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EF" w:rsidRPr="00F42D14" w:rsidRDefault="00965B10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42D14">
        <w:rPr>
          <w:rFonts w:ascii="Times New Roman" w:hAnsi="Times New Roman" w:cs="Times New Roman"/>
          <w:b/>
          <w:sz w:val="48"/>
          <w:szCs w:val="48"/>
        </w:rPr>
        <w:t>Modelli di risposta del mercato</w:t>
      </w:r>
    </w:p>
    <w:p w:rsidR="00965B10" w:rsidRPr="00F42D14" w:rsidRDefault="00965B10" w:rsidP="00B6206F">
      <w:pPr>
        <w:jc w:val="both"/>
        <w:rPr>
          <w:rFonts w:ascii="Times New Roman" w:hAnsi="Times New Roman" w:cs="Times New Roman"/>
          <w:sz w:val="44"/>
          <w:szCs w:val="44"/>
        </w:rPr>
      </w:pPr>
      <w:r w:rsidRPr="00F42D14">
        <w:rPr>
          <w:rFonts w:ascii="Times New Roman" w:hAnsi="Times New Roman" w:cs="Times New Roman"/>
          <w:sz w:val="44"/>
          <w:szCs w:val="44"/>
        </w:rPr>
        <w:t xml:space="preserve">I modelli di </w:t>
      </w:r>
      <w:r w:rsidR="00B6206F" w:rsidRPr="00F42D14">
        <w:rPr>
          <w:rFonts w:ascii="Times New Roman" w:hAnsi="Times New Roman" w:cs="Times New Roman"/>
          <w:sz w:val="44"/>
          <w:szCs w:val="44"/>
        </w:rPr>
        <w:t>risposta delle vendite descrivono in modo formale la relazione esistente tra un’impresa e il suo mercato.</w:t>
      </w:r>
    </w:p>
    <w:p w:rsidR="00B6206F" w:rsidRPr="00F42D14" w:rsidRDefault="00B6206F" w:rsidP="00B6206F">
      <w:pPr>
        <w:jc w:val="both"/>
        <w:rPr>
          <w:rFonts w:ascii="Times New Roman" w:hAnsi="Times New Roman" w:cs="Times New Roman"/>
          <w:sz w:val="44"/>
          <w:szCs w:val="44"/>
        </w:rPr>
      </w:pPr>
      <w:r w:rsidRPr="00F42D14">
        <w:rPr>
          <w:rFonts w:ascii="Times New Roman" w:hAnsi="Times New Roman" w:cs="Times New Roman"/>
          <w:sz w:val="44"/>
          <w:szCs w:val="44"/>
        </w:rPr>
        <w:t>Essi sono progettati per superare quanta più incertezza possibile per quanto riguarda la natura della risposta delle vendite, e, in aggiunta, per</w:t>
      </w:r>
      <w:r w:rsidR="00B32920" w:rsidRPr="00F42D14">
        <w:rPr>
          <w:rFonts w:ascii="Times New Roman" w:hAnsi="Times New Roman" w:cs="Times New Roman"/>
          <w:sz w:val="44"/>
          <w:szCs w:val="44"/>
        </w:rPr>
        <w:t xml:space="preserve"> fornire un meccanismo comportamentale in un modello decisionale che permetta al management di esplorare le politiche migliori.</w:t>
      </w:r>
      <w:r w:rsidRPr="00F42D1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73D0A" w:rsidRDefault="00E73D0A" w:rsidP="00B6206F">
      <w:pPr>
        <w:jc w:val="both"/>
        <w:rPr>
          <w:sz w:val="44"/>
          <w:szCs w:val="44"/>
        </w:rPr>
      </w:pPr>
    </w:p>
    <w:p w:rsidR="00E73D0A" w:rsidRPr="00F42D14" w:rsidRDefault="00E73D0A" w:rsidP="00B6206F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F42D14">
        <w:rPr>
          <w:rFonts w:ascii="Times New Roman" w:hAnsi="Times New Roman" w:cs="Times New Roman"/>
          <w:b/>
          <w:sz w:val="44"/>
          <w:szCs w:val="44"/>
        </w:rPr>
        <w:t>Misurare gli effetti di marketing</w:t>
      </w:r>
    </w:p>
    <w:p w:rsidR="00E73D0A" w:rsidRDefault="00E73D0A" w:rsidP="00E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E73D0A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Effetti primari sulle vendite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: quando gli effetti delle attività di marketing di una marca danno luogo ad un aumento delle sue vendite senza influenzare le vendite dei concorrenti.</w:t>
      </w:r>
    </w:p>
    <w:p w:rsidR="00E73D0A" w:rsidRPr="00E73D0A" w:rsidRDefault="00E73D0A" w:rsidP="00E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E73D0A" w:rsidRDefault="00E73D0A" w:rsidP="00E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E73D0A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Effetto sulla domanda primaria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 quando l’effetto è di far aumentare le proprie vendite e quelle dei concorrenti.</w:t>
      </w:r>
    </w:p>
    <w:p w:rsidR="00E73D0A" w:rsidRDefault="00E73D0A" w:rsidP="00E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E73D0A" w:rsidRPr="00E73D0A" w:rsidRDefault="00E73D0A" w:rsidP="00E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38716D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Effetto </w:t>
      </w:r>
      <w:r w:rsidR="003C4841" w:rsidRPr="0038716D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competitivo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 quando l’effetto è di far aumentare le proprie vendite e di far diminuire quelle della concorrenza.</w:t>
      </w:r>
    </w:p>
    <w:p w:rsidR="00E73D0A" w:rsidRPr="00E73D0A" w:rsidRDefault="00E73D0A" w:rsidP="00E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38716D" w:rsidRDefault="0038716D" w:rsidP="0038716D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L’informazio</w:t>
      </w:r>
      <w:r w:rsidR="007476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ne necessaria richiede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che una funzione di risposta del mercato sia stimata per la marca di interesse e che la funzione di risposta delle vendite sia stimata per l’intera categoria e per i concorrenti. </w:t>
      </w:r>
    </w:p>
    <w:p w:rsidR="0029493A" w:rsidRDefault="0029493A" w:rsidP="0038716D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In tal</w:t>
      </w:r>
      <w:r w:rsidR="00992B9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modo una completa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comprensione degli effetti delle attività di marketing richiede la decomposizione della funzione di risposta delle vendite della marca nella funzione di risposta delle vendite della categoria e della funzione di risposta delle quote di mercato.</w:t>
      </w:r>
    </w:p>
    <w:p w:rsidR="0029493A" w:rsidRPr="0038716D" w:rsidRDefault="0029493A" w:rsidP="0038716D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D17BB1" w:rsidRPr="00D17BB1" w:rsidRDefault="00D17BB1" w:rsidP="00D17BB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>Forme funzionali delle funzioni di risposta</w:t>
      </w:r>
    </w:p>
    <w:p w:rsidR="00D17BB1" w:rsidRPr="00D17BB1" w:rsidRDefault="00D17BB1" w:rsidP="00D17BB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D17BB1" w:rsidRPr="00D17BB1" w:rsidRDefault="00D17BB1" w:rsidP="00D17B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Funzioni concave</w:t>
      </w:r>
    </w:p>
    <w:p w:rsidR="004939E2" w:rsidRDefault="00D17BB1" w:rsidP="00D17BB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La forma della risposta a uno specifico strumento di marketing diverso dal prezzo, con le rimanenti attività di marketing tenute </w:t>
      </w:r>
      <w:r w:rsidR="00036543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costanti, è generalmente concava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Le vendite generalmente aumentano con l’aumento dello sforzo di marketing, ma mostrano ritorni decrescenti di scala. </w:t>
      </w:r>
      <w:r w:rsidR="004939E2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La grande maggioranza degli studi empirici mostrano che la funzione di risposta delle vendite ha una forma concava. Questo è particolarmente vero per la pubblicità sui mass media di beni ad alta frequenza d’acquisto.</w:t>
      </w:r>
    </w:p>
    <w:p w:rsidR="00D17BB1" w:rsidRDefault="004939E2" w:rsidP="00D17BB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F97457" w:rsidRPr="00F97457" w:rsidRDefault="00F97457" w:rsidP="00F9745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Funzioni a forma di S</w:t>
      </w:r>
    </w:p>
    <w:p w:rsidR="00F97457" w:rsidRDefault="00F97457" w:rsidP="00F9745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Qualche volta la funzione di risposta delle vendite ha la forma di S rispetto allo sforzo di marketing. Inizialmente le vendite possono mostrare ritorni crescenti di scala, e successivamente rendimenti decrescenti rispetto a più intensi livelli dell’attività di marketing. </w:t>
      </w:r>
    </w:p>
    <w:p w:rsidR="001E7129" w:rsidRDefault="001E7129" w:rsidP="00F9745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1E7129" w:rsidRDefault="001E7129" w:rsidP="00F97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 w:rsidRPr="001E7129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Effetto soglia</w:t>
      </w:r>
    </w:p>
    <w:p w:rsidR="00681874" w:rsidRPr="00681874" w:rsidRDefault="00681874" w:rsidP="00F9745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Questo si manifesta quando la risposta delle vendite occorre solo se lo sforzo di marketing (ad esempio l’investimento pubblicitario) è superiore ad un certo ammontare. L’esistenza dell’effetto soglia fa sì che la pubblicità sia uno strumento per costruire barriere all’entrata e quindi potere di mercato.</w:t>
      </w:r>
    </w:p>
    <w:p w:rsidR="001E7129" w:rsidRDefault="001E7129" w:rsidP="00F97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</w:p>
    <w:p w:rsidR="001E7129" w:rsidRPr="001E7129" w:rsidRDefault="001E7129" w:rsidP="001E712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Saturazione</w:t>
      </w:r>
    </w:p>
    <w:p w:rsidR="001E7129" w:rsidRPr="001E7129" w:rsidRDefault="00EB2D02" w:rsidP="001E712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L’esistenza di un livello di saturazione è accettata universalmente, tuttavia il livello di saturazione raram</w:t>
      </w:r>
      <w:r w:rsidR="004807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ente viene modellato e stimato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La procedura usuale è di rappresentare la risposta per mezzo di una funzione che mostra rendimenti decrescenti di scala. </w:t>
      </w:r>
    </w:p>
    <w:p w:rsidR="001E7129" w:rsidRDefault="00EB2D02" w:rsidP="00F9745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Questo approccio è</w:t>
      </w:r>
      <w:r w:rsidR="0068187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probabilmente adeguato per le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analisi a breve termine, ma quando l’oggetto dello studio riguarda</w:t>
      </w:r>
      <w:r w:rsidR="0068187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la strategia a lungo termine, 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livelli di saturazione dovrebbero essere stimati. </w:t>
      </w:r>
    </w:p>
    <w:p w:rsidR="00EB2D02" w:rsidRDefault="00EB2D02" w:rsidP="00F9745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EB2D02" w:rsidRPr="00EB2D02" w:rsidRDefault="00EB2D02" w:rsidP="00EB2D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Asimmetria nella risposta</w:t>
      </w:r>
    </w:p>
    <w:p w:rsidR="009E0164" w:rsidRDefault="009E0164" w:rsidP="00EB2D0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L’asimmetria della risposta si verifica quando la dimensione della risposta ad un cambiamento nell’intensità degli effetti di marketing si manifesta in modo differente a seconda che si t</w:t>
      </w:r>
      <w:r w:rsidR="00CE09ED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ratti di una variazione positiva o negativa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 Questo è da tenere distinto dall’asimmetria degli effetti comp</w:t>
      </w:r>
      <w:r w:rsidR="00B3647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etitivi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, ovvero che i cambiamenti nelle</w:t>
      </w:r>
      <w:r w:rsidR="00D600EB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attività di marketing influenzi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i concorrenti in modo differente.</w:t>
      </w:r>
    </w:p>
    <w:p w:rsidR="00EB2D02" w:rsidRDefault="009E0164" w:rsidP="00EB2D0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 </w:t>
      </w:r>
    </w:p>
    <w:p w:rsidR="00750677" w:rsidRDefault="00750677" w:rsidP="0075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>Esempi di Forme Funzionali</w:t>
      </w:r>
    </w:p>
    <w:p w:rsidR="00750677" w:rsidRDefault="00750677" w:rsidP="0075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</w:pPr>
    </w:p>
    <w:p w:rsidR="009E0164" w:rsidRPr="009E0164" w:rsidRDefault="001202BA" w:rsidP="0075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Ritorni di scala decrescenti 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1202BA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Modello semilogaritmico</w:t>
      </w:r>
      <w:r w:rsidR="009E0164"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=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0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logA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1202BA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Modello doppio logaritmico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9E0164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logQ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</w:t>
      </w:r>
      <w:r w:rsidRPr="009E0164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= 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0</w:t>
      </w:r>
      <w:r w:rsidRPr="009E0164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+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1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logA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9E0164" w:rsidRPr="009E0164" w:rsidRDefault="00F410B8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Modello moltiplicativo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9E0164" w:rsidRPr="009E0164" w:rsidRDefault="00F410B8" w:rsidP="009E01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Risposta a forma di S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F410B8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Modello log-reciproco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logQ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= 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0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- 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/A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,  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0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&gt;0.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F410B8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Il punto di flesso si ha per </w:t>
      </w:r>
      <w:r w:rsidR="009E0164"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 = b</w:t>
      </w:r>
      <w:r w:rsidR="009E0164"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="009E0164"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/2.</w:t>
      </w:r>
    </w:p>
    <w:p w:rsidR="009E0164" w:rsidRPr="009E0164" w:rsidRDefault="009E0164" w:rsidP="009E01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</w:p>
    <w:p w:rsidR="00662E79" w:rsidRDefault="008517CA" w:rsidP="00662E7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Potenz</w:t>
      </w:r>
      <w:r w:rsidR="000D18DC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iali di vendita minimo e massimo</w:t>
      </w:r>
    </w:p>
    <w:p w:rsidR="00662E79" w:rsidRDefault="00662E79" w:rsidP="00662E7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Anche quando lo sforzo di marketing è nullo, una impresa può registrar</w:t>
      </w:r>
      <w:r w:rsidR="0037165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v</w:t>
      </w:r>
      <w:r w:rsidR="00E1282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endite dovute all’esistenza di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consumatori fedeli, consumatori “prigionieri” o ad acquisti d’impulso. Questa caratteristica può essere rappresentata aggiungendo una costante positiva alle forme funzionali precedent</w:t>
      </w:r>
      <w:r w:rsidR="0037165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</w:p>
    <w:p w:rsidR="009E0164" w:rsidRPr="009E0164" w:rsidRDefault="00662E79" w:rsidP="00662E7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 </w:t>
      </w:r>
    </w:p>
    <w:p w:rsidR="009E0164" w:rsidRPr="009E0164" w:rsidRDefault="00662E79" w:rsidP="009E01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Saturaz</w:t>
      </w:r>
      <w:r w:rsidR="009E0164"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ion</w:t>
      </w: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</w:t>
      </w:r>
      <w:r w:rsidR="009E0164"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Mod</w:t>
      </w:r>
      <w:r w:rsidR="00E47B6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ello</w:t>
      </w:r>
      <w:r w:rsidR="006D177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es</w:t>
      </w:r>
      <w:r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ponen</w:t>
      </w:r>
      <w:r w:rsidR="00E47B6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z</w:t>
      </w:r>
      <w:r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ial</w:t>
      </w:r>
      <w:r w:rsidR="00E47B6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 modificato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= 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perscript"/>
          <w:lang w:val="en-GB" w:eastAsia="it-IT"/>
        </w:rPr>
        <w:t>0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(1 - exp-(bA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))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Default="00F84492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Modello l</w:t>
      </w:r>
      <w:r w:rsidR="009E0164"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ogistic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</w:t>
      </w:r>
      <w:r w:rsidR="009E0164"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F84492" w:rsidRPr="009E0164" w:rsidRDefault="00F84492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log[Q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/ (Q</w:t>
      </w:r>
      <w:r w:rsidRPr="009E0164">
        <w:rPr>
          <w:rFonts w:ascii="Times New Roman" w:eastAsia="Times New Roman" w:hAnsi="Times New Roman" w:cs="Times New Roman"/>
          <w:i/>
          <w:position w:val="6"/>
          <w:sz w:val="48"/>
          <w:szCs w:val="48"/>
          <w:lang w:val="en-GB" w:eastAsia="it-IT"/>
        </w:rPr>
        <w:t>0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- 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)] = 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0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A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.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F84492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Questa curva a forma di S è</w:t>
      </w:r>
      <w:r w:rsidR="009E0164"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s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</w:t>
      </w:r>
      <w:r w:rsidR="009E0164"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mmetric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a</w:t>
      </w:r>
      <w:r w:rsidR="009E0164"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intorno al punto di flesso.</w:t>
      </w:r>
    </w:p>
    <w:p w:rsidR="009E0164" w:rsidRPr="009E0164" w:rsidRDefault="00F84492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Una curva non simmetrica potrebbe essere più appropriata</w:t>
      </w:r>
      <w:r w:rsidR="009E0164" w:rsidRPr="009E01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log [(Q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- 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0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) / (Q</w:t>
      </w:r>
      <w:r w:rsidRPr="009E0164">
        <w:rPr>
          <w:rFonts w:ascii="Times New Roman" w:eastAsia="Times New Roman" w:hAnsi="Times New Roman" w:cs="Times New Roman"/>
          <w:i/>
          <w:position w:val="6"/>
          <w:sz w:val="48"/>
          <w:szCs w:val="48"/>
          <w:lang w:val="en-GB" w:eastAsia="it-IT"/>
        </w:rPr>
        <w:t>0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- Q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)] = logb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0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b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Pr="009E016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logA</w:t>
      </w:r>
      <w:r w:rsidRPr="009E016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t.</w:t>
      </w:r>
    </w:p>
    <w:p w:rsidR="009E0164" w:rsidRP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Default="00A15425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In que</w:t>
      </w:r>
      <w:r w:rsidR="0012030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sti modelli i livelli minimo e m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assimo devono essere specificati. Quando la variabile dipendente è la quota di mercato, l’assunzione più comune è</w:t>
      </w:r>
      <w:r w:rsidR="0012030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che il livello di saturazione m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assimo sia uno e quello minimo pari a zero.  </w:t>
      </w:r>
    </w:p>
    <w:p w:rsidR="00A15425" w:rsidRDefault="00A15425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Pr="00AA1494" w:rsidRDefault="00BE2716" w:rsidP="00AA149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>Modelli</w:t>
      </w:r>
      <w:r w:rsidR="00AA1494" w:rsidRPr="00AA1494"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 xml:space="preserve"> competitivi</w:t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Pr="00AA1494" w:rsidRDefault="00AC512B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Gli studi empirici hanno esaminato soprattutto l’elasticità agli investimenti pubblicitari più delle quote di mercato che delle vendite assolute. </w:t>
      </w:r>
    </w:p>
    <w:p w:rsidR="00AA1494" w:rsidRPr="00AA1494" w:rsidRDefault="004333AC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La quota di mercato</w:t>
      </w:r>
      <w:r w:rsidR="00AA1494" w:rsidRPr="00AA149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MS,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è definite dal rapporto tra le vendite della marca</w:t>
      </w:r>
      <w:r w:rsidR="00AA1494" w:rsidRPr="00AA149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Q,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 le vendite della classe di prodotto, QT.</w:t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Q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AA149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= 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QT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</w:t>
      </w:r>
      <w:r w:rsidRPr="00AA149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* 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MS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.</w:t>
      </w:r>
      <w:r w:rsidRPr="00AA149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Pr="00AA1494" w:rsidRDefault="004333AC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L’impatto di una variazione dell’intensità della pubblicità è data da</w:t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AA1494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dQ/dA = MS*dQT/dA + QT*dMS/dA</w:t>
      </w:r>
      <w:r w:rsidRPr="00AA1494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.</w:t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AA1494" w:rsidRPr="00AA1494" w:rsidRDefault="004333AC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 la corrispondente relazione tra le elasticità è</w:t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AA1494">
        <w:rPr>
          <w:rFonts w:ascii="Symbol" w:eastAsia="Times New Roman" w:hAnsi="Symbol" w:cs="Times New Roman"/>
          <w:i/>
          <w:sz w:val="48"/>
          <w:szCs w:val="48"/>
          <w:lang w:eastAsia="it-IT"/>
        </w:rPr>
        <w:t>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Q,A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= </w:t>
      </w:r>
      <w:r w:rsidRPr="00AA1494">
        <w:rPr>
          <w:rFonts w:ascii="Symbol" w:eastAsia="Times New Roman" w:hAnsi="Symbol" w:cs="Times New Roman"/>
          <w:i/>
          <w:sz w:val="48"/>
          <w:szCs w:val="48"/>
          <w:lang w:eastAsia="it-IT"/>
        </w:rPr>
        <w:t>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QT,A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</w:t>
      </w:r>
      <w:r w:rsidRPr="00AA1494">
        <w:rPr>
          <w:rFonts w:ascii="Symbol" w:eastAsia="Times New Roman" w:hAnsi="Symbol" w:cs="Times New Roman"/>
          <w:i/>
          <w:sz w:val="48"/>
          <w:szCs w:val="48"/>
          <w:lang w:eastAsia="it-IT"/>
        </w:rPr>
        <w:t>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MS,A</w:t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Pr="00AA1494" w:rsidRDefault="00A133E6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L’impatto di un cambiamento delle spese pubblicitarie può essere diviso in effetti diretti e indiretti</w:t>
      </w:r>
      <w:r w:rsidR="00AA1494" w:rsidRPr="00AA149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AA1494">
        <w:rPr>
          <w:rFonts w:ascii="Symbol" w:eastAsia="Times New Roman" w:hAnsi="Symbol" w:cs="Times New Roman"/>
          <w:i/>
          <w:sz w:val="48"/>
          <w:szCs w:val="48"/>
          <w:lang w:eastAsia="it-IT"/>
        </w:rPr>
        <w:t>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Q,A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= </w:t>
      </w:r>
      <w:r w:rsidRPr="00AA1494">
        <w:rPr>
          <w:rFonts w:ascii="Symbol" w:eastAsia="Times New Roman" w:hAnsi="Symbol" w:cs="Times New Roman"/>
          <w:sz w:val="48"/>
          <w:szCs w:val="48"/>
          <w:lang w:eastAsia="it-IT"/>
        </w:rPr>
        <w:t>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Q*,A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</w:t>
      </w:r>
      <w:r w:rsidRPr="00AA1494">
        <w:rPr>
          <w:rFonts w:ascii="Symbol" w:eastAsia="Times New Roman" w:hAnsi="Symbol" w:cs="Times New Roman"/>
          <w:i/>
          <w:sz w:val="48"/>
          <w:szCs w:val="48"/>
          <w:lang w:eastAsia="it-IT"/>
        </w:rPr>
        <w:t>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 xml:space="preserve">Q*,Pc </w:t>
      </w:r>
      <w:r w:rsidRPr="00AA1494">
        <w:rPr>
          <w:rFonts w:ascii="Symbol" w:eastAsia="Times New Roman" w:hAnsi="Symbol" w:cs="Times New Roman"/>
          <w:i/>
          <w:sz w:val="48"/>
          <w:szCs w:val="48"/>
          <w:lang w:eastAsia="it-IT"/>
        </w:rPr>
        <w:t>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Pc,A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</w:t>
      </w:r>
      <w:r w:rsidRPr="00AA1494">
        <w:rPr>
          <w:rFonts w:ascii="Symbol" w:eastAsia="Times New Roman" w:hAnsi="Symbol" w:cs="Times New Roman"/>
          <w:i/>
          <w:sz w:val="48"/>
          <w:szCs w:val="48"/>
          <w:lang w:eastAsia="it-IT"/>
        </w:rPr>
        <w:t>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Q*,Ac</w:t>
      </w:r>
      <w:r w:rsidRPr="00AA1494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</w:t>
      </w:r>
      <w:r w:rsidRPr="00AA1494">
        <w:rPr>
          <w:rFonts w:ascii="Symbol" w:eastAsia="Times New Roman" w:hAnsi="Symbol" w:cs="Times New Roman"/>
          <w:i/>
          <w:sz w:val="48"/>
          <w:szCs w:val="48"/>
          <w:lang w:eastAsia="it-IT"/>
        </w:rPr>
        <w:t></w:t>
      </w:r>
      <w:r w:rsidRPr="00AA1494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Ac,A</w:t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AA1494" w:rsidRPr="00AA1494" w:rsidRDefault="00A133E6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Gli effetti indiretti traggono origine dal</w:t>
      </w:r>
      <w:r w:rsidR="003A7EE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 reazioni competitive alle azioni dell’impresa</w:t>
      </w:r>
      <w:r w:rsidR="00AA1494" w:rsidRPr="00AA149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L’elasticità della marca può</w:t>
      </w:r>
      <w:r w:rsidR="0012030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essere scritta nei termini della</w:t>
      </w:r>
    </w:p>
    <w:p w:rsidR="00AA1494" w:rsidRPr="00AA1494" w:rsidRDefault="00A133E6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propria elasticità</w:t>
      </w:r>
    </w:p>
    <w:p w:rsidR="00AA1494" w:rsidRPr="00AA1494" w:rsidRDefault="00A133E6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elasticità incrociata</w:t>
      </w:r>
    </w:p>
    <w:p w:rsidR="00AA1494" w:rsidRPr="00AA1494" w:rsidRDefault="00A133E6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elasticità di reazione</w:t>
      </w:r>
      <w:r w:rsidR="00AA1494" w:rsidRPr="00AA149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</w:p>
    <w:p w:rsidR="00AA1494" w:rsidRPr="00AA1494" w:rsidRDefault="00AA1494" w:rsidP="00A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B6206F" w:rsidRDefault="00B6206F" w:rsidP="00B6206F">
      <w:pPr>
        <w:rPr>
          <w:sz w:val="44"/>
          <w:szCs w:val="44"/>
        </w:rPr>
      </w:pPr>
    </w:p>
    <w:p w:rsidR="00216AAE" w:rsidRPr="00216AAE" w:rsidRDefault="00F42D14" w:rsidP="00216AA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>Modelli per le quote di mercato</w:t>
      </w:r>
    </w:p>
    <w:p w:rsidR="00216AAE" w:rsidRPr="00216AAE" w:rsidRDefault="00216AAE" w:rsidP="00216AA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216AAE" w:rsidRPr="00216AAE" w:rsidRDefault="009343CC" w:rsidP="00216AA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L’uso delle quote di mercato per misurare la performance degli strumenti di marketing utilizzati dall’impresa è adeguata quando non vi è effetto sulla domanda primaria e il mercato è stazionario.</w:t>
      </w:r>
    </w:p>
    <w:p w:rsidR="00F3739A" w:rsidRDefault="00F3739A" w:rsidP="00F3739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Nella loro specificazione devono essere rispettate alcune regole di consistenza logica, ovvero:</w:t>
      </w:r>
    </w:p>
    <w:p w:rsidR="00216AAE" w:rsidRPr="00F3739A" w:rsidRDefault="004110B9" w:rsidP="00F3739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ogni quota stimata deve essere compresa nell’intervallo</w:t>
      </w:r>
      <w:r w:rsidR="00216AAE" w:rsidRPr="00F3739A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0,1;</w:t>
      </w:r>
    </w:p>
    <w:p w:rsidR="00216AAE" w:rsidRPr="00216AAE" w:rsidRDefault="00216AAE" w:rsidP="00F373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4110B9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in ogni tempo la somma delle quote stimate deve essere uguale ad 1.</w:t>
      </w:r>
    </w:p>
    <w:p w:rsidR="00216AAE" w:rsidRPr="00216AAE" w:rsidRDefault="00216AAE" w:rsidP="00216AA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216AAE" w:rsidRPr="00216AAE" w:rsidRDefault="004110B9" w:rsidP="00216AA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Modelli di a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ttra</w:t>
      </w: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z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ion</w:t>
      </w: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</w:t>
      </w:r>
    </w:p>
    <w:p w:rsidR="004110B9" w:rsidRDefault="004110B9" w:rsidP="00216AA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In questi modelli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la quota di mercato è data dal rapport</w:t>
      </w:r>
      <w:r w:rsidR="00985032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tra l’attrazione esercitata dalla marca e la somma delle attrazioni di tutte le marche:</w:t>
      </w:r>
    </w:p>
    <w:p w:rsidR="00216AAE" w:rsidRDefault="007D073C" w:rsidP="00216AA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85pt;width:98.9pt;height:76.75pt;z-index:251659264" o:allowincell="f">
            <v:imagedata r:id="rId5" o:title=""/>
            <w10:wrap type="topAndBottom"/>
          </v:shape>
          <o:OLEObject Type="Embed" ProgID="Equation.3" ShapeID="_x0000_s1026" DrawAspect="Content" ObjectID="_1722491440" r:id="rId6"/>
        </w:object>
      </w:r>
      <w:r w:rsidR="002D240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Fino a che le attrazioni sono non negative, ogni quota di mercato è compresa nell’intervallo 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0,1.</w:t>
      </w:r>
    </w:p>
    <w:p w:rsidR="002D2401" w:rsidRPr="00216AAE" w:rsidRDefault="002D2401" w:rsidP="00216AA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L’attrazione di ogni marca è concettualizzata come funzione delle azioni di marketing.</w:t>
      </w:r>
    </w:p>
    <w:p w:rsidR="00584096" w:rsidRDefault="00584096" w:rsidP="0058409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Perchè sia valida l’espressione delle quote di mercato in termini di rapporto tra le attrazioni devono essere rispettati i seguenti assiomi:</w:t>
      </w:r>
    </w:p>
    <w:p w:rsidR="00216AAE" w:rsidRPr="00584096" w:rsidRDefault="00584096" w:rsidP="0058409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le</w:t>
      </w:r>
      <w:r w:rsidR="00216AAE" w:rsidRPr="0058409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attra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zioni</w:t>
      </w:r>
      <w:r w:rsidR="00216AAE" w:rsidRPr="0058409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sono tutte non </w:t>
      </w:r>
      <w:r w:rsidR="00216AAE" w:rsidRPr="0058409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negative;</w:t>
      </w:r>
    </w:p>
    <w:p w:rsidR="00584096" w:rsidRDefault="00584096" w:rsidP="00A1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8409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se l’attrazione di una marca è zero, la corrispondente quota di mercato è zero; </w:t>
      </w:r>
    </w:p>
    <w:p w:rsidR="00216AAE" w:rsidRPr="00216AAE" w:rsidRDefault="00A54CBB" w:rsidP="00A1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se due marche hanno la stessa attrazione, le loro quote di mercato sono uguali;</w:t>
      </w:r>
    </w:p>
    <w:p w:rsidR="00216AAE" w:rsidRPr="00216AAE" w:rsidRDefault="00A54CBB" w:rsidP="005840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quando l’attrazione della marca j,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vertAlign w:val="superscript"/>
          <w:lang w:val="en-GB" w:eastAsia="it-IT"/>
        </w:rPr>
        <w:t>j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, cambia di una quantità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216AAE" w:rsidRPr="00216AAE">
        <w:rPr>
          <w:rFonts w:ascii="Symbol" w:eastAsia="Times New Roman" w:hAnsi="Symbol" w:cs="Times New Roman"/>
          <w:sz w:val="48"/>
          <w:szCs w:val="48"/>
          <w:lang w:eastAsia="it-IT"/>
        </w:rPr>
        <w:t>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il cambiamento corrispondente della quota di mercato della marca </w:t>
      </w:r>
      <w:r w:rsidRPr="00A54CBB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MS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vertAlign w:val="superscript"/>
          <w:lang w:val="en-GB" w:eastAsia="it-IT"/>
        </w:rPr>
        <w:t>i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</w:t>
      </w:r>
      <w:r w:rsidR="00E20BA2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(per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i</w:t>
      </w:r>
      <w:r w:rsidR="00E20BA2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differente da 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j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)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,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è </w:t>
      </w:r>
      <w:r w:rsidR="00E20BA2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ndipendente da 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j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</w:p>
    <w:p w:rsidR="00216AAE" w:rsidRPr="00216AAE" w:rsidRDefault="00216AAE" w:rsidP="00216AA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216AAE" w:rsidRPr="00216AAE" w:rsidRDefault="00A54CBB" w:rsidP="00216AA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 modelli di attrazione si differenziano tra loro per quanto riguarda due aspetti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216AAE" w:rsidRPr="00216AAE" w:rsidRDefault="00A54CBB" w:rsidP="00216A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la forma funzionale che collega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216AAE" w:rsidRPr="00216AAE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alle variabili che rappresentano le azioni di marketing;</w:t>
      </w:r>
      <w:r w:rsidR="00216AAE" w:rsidRPr="00216AA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216AAE" w:rsidRDefault="00A54CBB" w:rsidP="00A54CBB">
      <w:pPr>
        <w:numPr>
          <w:ilvl w:val="0"/>
          <w:numId w:val="4"/>
        </w:numPr>
        <w:spacing w:after="0" w:line="240" w:lineRule="auto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L’inclusione degli eff</w:t>
      </w:r>
      <w:r w:rsidR="00EC468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etti differenziali e competitivi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  <w:r w:rsidRPr="00965B10">
        <w:rPr>
          <w:sz w:val="44"/>
          <w:szCs w:val="44"/>
        </w:rPr>
        <w:t xml:space="preserve"> </w:t>
      </w:r>
    </w:p>
    <w:p w:rsidR="00F42D14" w:rsidRDefault="00F42D14" w:rsidP="00F42D14">
      <w:pPr>
        <w:spacing w:after="0" w:line="240" w:lineRule="auto"/>
        <w:jc w:val="both"/>
        <w:rPr>
          <w:sz w:val="44"/>
          <w:szCs w:val="44"/>
        </w:rPr>
      </w:pPr>
    </w:p>
    <w:p w:rsidR="00F42D14" w:rsidRPr="00F42D14" w:rsidRDefault="00F42D14" w:rsidP="00F42D1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171B06">
        <w:rPr>
          <w:rFonts w:ascii="Times New Roman" w:hAnsi="Times New Roman" w:cs="Times New Roman"/>
          <w:i/>
          <w:sz w:val="48"/>
          <w:szCs w:val="48"/>
        </w:rPr>
        <w:t>La scelta della forma funzionale</w:t>
      </w:r>
      <w:r w:rsidRPr="00F42D14">
        <w:rPr>
          <w:rFonts w:ascii="Times New Roman" w:hAnsi="Times New Roman" w:cs="Times New Roman"/>
          <w:sz w:val="48"/>
          <w:szCs w:val="48"/>
        </w:rPr>
        <w:t>. Partiamo dalla relazione generica:</w:t>
      </w:r>
    </w:p>
    <w:p w:rsidR="00F42D14" w:rsidRPr="00F42D14" w:rsidRDefault="00F42D14" w:rsidP="00F42D14">
      <w:pPr>
        <w:jc w:val="both"/>
        <w:rPr>
          <w:sz w:val="44"/>
          <w:szCs w:val="44"/>
        </w:rPr>
      </w:pP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</w:rPr>
      </w:pPr>
      <w:r w:rsidRPr="00F42D14">
        <w:rPr>
          <w:rFonts w:ascii="Times New Roman" w:hAnsi="Times New Roman" w:cs="Times New Roman"/>
          <w:i/>
          <w:sz w:val="48"/>
          <w:szCs w:val="48"/>
        </w:rPr>
        <w:t>A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>i</w:t>
      </w:r>
      <w:r w:rsidRPr="00F42D14">
        <w:rPr>
          <w:rFonts w:ascii="Times New Roman" w:hAnsi="Times New Roman" w:cs="Times New Roman"/>
          <w:i/>
          <w:sz w:val="48"/>
          <w:szCs w:val="48"/>
        </w:rPr>
        <w:t xml:space="preserve"> = f(X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>1i</w:t>
      </w:r>
      <w:r w:rsidRPr="00F42D14">
        <w:rPr>
          <w:rFonts w:ascii="Times New Roman" w:hAnsi="Times New Roman" w:cs="Times New Roman"/>
          <w:i/>
          <w:sz w:val="48"/>
          <w:szCs w:val="48"/>
        </w:rPr>
        <w:t>, X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>2i</w:t>
      </w:r>
      <w:r w:rsidRPr="00F42D14">
        <w:rPr>
          <w:rFonts w:ascii="Times New Roman" w:hAnsi="Times New Roman" w:cs="Times New Roman"/>
          <w:i/>
          <w:sz w:val="48"/>
          <w:szCs w:val="48"/>
        </w:rPr>
        <w:t>,..., X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>Ki</w:t>
      </w:r>
      <w:r w:rsidRPr="00F42D14">
        <w:rPr>
          <w:rFonts w:ascii="Times New Roman" w:hAnsi="Times New Roman" w:cs="Times New Roman"/>
          <w:i/>
          <w:sz w:val="48"/>
          <w:szCs w:val="48"/>
        </w:rPr>
        <w:t>)</w:t>
      </w:r>
      <w:r w:rsidRPr="00F42D14">
        <w:rPr>
          <w:rFonts w:ascii="Times New Roman" w:hAnsi="Times New Roman" w:cs="Times New Roman"/>
          <w:sz w:val="48"/>
          <w:szCs w:val="48"/>
        </w:rPr>
        <w:tab/>
        <w:t>.</w:t>
      </w:r>
    </w:p>
    <w:p w:rsidR="00F42D14" w:rsidRPr="00F42D14" w:rsidRDefault="00F42D14" w:rsidP="00F42D14">
      <w:pPr>
        <w:jc w:val="both"/>
        <w:rPr>
          <w:sz w:val="44"/>
          <w:szCs w:val="44"/>
        </w:rPr>
      </w:pP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Assumendo una funzione moltiplicativa, e senza nessuna trasformazione delle variabili,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GB"/>
        </w:rPr>
        <w:t xml:space="preserve">abbiamo il modello </w:t>
      </w:r>
      <w:r w:rsidRPr="00F42D14">
        <w:rPr>
          <w:rFonts w:ascii="Times New Roman" w:hAnsi="Times New Roman" w:cs="Times New Roman"/>
          <w:i/>
          <w:sz w:val="48"/>
          <w:szCs w:val="48"/>
          <w:lang w:val="en-GB"/>
        </w:rPr>
        <w:t>Multiplicative Competitive Interaction</w:t>
      </w:r>
      <w:r>
        <w:rPr>
          <w:rFonts w:ascii="Times New Roman" w:hAnsi="Times New Roman" w:cs="Times New Roman"/>
          <w:sz w:val="48"/>
          <w:szCs w:val="48"/>
          <w:lang w:val="en-GB"/>
        </w:rPr>
        <w:t xml:space="preserve"> (MCI):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 xml:space="preserve"> </w:t>
      </w: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</w:rPr>
      </w:pPr>
      <w:r w:rsidRPr="00F42D14">
        <w:rPr>
          <w:rFonts w:ascii="Times New Roman" w:hAnsi="Times New Roman" w:cs="Times New Roman"/>
          <w:i/>
          <w:sz w:val="48"/>
          <w:szCs w:val="48"/>
        </w:rPr>
        <w:t>A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>i</w:t>
      </w:r>
      <w:r w:rsidRPr="00F42D14">
        <w:rPr>
          <w:rFonts w:ascii="Times New Roman" w:hAnsi="Times New Roman" w:cs="Times New Roman"/>
          <w:i/>
          <w:sz w:val="48"/>
          <w:szCs w:val="48"/>
        </w:rPr>
        <w:t xml:space="preserve"> = exp (a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 xml:space="preserve">i </w:t>
      </w:r>
      <w:r w:rsidRPr="00F42D14">
        <w:rPr>
          <w:rFonts w:ascii="Times New Roman" w:hAnsi="Times New Roman" w:cs="Times New Roman"/>
          <w:i/>
          <w:sz w:val="48"/>
          <w:szCs w:val="48"/>
        </w:rPr>
        <w:t>+e</w:t>
      </w:r>
      <w:r w:rsidRPr="00F42D14">
        <w:rPr>
          <w:rFonts w:ascii="Times New Roman" w:hAnsi="Times New Roman" w:cs="Times New Roman"/>
          <w:i/>
          <w:sz w:val="48"/>
          <w:szCs w:val="48"/>
          <w:vertAlign w:val="subscript"/>
        </w:rPr>
        <w:t>i</w:t>
      </w:r>
      <w:r w:rsidR="00C56C82">
        <w:rPr>
          <w:rFonts w:ascii="Times New Roman" w:hAnsi="Times New Roman" w:cs="Times New Roman"/>
          <w:i/>
          <w:sz w:val="48"/>
          <w:szCs w:val="48"/>
        </w:rPr>
        <w:t xml:space="preserve"> )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ki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k</m:t>
                    </m:r>
                  </m:sub>
                </m:sSub>
              </m:sup>
            </m:sSubSup>
          </m:e>
        </m:nary>
      </m:oMath>
      <w:r w:rsidRPr="00F42D14">
        <w:rPr>
          <w:rFonts w:ascii="Times New Roman" w:hAnsi="Times New Roman" w:cs="Times New Roman"/>
          <w:i/>
          <w:sz w:val="48"/>
          <w:szCs w:val="48"/>
        </w:rPr>
        <w:t xml:space="preserve"> X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 xml:space="preserve">ki </w:t>
      </w:r>
      <w:r w:rsidRPr="00F42D14">
        <w:rPr>
          <w:rFonts w:ascii="Times New Roman" w:hAnsi="Times New Roman" w:cs="Times New Roman"/>
          <w:i/>
          <w:position w:val="6"/>
          <w:sz w:val="48"/>
          <w:szCs w:val="48"/>
        </w:rPr>
        <w:t>b</w:t>
      </w:r>
      <w:r w:rsidRPr="00F42D14">
        <w:rPr>
          <w:rFonts w:ascii="Times New Roman" w:hAnsi="Times New Roman" w:cs="Times New Roman"/>
          <w:i/>
          <w:position w:val="6"/>
          <w:sz w:val="48"/>
          <w:szCs w:val="48"/>
          <w:vertAlign w:val="subscript"/>
        </w:rPr>
        <w:t>k</w:t>
      </w: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Dove:</w:t>
      </w: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  <w:r w:rsidRPr="00F42D14">
        <w:rPr>
          <w:rFonts w:ascii="Times New Roman" w:hAnsi="Times New Roman" w:cs="Times New Roman"/>
          <w:i/>
          <w:sz w:val="48"/>
          <w:szCs w:val="48"/>
          <w:lang w:val="en-GB"/>
        </w:rPr>
        <w:t>exp(a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  <w:vertAlign w:val="subscript"/>
          <w:lang w:val="en-GB"/>
        </w:rPr>
        <w:t>i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  <w:lang w:val="en-GB"/>
        </w:rPr>
        <w:t>)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ab/>
      </w:r>
      <w:r w:rsidR="00FE7D28">
        <w:rPr>
          <w:rFonts w:ascii="Times New Roman" w:hAnsi="Times New Roman" w:cs="Times New Roman"/>
          <w:sz w:val="48"/>
          <w:szCs w:val="48"/>
          <w:lang w:val="en-GB"/>
        </w:rPr>
        <w:t>è l’intercetta della funzione per la marca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 xml:space="preserve"> i;</w:t>
      </w: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  <w:r w:rsidRPr="00F42D14">
        <w:rPr>
          <w:rFonts w:ascii="Times New Roman" w:hAnsi="Times New Roman" w:cs="Times New Roman"/>
          <w:i/>
          <w:position w:val="6"/>
          <w:sz w:val="48"/>
          <w:szCs w:val="48"/>
          <w:lang w:val="en-GB"/>
        </w:rPr>
        <w:t>b</w:t>
      </w:r>
      <w:r w:rsidRPr="00F42D14">
        <w:rPr>
          <w:rFonts w:ascii="Times New Roman" w:hAnsi="Times New Roman" w:cs="Times New Roman"/>
          <w:i/>
          <w:position w:val="6"/>
          <w:sz w:val="48"/>
          <w:szCs w:val="48"/>
          <w:vertAlign w:val="subscript"/>
          <w:lang w:val="en-GB"/>
        </w:rPr>
        <w:t>k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ab/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ab/>
      </w:r>
      <w:r w:rsidR="00FE7D28">
        <w:rPr>
          <w:rFonts w:ascii="Times New Roman" w:hAnsi="Times New Roman" w:cs="Times New Roman"/>
          <w:sz w:val="48"/>
          <w:szCs w:val="48"/>
          <w:lang w:val="en-GB"/>
        </w:rPr>
        <w:t>è l’elasticità del k-mo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 xml:space="preserve"> </w:t>
      </w:r>
      <w:r w:rsidR="00FE7D28">
        <w:rPr>
          <w:rFonts w:ascii="Times New Roman" w:hAnsi="Times New Roman" w:cs="Times New Roman"/>
          <w:sz w:val="48"/>
          <w:szCs w:val="48"/>
          <w:lang w:val="en-GB"/>
        </w:rPr>
        <w:t xml:space="preserve">strumento di marketing per la marca 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>i-</w:t>
      </w:r>
      <w:r w:rsidR="00FE7D28">
        <w:rPr>
          <w:rFonts w:ascii="Times New Roman" w:hAnsi="Times New Roman" w:cs="Times New Roman"/>
          <w:sz w:val="48"/>
          <w:szCs w:val="48"/>
          <w:lang w:val="en-GB"/>
        </w:rPr>
        <w:t>ma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>;</w:t>
      </w: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  <w:r w:rsidRPr="00F42D14">
        <w:rPr>
          <w:rFonts w:ascii="Times New Roman" w:hAnsi="Times New Roman" w:cs="Times New Roman"/>
          <w:i/>
          <w:sz w:val="48"/>
          <w:szCs w:val="48"/>
          <w:lang w:val="en-GB"/>
        </w:rPr>
        <w:t>exp(e</w:t>
      </w:r>
      <w:r w:rsidRPr="00F42D14">
        <w:rPr>
          <w:rFonts w:ascii="Times New Roman" w:hAnsi="Times New Roman" w:cs="Times New Roman"/>
          <w:i/>
          <w:sz w:val="48"/>
          <w:szCs w:val="48"/>
          <w:vertAlign w:val="subscript"/>
          <w:lang w:val="en-GB"/>
        </w:rPr>
        <w:t>i</w:t>
      </w:r>
      <w:r w:rsidRPr="00F42D14">
        <w:rPr>
          <w:rFonts w:ascii="Times New Roman" w:hAnsi="Times New Roman" w:cs="Times New Roman"/>
          <w:i/>
          <w:sz w:val="48"/>
          <w:szCs w:val="48"/>
          <w:lang w:val="en-GB"/>
        </w:rPr>
        <w:t>)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ab/>
      </w:r>
      <w:r w:rsidR="00051411">
        <w:rPr>
          <w:rFonts w:ascii="Times New Roman" w:hAnsi="Times New Roman" w:cs="Times New Roman"/>
          <w:sz w:val="48"/>
          <w:szCs w:val="48"/>
          <w:lang w:val="en-GB"/>
        </w:rPr>
        <w:t>è il termine stocastico</w:t>
      </w:r>
      <w:r w:rsidRPr="00F42D14">
        <w:rPr>
          <w:rFonts w:ascii="Times New Roman" w:hAnsi="Times New Roman" w:cs="Times New Roman"/>
          <w:sz w:val="48"/>
          <w:szCs w:val="48"/>
          <w:lang w:val="en-GB"/>
        </w:rPr>
        <w:t>.</w:t>
      </w: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</w:p>
    <w:p w:rsidR="00F42D14" w:rsidRPr="00F42D14" w:rsidRDefault="00051411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Una formulazione differente del</w:t>
      </w:r>
      <w:r w:rsidR="00DC6A60">
        <w:rPr>
          <w:rFonts w:ascii="Times New Roman" w:hAnsi="Times New Roman" w:cs="Times New Roman"/>
          <w:sz w:val="48"/>
          <w:szCs w:val="48"/>
          <w:lang w:val="en-GB"/>
        </w:rPr>
        <w:t>le variabili di marketing è nota</w:t>
      </w:r>
      <w:r>
        <w:rPr>
          <w:rFonts w:ascii="Times New Roman" w:hAnsi="Times New Roman" w:cs="Times New Roman"/>
          <w:sz w:val="48"/>
          <w:szCs w:val="48"/>
          <w:lang w:val="en-GB"/>
        </w:rPr>
        <w:t xml:space="preserve"> come modello Multinomial Logit</w:t>
      </w:r>
      <w:r w:rsidR="00F42D14" w:rsidRPr="00F42D14">
        <w:rPr>
          <w:rFonts w:ascii="Times New Roman" w:hAnsi="Times New Roman" w:cs="Times New Roman"/>
          <w:sz w:val="48"/>
          <w:szCs w:val="48"/>
          <w:lang w:val="en-GB"/>
        </w:rPr>
        <w:t>:</w:t>
      </w: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</w:rPr>
      </w:pPr>
      <w:r w:rsidRPr="00F42D14">
        <w:rPr>
          <w:rFonts w:ascii="Times New Roman" w:hAnsi="Times New Roman" w:cs="Times New Roman"/>
          <w:i/>
          <w:sz w:val="48"/>
          <w:szCs w:val="48"/>
        </w:rPr>
        <w:t>A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>i</w:t>
      </w:r>
      <w:r w:rsidRPr="00F42D14">
        <w:rPr>
          <w:rFonts w:ascii="Times New Roman" w:hAnsi="Times New Roman" w:cs="Times New Roman"/>
          <w:i/>
          <w:sz w:val="48"/>
          <w:szCs w:val="48"/>
        </w:rPr>
        <w:t xml:space="preserve"> = exp (a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>i</w:t>
      </w:r>
      <w:r w:rsidRPr="00F42D14">
        <w:rPr>
          <w:rFonts w:ascii="Times New Roman" w:hAnsi="Times New Roman" w:cs="Times New Roman"/>
          <w:i/>
          <w:sz w:val="48"/>
          <w:szCs w:val="48"/>
        </w:rPr>
        <w:t xml:space="preserve"> + </w:t>
      </w:r>
      <w:r w:rsidRPr="00F42D14">
        <w:rPr>
          <w:rFonts w:ascii="Times New Roman" w:hAnsi="Times New Roman" w:cs="Times New Roman"/>
          <w:i/>
          <w:sz w:val="48"/>
          <w:szCs w:val="48"/>
        </w:rPr>
        <w:t>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ki</m:t>
                </m:r>
              </m:sub>
            </m:sSub>
          </m:e>
        </m:nary>
      </m:oMath>
      <w:r w:rsidRPr="00F42D14">
        <w:rPr>
          <w:rFonts w:ascii="Times New Roman" w:hAnsi="Times New Roman" w:cs="Times New Roman"/>
          <w:i/>
          <w:sz w:val="48"/>
          <w:szCs w:val="48"/>
        </w:rPr>
        <w:t xml:space="preserve"> +e 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</w:rPr>
        <w:t>i</w:t>
      </w:r>
      <w:r w:rsidRPr="00F42D14">
        <w:rPr>
          <w:rFonts w:ascii="Times New Roman" w:hAnsi="Times New Roman" w:cs="Times New Roman"/>
          <w:i/>
          <w:sz w:val="48"/>
          <w:szCs w:val="48"/>
        </w:rPr>
        <w:t>)</w:t>
      </w:r>
      <w:r w:rsidRPr="00F42D14">
        <w:rPr>
          <w:rFonts w:ascii="Times New Roman" w:hAnsi="Times New Roman" w:cs="Times New Roman"/>
          <w:sz w:val="48"/>
          <w:szCs w:val="48"/>
        </w:rPr>
        <w:t xml:space="preserve"> .</w:t>
      </w:r>
    </w:p>
    <w:p w:rsidR="00F42D14" w:rsidRPr="00F42D14" w:rsidRDefault="00051411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Le elasticità corrispondenti sono le seguenti:</w:t>
      </w: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  <w:r w:rsidRPr="00F42D14">
        <w:rPr>
          <w:rFonts w:ascii="Times New Roman" w:hAnsi="Times New Roman" w:cs="Times New Roman"/>
          <w:sz w:val="48"/>
          <w:szCs w:val="48"/>
          <w:lang w:val="en-GB"/>
        </w:rPr>
        <w:t>MCI:</w:t>
      </w:r>
    </w:p>
    <w:p w:rsidR="00F42D14" w:rsidRPr="00051411" w:rsidRDefault="00051411" w:rsidP="00F42D14">
      <w:pPr>
        <w:jc w:val="both"/>
        <w:rPr>
          <w:rFonts w:ascii="Times New Roman" w:hAnsi="Times New Roman" w:cs="Times New Roman"/>
          <w:i/>
          <w:sz w:val="48"/>
          <w:szCs w:val="48"/>
          <w:lang w:val="en-GB"/>
        </w:rPr>
      </w:pPr>
      <w:r w:rsidRPr="00051411">
        <w:rPr>
          <w:rFonts w:ascii="Times New Roman" w:hAnsi="Times New Roman" w:cs="Times New Roman"/>
          <w:i/>
          <w:sz w:val="48"/>
          <w:szCs w:val="48"/>
          <w:lang w:val="en-GB"/>
        </w:rPr>
        <w:t>b</w:t>
      </w:r>
      <w:r w:rsidRPr="00051411">
        <w:rPr>
          <w:rFonts w:ascii="Times New Roman" w:hAnsi="Times New Roman" w:cs="Times New Roman"/>
          <w:i/>
          <w:sz w:val="48"/>
          <w:szCs w:val="48"/>
          <w:vertAlign w:val="subscript"/>
          <w:lang w:val="en-GB"/>
        </w:rPr>
        <w:t>k</w:t>
      </w:r>
      <w:r w:rsidRPr="00051411">
        <w:rPr>
          <w:rFonts w:ascii="Times New Roman" w:hAnsi="Times New Roman" w:cs="Times New Roman"/>
          <w:i/>
          <w:sz w:val="48"/>
          <w:szCs w:val="48"/>
          <w:lang w:val="en-GB"/>
        </w:rPr>
        <w:t xml:space="preserve"> (1-MS</w:t>
      </w:r>
      <w:r w:rsidRPr="00051411">
        <w:rPr>
          <w:rFonts w:ascii="Times New Roman" w:hAnsi="Times New Roman" w:cs="Times New Roman"/>
          <w:i/>
          <w:sz w:val="48"/>
          <w:szCs w:val="48"/>
          <w:vertAlign w:val="subscript"/>
          <w:lang w:val="en-GB"/>
        </w:rPr>
        <w:t>i</w:t>
      </w:r>
      <w:r w:rsidRPr="00051411">
        <w:rPr>
          <w:rFonts w:ascii="Times New Roman" w:hAnsi="Times New Roman" w:cs="Times New Roman"/>
          <w:i/>
          <w:sz w:val="48"/>
          <w:szCs w:val="48"/>
          <w:lang w:val="en-GB"/>
        </w:rPr>
        <w:t>)</w:t>
      </w:r>
    </w:p>
    <w:p w:rsidR="00F42D14" w:rsidRPr="00F42D14" w:rsidRDefault="00F42D14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  <w:r w:rsidRPr="00F42D14">
        <w:rPr>
          <w:rFonts w:ascii="Times New Roman" w:hAnsi="Times New Roman" w:cs="Times New Roman"/>
          <w:sz w:val="48"/>
          <w:szCs w:val="48"/>
          <w:lang w:val="en-GB"/>
        </w:rPr>
        <w:t>MNL:</w:t>
      </w:r>
    </w:p>
    <w:p w:rsidR="00F42D14" w:rsidRDefault="00F42D14" w:rsidP="00F42D14">
      <w:pPr>
        <w:jc w:val="both"/>
        <w:rPr>
          <w:rFonts w:ascii="Times New Roman" w:hAnsi="Times New Roman" w:cs="Times New Roman"/>
          <w:i/>
          <w:position w:val="-6"/>
          <w:sz w:val="48"/>
          <w:szCs w:val="48"/>
          <w:lang w:val="en-GB"/>
        </w:rPr>
      </w:pPr>
      <w:r w:rsidRPr="00F42D14">
        <w:rPr>
          <w:rFonts w:ascii="Times New Roman" w:hAnsi="Times New Roman" w:cs="Times New Roman"/>
          <w:i/>
          <w:sz w:val="48"/>
          <w:szCs w:val="48"/>
          <w:lang w:val="en-GB"/>
        </w:rPr>
        <w:t>b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  <w:lang w:val="en-GB"/>
        </w:rPr>
        <w:t>k</w:t>
      </w:r>
      <w:r w:rsidRPr="00F42D14">
        <w:rPr>
          <w:rFonts w:ascii="Times New Roman" w:hAnsi="Times New Roman" w:cs="Times New Roman"/>
          <w:i/>
          <w:sz w:val="48"/>
          <w:szCs w:val="48"/>
          <w:lang w:val="en-GB"/>
        </w:rPr>
        <w:t xml:space="preserve"> (1-MS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  <w:lang w:val="en-GB"/>
        </w:rPr>
        <w:t>i</w:t>
      </w:r>
      <w:r w:rsidRPr="00F42D14">
        <w:rPr>
          <w:rFonts w:ascii="Times New Roman" w:hAnsi="Times New Roman" w:cs="Times New Roman"/>
          <w:i/>
          <w:sz w:val="48"/>
          <w:szCs w:val="48"/>
          <w:lang w:val="en-GB"/>
        </w:rPr>
        <w:t>) X</w:t>
      </w:r>
      <w:r w:rsidRPr="00F42D14">
        <w:rPr>
          <w:rFonts w:ascii="Times New Roman" w:hAnsi="Times New Roman" w:cs="Times New Roman"/>
          <w:i/>
          <w:position w:val="-6"/>
          <w:sz w:val="48"/>
          <w:szCs w:val="48"/>
          <w:lang w:val="en-GB"/>
        </w:rPr>
        <w:t>ki</w:t>
      </w:r>
    </w:p>
    <w:p w:rsidR="00051411" w:rsidRDefault="00051411" w:rsidP="00F42D14">
      <w:pPr>
        <w:jc w:val="both"/>
        <w:rPr>
          <w:rFonts w:ascii="Times New Roman" w:hAnsi="Times New Roman" w:cs="Times New Roman"/>
          <w:position w:val="-6"/>
          <w:sz w:val="48"/>
          <w:szCs w:val="48"/>
          <w:lang w:val="en-GB"/>
        </w:rPr>
      </w:pPr>
      <w:r>
        <w:rPr>
          <w:rFonts w:ascii="Times New Roman" w:hAnsi="Times New Roman" w:cs="Times New Roman"/>
          <w:position w:val="-6"/>
          <w:sz w:val="48"/>
          <w:szCs w:val="48"/>
          <w:lang w:val="en-GB"/>
        </w:rPr>
        <w:t>Pertanto, l’elasticità diminuisce man mano che la quota di mercato aumenta.</w:t>
      </w:r>
    </w:p>
    <w:p w:rsidR="00171B06" w:rsidRDefault="00171B06" w:rsidP="00F42D14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</w:p>
    <w:p w:rsid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Per quanto riguarda l’inclusione nel modello degli effetti 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differenziali e competitivi</w:t>
      </w:r>
      <w:r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ci limitiamo all’esame del modello MCI.</w:t>
      </w: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171B06" w:rsidRPr="00171B06" w:rsidRDefault="00171B06" w:rsidP="00A1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171B06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Modello semplice</w:t>
      </w:r>
      <w:r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Tutti i coefficienti della funzione di risposta sono uguali per tutte le marche e non sussistono effetti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competitivi:</w:t>
      </w:r>
      <w:r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</w:pP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A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</w:t>
      </w:r>
      <w:r w:rsidRPr="00171B06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= 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exp(a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+e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eastAsia="it-IT"/>
        </w:rPr>
        <w:t>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) </w:t>
      </w:r>
      <w:r w:rsidRPr="00171B06">
        <w:rPr>
          <w:rFonts w:ascii="Symbol" w:eastAsia="Times New Roman" w:hAnsi="Symbol" w:cs="Times New Roman"/>
          <w:i/>
          <w:sz w:val="48"/>
          <w:szCs w:val="48"/>
          <w:lang w:eastAsia="it-IT"/>
        </w:rPr>
        <w:t>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 X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ki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 xml:space="preserve">  </w:t>
      </w:r>
      <w:r w:rsidRPr="00171B06">
        <w:rPr>
          <w:rFonts w:ascii="Times New Roman" w:eastAsia="Times New Roman" w:hAnsi="Times New Roman" w:cs="Times New Roman"/>
          <w:i/>
          <w:position w:val="6"/>
          <w:sz w:val="48"/>
          <w:szCs w:val="48"/>
          <w:lang w:eastAsia="it-IT"/>
        </w:rPr>
        <w:t>b</w:t>
      </w:r>
      <w:r w:rsidRPr="00171B06">
        <w:rPr>
          <w:rFonts w:ascii="Times New Roman" w:eastAsia="Times New Roman" w:hAnsi="Times New Roman" w:cs="Times New Roman"/>
          <w:i/>
          <w:position w:val="6"/>
          <w:sz w:val="48"/>
          <w:szCs w:val="48"/>
          <w:vertAlign w:val="subscript"/>
          <w:lang w:eastAsia="it-IT"/>
        </w:rPr>
        <w:t>k</w:t>
      </w: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171B06" w:rsidRPr="00171B06" w:rsidRDefault="00171B06" w:rsidP="00A1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171B06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Modello differenziale</w:t>
      </w:r>
      <w:r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 I coefficienti di ciascuna variabile di marketing variano da marca a marca e gli effetti competitive sorgono dalla normalizzazione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  <w:r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A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= exp(a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+e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eastAsia="it-IT"/>
        </w:rPr>
        <w:t>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)  </w:t>
      </w:r>
      <w:r w:rsidRPr="00171B06">
        <w:rPr>
          <w:rFonts w:ascii="Symbol" w:eastAsia="Times New Roman" w:hAnsi="Symbol" w:cs="Times New Roman"/>
          <w:i/>
          <w:sz w:val="48"/>
          <w:szCs w:val="48"/>
          <w:lang w:eastAsia="it-IT"/>
        </w:rPr>
        <w:t>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(X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ki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)</w:t>
      </w:r>
      <w:r w:rsidRPr="00171B06">
        <w:rPr>
          <w:rFonts w:ascii="Times New Roman" w:eastAsia="Times New Roman" w:hAnsi="Times New Roman" w:cs="Times New Roman"/>
          <w:i/>
          <w:position w:val="6"/>
          <w:sz w:val="48"/>
          <w:szCs w:val="48"/>
          <w:lang w:eastAsia="it-IT"/>
        </w:rPr>
        <w:t>b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ki</w:t>
      </w: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171B06" w:rsidRPr="00171B06" w:rsidRDefault="009F3230" w:rsidP="00171B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Modello completo</w:t>
      </w:r>
      <w:r w:rsidR="00171B06"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 le vendite della marca sono influenzate anche dalla competizione:</w:t>
      </w: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</w:pP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A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= exp(a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+e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eastAsia="it-IT"/>
        </w:rPr>
        <w:t>i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)  </w:t>
      </w:r>
      <w:r w:rsidRPr="00171B06">
        <w:rPr>
          <w:rFonts w:ascii="Symbol" w:eastAsia="Times New Roman" w:hAnsi="Symbol" w:cs="Times New Roman"/>
          <w:i/>
          <w:sz w:val="48"/>
          <w:szCs w:val="48"/>
          <w:lang w:eastAsia="it-IT"/>
        </w:rPr>
        <w:t></w:t>
      </w:r>
      <w:r w:rsidRPr="00171B06">
        <w:rPr>
          <w:rFonts w:ascii="Symbol" w:eastAsia="Times New Roman" w:hAnsi="Symbol" w:cs="Times New Roman"/>
          <w:i/>
          <w:sz w:val="48"/>
          <w:szCs w:val="48"/>
          <w:lang w:eastAsia="it-IT"/>
        </w:rPr>
        <w:t>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</w:t>
      </w:r>
      <w:r w:rsidRPr="00171B06">
        <w:rPr>
          <w:rFonts w:ascii="Symbol" w:eastAsia="Times New Roman" w:hAnsi="Symbol" w:cs="Times New Roman"/>
          <w:i/>
          <w:sz w:val="48"/>
          <w:szCs w:val="48"/>
          <w:lang w:eastAsia="it-IT"/>
        </w:rPr>
        <w:t></w:t>
      </w:r>
      <w:r w:rsidRPr="00171B06">
        <w:rPr>
          <w:rFonts w:ascii="Symbol" w:eastAsia="Times New Roman" w:hAnsi="Symbol" w:cs="Times New Roman"/>
          <w:i/>
          <w:sz w:val="48"/>
          <w:szCs w:val="48"/>
          <w:lang w:eastAsia="it-IT"/>
        </w:rPr>
        <w:t>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 (X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kj</w:t>
      </w:r>
      <w:r w:rsidRPr="00171B06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)</w:t>
      </w:r>
      <w:r w:rsidRPr="00171B06">
        <w:rPr>
          <w:rFonts w:ascii="Times New Roman" w:eastAsia="Times New Roman" w:hAnsi="Times New Roman" w:cs="Times New Roman"/>
          <w:i/>
          <w:position w:val="6"/>
          <w:sz w:val="48"/>
          <w:szCs w:val="48"/>
          <w:lang w:eastAsia="it-IT"/>
        </w:rPr>
        <w:t>b</w:t>
      </w:r>
      <w:r w:rsidRPr="00171B06">
        <w:rPr>
          <w:rFonts w:ascii="Times New Roman" w:eastAsia="Times New Roman" w:hAnsi="Times New Roman" w:cs="Times New Roman"/>
          <w:i/>
          <w:position w:val="-6"/>
          <w:sz w:val="48"/>
          <w:szCs w:val="48"/>
          <w:vertAlign w:val="subscript"/>
          <w:lang w:eastAsia="it-IT"/>
        </w:rPr>
        <w:t>kij</w:t>
      </w: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171B06" w:rsidRPr="00171B06" w:rsidRDefault="009F3230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</w:t>
      </w:r>
      <w:r w:rsidR="00171B06"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171B06" w:rsidRPr="00171B06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</w:t>
      </w:r>
      <w:r w:rsidR="00171B06" w:rsidRPr="00171B06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kij</w:t>
      </w:r>
      <w:r w:rsidR="00171B06"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D73BA5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è il parametro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dell’effetto incrociato della variabile </w:t>
      </w:r>
      <w:r w:rsidR="00171B06" w:rsidRPr="00171B06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X</w:t>
      </w:r>
      <w:r w:rsidR="00171B06" w:rsidRPr="00171B06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kj</w:t>
      </w:r>
      <w:r w:rsidR="00171B06"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sull’attrazione della marca</w:t>
      </w:r>
      <w:r w:rsidR="00171B06"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171B06" w:rsidRPr="00171B06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i</w:t>
      </w:r>
      <w:r w:rsidR="00171B06"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   </w:t>
      </w:r>
    </w:p>
    <w:p w:rsidR="00171B06" w:rsidRPr="00171B06" w:rsidRDefault="009F3230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Il modello complete è il più realistico, poichè tiene conto:</w:t>
      </w:r>
    </w:p>
    <w:p w:rsidR="00171B06" w:rsidRPr="00171B06" w:rsidRDefault="009F3230" w:rsidP="00171B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della variabilità degli strumenti di marketing</w:t>
      </w:r>
      <w:r w:rsidR="00171B06"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;</w:t>
      </w:r>
    </w:p>
    <w:p w:rsidR="00171B06" w:rsidRPr="00171B06" w:rsidRDefault="009F3230" w:rsidP="00171B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della differente vulnerabilità delle marche alla competizione.</w:t>
      </w:r>
    </w:p>
    <w:p w:rsidR="00171B06" w:rsidRPr="00171B06" w:rsidRDefault="00171B06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171B06" w:rsidRDefault="003C28F7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Se abbiamo un numero di osservazioni sufficient</w:t>
      </w:r>
      <w:r w:rsidR="00FA2458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i, il primo passo è di stimare i modelli completi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sia nella forma MCI che nella forma MNL. Si sceglie la forma funzionale migliore (R2, criterio di Schwartz, etc.) e poi si eliminano mano a mano I</w:t>
      </w:r>
      <w:r w:rsidR="00FA2458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coefficienti non sign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ificativi, cominciando da quelli con il p-value più grande.</w:t>
      </w:r>
      <w:r w:rsidR="00171B06" w:rsidRPr="00171B0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4046C1" w:rsidRDefault="004046C1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4046C1" w:rsidRDefault="004046C1" w:rsidP="004046C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 xml:space="preserve">Stima dei </w:t>
      </w:r>
      <w:r w:rsidR="009C09E9"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>parametri</w:t>
      </w:r>
    </w:p>
    <w:p w:rsidR="004046C1" w:rsidRPr="004046C1" w:rsidRDefault="009C09E9" w:rsidP="004046C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L’operazione fondamentale è nota come log-centratura.</w:t>
      </w:r>
    </w:p>
    <w:p w:rsidR="004046C1" w:rsidRPr="004046C1" w:rsidRDefault="009C09E9" w:rsidP="004046C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Poniamo</w:t>
      </w:r>
      <w:r w:rsidR="004046C1"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4046C1" w:rsidRPr="004046C1" w:rsidRDefault="004046C1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4046C1" w:rsidRPr="004046C1" w:rsidRDefault="004046C1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4046C1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MS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g</w:t>
      </w:r>
      <w:r w:rsidR="009C09E9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è la media geo</w:t>
      </w:r>
      <w:r w:rsidR="001E531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metrica delle quote di mercato in ciascun tempo</w:t>
      </w:r>
      <w:r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;</w:t>
      </w:r>
    </w:p>
    <w:p w:rsidR="004046C1" w:rsidRPr="004046C1" w:rsidRDefault="004046C1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4046C1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.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, b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k.j</w:t>
      </w:r>
      <w:r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.</w:t>
      </w:r>
      <w:r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1E531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sono rispettivamente le medie aritmetiche di</w:t>
      </w:r>
      <w:r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it</w:t>
      </w:r>
      <w:r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kij</w:t>
      </w:r>
      <w:r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and 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</w:t>
      </w:r>
      <w:r w:rsidRPr="004046C1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it</w:t>
      </w:r>
    </w:p>
    <w:p w:rsidR="004046C1" w:rsidRDefault="004046C1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1E531F" w:rsidRDefault="001E531F" w:rsidP="001E531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La quota di mercato log-centrata è data, in ogni tempo, dal logaritmo del rapport</w:t>
      </w:r>
      <w:r w:rsidR="00FA2458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tra la quota di mercato della marca </w:t>
      </w:r>
      <w:r w:rsidRPr="001E531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i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e la media geometrica: </w:t>
      </w:r>
    </w:p>
    <w:p w:rsidR="001E531F" w:rsidRDefault="001E531F" w:rsidP="001E531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4046C1" w:rsidRDefault="007D073C" w:rsidP="001E531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48"/>
                <w:szCs w:val="48"/>
                <w:lang w:val="en-GB" w:eastAsia="it-IT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48"/>
                <w:szCs w:val="48"/>
                <w:lang w:val="en-GB" w:eastAsia="it-IT"/>
              </w:rPr>
              <m:t>MS</m:t>
            </m:r>
          </m:e>
          <m:sub>
            <m:r>
              <w:rPr>
                <w:rFonts w:ascii="Cambria Math" w:eastAsia="Times New Roman" w:hAnsi="Cambria Math" w:cs="Times New Roman"/>
                <w:sz w:val="48"/>
                <w:szCs w:val="48"/>
                <w:lang w:val="en-GB" w:eastAsia="it-IT"/>
              </w:rPr>
              <m:t>it</m:t>
            </m:r>
          </m:sub>
          <m:sup>
            <m:r>
              <w:rPr>
                <w:rFonts w:ascii="Cambria Math" w:eastAsia="Times New Roman" w:hAnsi="Cambria Math" w:cs="Times New Roman"/>
                <w:sz w:val="48"/>
                <w:szCs w:val="48"/>
                <w:lang w:val="en-GB" w:eastAsia="it-IT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sz w:val="48"/>
            <w:szCs w:val="48"/>
            <w:lang w:val="en-GB" w:eastAsia="it-IT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48"/>
            <w:szCs w:val="48"/>
            <w:lang w:val="en-GB" w:eastAsia="it-IT"/>
          </w:rPr>
          <m:t>log⁡</m:t>
        </m:r>
        <m:r>
          <w:rPr>
            <w:rFonts w:ascii="Cambria Math" w:eastAsia="Times New Roman" w:hAnsi="Cambria Math" w:cs="Times New Roman"/>
            <w:sz w:val="48"/>
            <w:szCs w:val="48"/>
            <w:lang w:val="en-GB" w:eastAsia="it-IT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sz w:val="48"/>
                <w:szCs w:val="48"/>
                <w:lang w:val="en-GB" w:eastAsia="it-IT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48"/>
                    <w:szCs w:val="48"/>
                    <w:lang w:val="en-GB" w:eastAsia="it-IT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48"/>
                    <w:szCs w:val="48"/>
                    <w:lang w:val="en-GB" w:eastAsia="it-IT"/>
                  </w:rPr>
                  <m:t>MS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48"/>
                    <w:szCs w:val="48"/>
                    <w:lang w:val="en-GB" w:eastAsia="it-IT"/>
                  </w:rPr>
                  <m:t>it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48"/>
                    <w:szCs w:val="48"/>
                    <w:lang w:val="en-GB" w:eastAsia="it-IT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48"/>
                    <w:szCs w:val="48"/>
                    <w:lang w:val="en-GB" w:eastAsia="it-IT"/>
                  </w:rPr>
                  <m:t>MS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48"/>
                    <w:szCs w:val="48"/>
                    <w:lang w:val="en-GB" w:eastAsia="it-IT"/>
                  </w:rPr>
                  <m:t>gt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48"/>
            <w:szCs w:val="48"/>
            <w:lang w:val="en-GB" w:eastAsia="it-IT"/>
          </w:rPr>
          <m:t>)</m:t>
        </m:r>
      </m:oMath>
      <w:r w:rsidR="004046C1"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  <w:r w:rsidR="004046C1"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</w:p>
    <w:p w:rsidR="00B76F3B" w:rsidRDefault="00B76F3B" w:rsidP="001E531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I </w:t>
      </w:r>
      <w:r w:rsidR="00E75BA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parametri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diventano:</w:t>
      </w:r>
    </w:p>
    <w:p w:rsidR="00A70866" w:rsidRPr="00B3326F" w:rsidRDefault="007D073C" w:rsidP="001E531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*</m:t>
              </m:r>
            </m:sup>
          </m:sSubSup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=(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.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)</m:t>
          </m:r>
        </m:oMath>
      </m:oMathPara>
    </w:p>
    <w:p w:rsidR="00B3326F" w:rsidRPr="00E75BA0" w:rsidRDefault="007D073C" w:rsidP="001E531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kij</m:t>
              </m:r>
            </m:sub>
            <m:sup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*</m:t>
              </m:r>
            </m:sup>
          </m:sSubSup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48"/>
                      <w:szCs w:val="48"/>
                      <w:lang w:val="en-GB" w:eastAsia="it-IT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48"/>
                      <w:szCs w:val="48"/>
                      <w:lang w:val="en-GB" w:eastAsia="it-IT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48"/>
                      <w:szCs w:val="48"/>
                      <w:lang w:val="en-GB" w:eastAsia="it-IT"/>
                    </w:rPr>
                    <m:t>kij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48"/>
                      <w:szCs w:val="48"/>
                      <w:lang w:val="en-GB" w:eastAsia="it-IT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48"/>
                      <w:szCs w:val="48"/>
                      <w:lang w:val="en-GB" w:eastAsia="it-IT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48"/>
                      <w:szCs w:val="48"/>
                      <w:lang w:val="en-GB" w:eastAsia="it-IT"/>
                    </w:rPr>
                    <m:t>k.j</m:t>
                  </m:r>
                </m:sub>
              </m:sSub>
            </m:e>
          </m:d>
        </m:oMath>
      </m:oMathPara>
    </w:p>
    <w:p w:rsidR="00E75BA0" w:rsidRPr="00E75BA0" w:rsidRDefault="00E75BA0" w:rsidP="001E531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Il termine di errore assume la forma</w:t>
      </w:r>
    </w:p>
    <w:p w:rsidR="00E75BA0" w:rsidRPr="004046C1" w:rsidRDefault="007D073C" w:rsidP="001E531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it</m:t>
              </m:r>
            </m:sub>
            <m:sup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*</m:t>
              </m:r>
            </m:sup>
          </m:sSubSup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=(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.t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)</m:t>
          </m:r>
        </m:oMath>
      </m:oMathPara>
    </w:p>
    <w:p w:rsidR="004046C1" w:rsidRPr="004046C1" w:rsidRDefault="004046C1" w:rsidP="004046C1">
      <w:pPr>
        <w:spacing w:after="0" w:line="-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4046C1" w:rsidRPr="004046C1" w:rsidRDefault="004046C1" w:rsidP="004046C1">
      <w:pPr>
        <w:spacing w:after="0" w:line="-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4046C1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  <w:r w:rsidRPr="004046C1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  <w:r w:rsidRPr="004046C1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</w:p>
    <w:p w:rsidR="004046C1" w:rsidRPr="004046C1" w:rsidRDefault="004046C1" w:rsidP="004046C1">
      <w:pPr>
        <w:spacing w:after="0" w:line="-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4046C1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  <w:r w:rsidRPr="004046C1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  <w:r w:rsidRPr="004046C1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  <w:r w:rsidRPr="004046C1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</w:p>
    <w:p w:rsidR="004046C1" w:rsidRDefault="00E66BED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La log-centratura pr</w:t>
      </w:r>
      <w:r w:rsidR="00E75BA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oduce la linearizzazione del termine a destra dell’equazione. Otteniamo così delle funzioni lineari stimabili. Per il modello  MNL l’equazione stimabile è la seguente:</w:t>
      </w:r>
    </w:p>
    <w:p w:rsidR="00E75BA0" w:rsidRDefault="007D073C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it-IT"/>
        </w:rPr>
        <w:object w:dxaOrig="1440" w:dyaOrig="1440">
          <v:shape id="_x0000_s1032" type="#_x0000_t75" style="position:absolute;left:0;text-align:left;margin-left:0;margin-top:37.95pt;width:278.2pt;height:66.25pt;z-index:251666432" o:allowincell="f">
            <v:imagedata r:id="rId7" o:title=""/>
            <w10:wrap type="topAndBottom"/>
          </v:shape>
          <o:OLEObject Type="Embed" ProgID="Equation.3" ShapeID="_x0000_s1032" DrawAspect="Content" ObjectID="_1722491441" r:id="rId8"/>
        </w:object>
      </w:r>
    </w:p>
    <w:p w:rsidR="00E75BA0" w:rsidRPr="004046C1" w:rsidRDefault="00E75BA0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4046C1" w:rsidRPr="004046C1" w:rsidRDefault="00E75BA0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Mentre per il modello MCI l’equazione stimabile è data da:</w:t>
      </w:r>
    </w:p>
    <w:p w:rsidR="004046C1" w:rsidRPr="004046C1" w:rsidRDefault="007D073C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it-IT"/>
        </w:rPr>
        <w:object w:dxaOrig="1440" w:dyaOrig="1440">
          <v:shape id="_x0000_s1028" type="#_x0000_t75" style="position:absolute;left:0;text-align:left;margin-left:0;margin-top:12.65pt;width:224.05pt;height:49.95pt;z-index:251662336" o:allowincell="f">
            <v:imagedata r:id="rId9" o:title=""/>
            <w10:wrap type="topAndBottom"/>
          </v:shape>
          <o:OLEObject Type="Embed" ProgID="Equation.3" ShapeID="_x0000_s1028" DrawAspect="Content" ObjectID="_1722491442" r:id="rId10"/>
        </w:object>
      </w:r>
    </w:p>
    <w:p w:rsidR="004046C1" w:rsidRPr="004046C1" w:rsidRDefault="007D073C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it-IT"/>
        </w:rPr>
        <w:object w:dxaOrig="1440" w:dyaOrig="1440">
          <v:shape id="_x0000_s1029" type="#_x0000_t75" style="position:absolute;left:0;text-align:left;margin-left:10.75pt;margin-top:35.2pt;width:88.65pt;height:49.6pt;z-index:251663360" o:allowincell="f">
            <v:imagedata r:id="rId11" o:title=""/>
            <w10:wrap type="topAndBottom"/>
          </v:shape>
          <o:OLEObject Type="Embed" ProgID="Equation.3" ShapeID="_x0000_s1029" DrawAspect="Content" ObjectID="_1722491443" r:id="rId12"/>
        </w:object>
      </w:r>
      <w:r w:rsidR="00E75BA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</w:t>
      </w:r>
    </w:p>
    <w:p w:rsidR="004046C1" w:rsidRPr="004046C1" w:rsidRDefault="004046C1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4046C1" w:rsidRPr="004046C1" w:rsidRDefault="00E75BA0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Dopo la stima possiamo calcolare le elasticità, che equivalgon</w:t>
      </w:r>
      <w:r w:rsidR="00E66BED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o a quelle originarie anche se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abbiamo stimato non i parametri originali ma le loro deviazioni rispetto alla media aritmetica.</w:t>
      </w:r>
    </w:p>
    <w:p w:rsidR="004046C1" w:rsidRPr="004046C1" w:rsidRDefault="004046C1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4046C1" w:rsidRPr="004046C1" w:rsidRDefault="00E75BA0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Per </w:t>
      </w:r>
      <w:r w:rsidR="004046C1"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F2738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il modello </w:t>
      </w:r>
      <w:r w:rsidR="004046C1"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MNL</w:t>
      </w:r>
    </w:p>
    <w:p w:rsidR="004046C1" w:rsidRPr="004046C1" w:rsidRDefault="007D073C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it-IT"/>
        </w:rPr>
        <w:object w:dxaOrig="1440" w:dyaOrig="1440">
          <v:shape id="_x0000_s1030" type="#_x0000_t75" style="position:absolute;left:0;text-align:left;margin-left:0;margin-top:13.65pt;width:217.2pt;height:47.95pt;z-index:251664384" o:allowincell="f">
            <v:imagedata r:id="rId13" o:title=""/>
            <w10:wrap type="topAndBottom"/>
          </v:shape>
          <o:OLEObject Type="Embed" ProgID="Equation.3" ShapeID="_x0000_s1030" DrawAspect="Content" ObjectID="_1722491444" r:id="rId14"/>
        </w:object>
      </w:r>
    </w:p>
    <w:p w:rsidR="004046C1" w:rsidRPr="004046C1" w:rsidRDefault="004046C1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4046C1" w:rsidRPr="004046C1" w:rsidRDefault="004046C1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4046C1" w:rsidRPr="004046C1" w:rsidRDefault="00F2738E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Mentre per il modello </w:t>
      </w:r>
      <w:r w:rsidR="004046C1"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MCI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abbiamo:</w:t>
      </w:r>
    </w:p>
    <w:p w:rsidR="004046C1" w:rsidRPr="004046C1" w:rsidRDefault="007D073C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it-IT"/>
        </w:rPr>
        <w:object w:dxaOrig="1440" w:dyaOrig="1440">
          <v:shape id="_x0000_s1031" type="#_x0000_t75" style="position:absolute;left:0;text-align:left;margin-left:-4.45pt;margin-top:18.3pt;width:210.7pt;height:62.85pt;z-index:251665408" o:allowincell="f">
            <v:imagedata r:id="rId15" o:title=""/>
            <w10:wrap type="topAndBottom"/>
          </v:shape>
          <o:OLEObject Type="Embed" ProgID="Equation.3" ShapeID="_x0000_s1031" DrawAspect="Content" ObjectID="_1722491445" r:id="rId16"/>
        </w:object>
      </w:r>
    </w:p>
    <w:p w:rsidR="004046C1" w:rsidRPr="004046C1" w:rsidRDefault="00F2738E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E’ abbastanza facile rendersi conto che le equazioni sono collegate, perchè per ogni tempo la somma delle quote di mercato deve essere pari a uno e pertanto esiste un vincolo tra le equazioni.</w:t>
      </w:r>
      <w:r w:rsidR="004046C1"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4046C1" w:rsidRPr="004046C1" w:rsidRDefault="00F2738E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La stima deve essere quindi eseguita con il metodo</w:t>
      </w:r>
      <w:r w:rsidR="004046C1"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SUR (</w:t>
      </w:r>
      <w:r w:rsidR="004046C1" w:rsidRPr="004046C1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Seemingly Unrelated Regression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) proposto  da </w:t>
      </w:r>
      <w:r w:rsidR="004046C1" w:rsidRPr="004046C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Zellner.</w:t>
      </w:r>
    </w:p>
    <w:p w:rsidR="004046C1" w:rsidRDefault="00F2738E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Tuttavia, se le variabili indipendenti sono le stesse in ogni equazione, il metodo SUR si reduce a quello dei minimi quadrati.</w:t>
      </w:r>
    </w:p>
    <w:p w:rsidR="00F2738E" w:rsidRPr="004046C1" w:rsidRDefault="00F2738E" w:rsidP="004046C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Quin</w:t>
      </w:r>
      <w:r w:rsidR="00981DA3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di la stima del modello completo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può e</w:t>
      </w:r>
      <w:r w:rsidR="004F356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ssere condotta con il metodo OLS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Successivamente si </w:t>
      </w:r>
      <w:r w:rsidR="00981DA3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eliminano via via le variabili 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cui coefficient</w:t>
      </w:r>
      <w:r w:rsidR="00B27B86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non sono significativi stimando le risultanti equazioni con il metodo SUR.</w:t>
      </w:r>
    </w:p>
    <w:p w:rsidR="004046C1" w:rsidRPr="00171B06" w:rsidRDefault="004046C1" w:rsidP="001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856ACF" w:rsidRPr="00856ACF" w:rsidRDefault="00A61961" w:rsidP="00A6196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Quota di mercato base</w:t>
      </w:r>
    </w:p>
    <w:p w:rsidR="00856ACF" w:rsidRPr="00856ACF" w:rsidRDefault="00E975FD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Per ogni marca, se l’intensità degli sforzi di marketing fosse uguale, e se le corrispondenti elasticità fossero eguali, le quote di mercato sarebbero uguali a</w:t>
      </w:r>
      <w:r w:rsidR="00856ACF"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856ACF" w:rsidRPr="00856ACF" w:rsidRDefault="00856ACF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856ACF" w:rsidRPr="00856ACF" w:rsidRDefault="00856ACF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exp(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a*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</w:t>
      </w: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)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= </w:t>
      </w: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exp(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</w:t>
      </w: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)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/ </w:t>
      </w: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exp(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m</w:t>
      </w: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)</w:t>
      </w:r>
    </w:p>
    <w:p w:rsidR="00856ACF" w:rsidRPr="00856ACF" w:rsidRDefault="00856ACF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856ACF" w:rsidRPr="00856ACF" w:rsidRDefault="00856ACF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856ACF" w:rsidRPr="00856ACF" w:rsidRDefault="00E975FD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Questa espressione rappresenta la </w:t>
      </w:r>
      <w:r w:rsidRPr="00E975FD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quota di mercato base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 w:rsidR="00B66E09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ovvero la quota di mercato che ogni marca avrebbe se le differenze tra le quote fossero prodotte solo dalla differenza nell’efficienza degli sforzi di marketing.</w:t>
      </w:r>
    </w:p>
    <w:p w:rsidR="00856ACF" w:rsidRPr="00856ACF" w:rsidRDefault="00856ACF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856ACF" w:rsidRPr="00856ACF" w:rsidRDefault="00B66E09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Si può dimostrare che la quota di mercato base può essere stimata a partire dai parametri del modello log-centrato</w:t>
      </w:r>
      <w:r w:rsidR="00856ACF"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856ACF" w:rsidRPr="00856ACF" w:rsidRDefault="00856ACF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856ACF" w:rsidRPr="00856ACF" w:rsidRDefault="00856ACF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856ACF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MS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eastAsia="it-IT"/>
        </w:rPr>
        <w:t xml:space="preserve">i </w:t>
      </w:r>
      <w:r w:rsidRPr="00856ACF">
        <w:rPr>
          <w:rFonts w:ascii="Times New Roman" w:eastAsia="Times New Roman" w:hAnsi="Times New Roman" w:cs="Times New Roman"/>
          <w:sz w:val="48"/>
          <w:szCs w:val="48"/>
          <w:lang w:eastAsia="it-IT"/>
        </w:rPr>
        <w:t>= exp(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a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eastAsia="it-IT"/>
        </w:rPr>
        <w:t xml:space="preserve">i </w:t>
      </w:r>
      <w:r w:rsidRPr="00856ACF">
        <w:rPr>
          <w:rFonts w:ascii="Times New Roman" w:eastAsia="Times New Roman" w:hAnsi="Times New Roman" w:cs="Times New Roman"/>
          <w:sz w:val="48"/>
          <w:szCs w:val="48"/>
          <w:lang w:eastAsia="it-IT"/>
        </w:rPr>
        <w:t>)/</w:t>
      </w:r>
      <w:r w:rsidRPr="00856ACF">
        <w:rPr>
          <w:rFonts w:ascii="Symbol" w:eastAsia="Times New Roman" w:hAnsi="Symbol" w:cs="Times New Roman"/>
          <w:sz w:val="48"/>
          <w:szCs w:val="48"/>
          <w:lang w:eastAsia="it-IT"/>
        </w:rPr>
        <w:t></w:t>
      </w:r>
      <w:r w:rsidRPr="00856ACF">
        <w:rPr>
          <w:rFonts w:ascii="Symbol" w:eastAsia="Times New Roman" w:hAnsi="Symbol" w:cs="Times New Roman"/>
          <w:sz w:val="48"/>
          <w:szCs w:val="48"/>
          <w:lang w:eastAsia="it-IT"/>
        </w:rPr>
        <w:t>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</w:t>
      </w:r>
      <w:r w:rsidRPr="00856ACF">
        <w:rPr>
          <w:rFonts w:ascii="Times New Roman" w:eastAsia="Times New Roman" w:hAnsi="Times New Roman" w:cs="Times New Roman"/>
          <w:sz w:val="48"/>
          <w:szCs w:val="48"/>
          <w:lang w:eastAsia="it-IT"/>
        </w:rPr>
        <w:t>exp(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eastAsia="it-IT"/>
        </w:rPr>
        <w:t xml:space="preserve"> 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a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eastAsia="it-IT"/>
        </w:rPr>
        <w:t>i</w:t>
      </w:r>
      <w:r w:rsidRPr="00856ACF">
        <w:rPr>
          <w:rFonts w:ascii="Times New Roman" w:eastAsia="Times New Roman" w:hAnsi="Times New Roman" w:cs="Times New Roman"/>
          <w:sz w:val="48"/>
          <w:szCs w:val="48"/>
          <w:lang w:eastAsia="it-IT"/>
        </w:rPr>
        <w:t>)</w:t>
      </w:r>
      <w:r w:rsidRPr="00856ACF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</w:p>
    <w:p w:rsidR="00856ACF" w:rsidRPr="00856ACF" w:rsidRDefault="00856ACF" w:rsidP="008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171B06" w:rsidRDefault="00856ACF" w:rsidP="00856ACF">
      <w:pPr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MS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=</w:t>
      </w: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exp(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perscript"/>
          <w:lang w:val="en-GB" w:eastAsia="it-IT"/>
        </w:rPr>
        <w:t>*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)/</w:t>
      </w:r>
      <w:r w:rsidRPr="00856ACF">
        <w:rPr>
          <w:rFonts w:ascii="Symbol" w:eastAsia="Times New Roman" w:hAnsi="Symbol" w:cs="Times New Roman"/>
          <w:i/>
          <w:sz w:val="48"/>
          <w:szCs w:val="48"/>
          <w:lang w:eastAsia="it-IT"/>
        </w:rPr>
        <w:t></w:t>
      </w: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exp(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perscript"/>
          <w:lang w:val="en-GB" w:eastAsia="it-IT"/>
        </w:rPr>
        <w:t>*</w:t>
      </w:r>
      <w:r w:rsidRPr="00856ACF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</w:t>
      </w:r>
      <w:r w:rsidRPr="00856ACF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)</w:t>
      </w:r>
    </w:p>
    <w:p w:rsidR="00013D89" w:rsidRDefault="00013D89" w:rsidP="00B66E0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013D89" w:rsidRDefault="00013D89" w:rsidP="00B66E0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013D89" w:rsidRDefault="00013D89" w:rsidP="00B66E0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013D89" w:rsidRPr="00013D89" w:rsidRDefault="00013D89" w:rsidP="00B6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48"/>
          <w:szCs w:val="48"/>
          <w:lang w:val="en-GB" w:eastAsia="it-IT"/>
        </w:rPr>
      </w:pPr>
      <w:r w:rsidRPr="00013D89">
        <w:rPr>
          <w:rFonts w:ascii="Times New Roman" w:eastAsia="Times New Roman" w:hAnsi="Times New Roman" w:cs="Times New Roman"/>
          <w:b/>
          <w:caps/>
          <w:sz w:val="48"/>
          <w:szCs w:val="48"/>
          <w:lang w:val="en-GB" w:eastAsia="it-IT"/>
        </w:rPr>
        <w:t xml:space="preserve">Effetti dinamici </w:t>
      </w:r>
    </w:p>
    <w:p w:rsidR="00013D89" w:rsidRPr="00013D89" w:rsidRDefault="00013D89" w:rsidP="00B66E0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48"/>
          <w:szCs w:val="48"/>
          <w:lang w:val="en-GB" w:eastAsia="it-IT"/>
        </w:rPr>
      </w:pPr>
    </w:p>
    <w:p w:rsidR="00B66E09" w:rsidRPr="00B66E09" w:rsidRDefault="00D952FE" w:rsidP="00B66E0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Ci sono diversi motivi che possono far sì che gli effetti della pubblicità sulle vendite siano distribuiti nel tempo. I più importanti sono i seguenti:</w:t>
      </w:r>
      <w:r w:rsidRPr="00B66E09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</w:t>
      </w:r>
    </w:p>
    <w:p w:rsidR="00D952FE" w:rsidRDefault="00D952FE" w:rsidP="000C74C5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D952F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la pybblicità può non essere notata dai consumatori se non dopo qualche tempo che è stato effettuato l’investimento; </w:t>
      </w:r>
    </w:p>
    <w:p w:rsidR="00B66E09" w:rsidRPr="00D952FE" w:rsidRDefault="00D952FE" w:rsidP="000C74C5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un acquisto indotto dalla pubblicità può essere seguito da un successive riacquisto se il prodotto è stato soddisfacente.  In modo simile, il passaparola </w:t>
      </w:r>
      <w:r w:rsidR="000A12D5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positivo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risultante dall’acquisto iniziale, può indurre nuovi consumatori ad acquistare la marca; </w:t>
      </w:r>
    </w:p>
    <w:p w:rsidR="00B66E09" w:rsidRPr="00B66E09" w:rsidRDefault="00B66E09" w:rsidP="00B66E09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B66E09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in </w:t>
      </w:r>
      <w:r w:rsidR="00D952FE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alcune situazioni, la reazione competitive ad una campagna pubblicitaria può essere lenta. </w:t>
      </w:r>
      <w:r w:rsidR="000A12D5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Se la pubblicità è efficace può influenzare la risposta delle vendite fino a quando la reazione competitive non prende luogo</w:t>
      </w:r>
      <w:r w:rsidRPr="00B66E09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;</w:t>
      </w:r>
    </w:p>
    <w:p w:rsidR="00B66E09" w:rsidRPr="00DE67BD" w:rsidRDefault="00DE67BD" w:rsidP="00630BF8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  <w:r w:rsidRPr="00DE67BD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la pubblicità può gradualmente costruire la fedeltà dei consumatori e così essere responsabile per effetti superiori a quelli immediatamente riscontrabili a breve termine. </w:t>
      </w:r>
    </w:p>
    <w:p w:rsidR="00DE67BD" w:rsidRPr="00DE67BD" w:rsidRDefault="00DE67BD" w:rsidP="00DE6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DE67BD" w:rsidRDefault="00DE67BD" w:rsidP="00DE67BD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La letteratura sugli effetti dinamici della pubblicità ha esaminato due importanti questioni: </w:t>
      </w:r>
    </w:p>
    <w:p w:rsidR="00B66E09" w:rsidRPr="00DE67BD" w:rsidRDefault="00DE67BD" w:rsidP="00DE67B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quali sono gli effetti cumulative della pubblicità</w:t>
      </w:r>
      <w:r w:rsidR="00B66E09" w:rsidRPr="00DE67BD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</w:t>
      </w:r>
    </w:p>
    <w:p w:rsidR="00B66E09" w:rsidRPr="00B66E09" w:rsidRDefault="00DE67BD" w:rsidP="00B66E0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esiste un effett</w:t>
      </w:r>
      <w:r w:rsidR="00B66E09" w:rsidRPr="00B66E09">
        <w:rPr>
          <w:rFonts w:ascii="Times New Roman" w:eastAsia="Times New Roman" w:hAnsi="Times New Roman" w:cs="Times New Roman"/>
          <w:sz w:val="48"/>
          <w:szCs w:val="48"/>
          <w:lang w:eastAsia="it-IT"/>
        </w:rPr>
        <w:t>o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di logoramento della pubblicità</w:t>
      </w:r>
      <w:r w:rsidR="00B66E09" w:rsidRPr="00B66E09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(</w:t>
      </w:r>
      <w:r w:rsidR="00B66E09" w:rsidRPr="00B66E09">
        <w:rPr>
          <w:rFonts w:ascii="Times New Roman" w:eastAsia="Times New Roman" w:hAnsi="Times New Roman" w:cs="Times New Roman"/>
          <w:sz w:val="48"/>
          <w:szCs w:val="48"/>
          <w:lang w:eastAsia="it-IT"/>
        </w:rPr>
        <w:t>wear out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)</w:t>
      </w:r>
      <w:r w:rsidR="00B66E09" w:rsidRPr="00B66E09">
        <w:rPr>
          <w:rFonts w:ascii="Times New Roman" w:eastAsia="Times New Roman" w:hAnsi="Times New Roman" w:cs="Times New Roman"/>
          <w:sz w:val="48"/>
          <w:szCs w:val="48"/>
          <w:lang w:eastAsia="it-IT"/>
        </w:rPr>
        <w:t>?</w:t>
      </w:r>
    </w:p>
    <w:p w:rsidR="00B66E09" w:rsidRPr="00B66E09" w:rsidRDefault="00B66E09" w:rsidP="00B66E0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B66E09" w:rsidRPr="00B66E09" w:rsidRDefault="00013D89" w:rsidP="00B66E0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Effetti dinamici della pubblicità</w:t>
      </w:r>
    </w:p>
    <w:p w:rsidR="00B66E09" w:rsidRPr="00B66E09" w:rsidRDefault="00E122A3" w:rsidP="00B66E0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E’ difficile specificare la dinamica della pubblicità in un mercato soltanto sulla base di teorie di marketing o psicologiche. Sebbene siano possibili più app</w:t>
      </w:r>
      <w:r w:rsidR="00E5076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rocci, tre semplici ed intuitivi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modelli sono stati usati utilizzati molto spesso. Questi modelli</w:t>
      </w:r>
      <w:r w:rsidR="00B44939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assumono che i dati siano stazionari ma autocorrelati, e differiscono tra loro sul ruolo che viene attribuito alla pubblicità nel dare luogo a tale autocorrelazione, ovvero se esiste o meno un effetto carry-over.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B66E09" w:rsidRDefault="00B66E09" w:rsidP="00856ACF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</w:p>
    <w:p w:rsidR="005E4467" w:rsidRDefault="00F6628B" w:rsidP="005E44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Il modello autoregressivo ad effetti correnti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model (ACE)</w:t>
      </w:r>
    </w:p>
    <w:p w:rsidR="00F6628B" w:rsidRDefault="00F6628B" w:rsidP="00F66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</w:p>
    <w:p w:rsidR="00F6628B" w:rsidRPr="005E4467" w:rsidRDefault="007D073C" w:rsidP="00F66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</m:t>
              </m:r>
            </m:sub>
          </m:sSub>
        </m:oMath>
      </m:oMathPara>
    </w:p>
    <w:p w:rsidR="00F6628B" w:rsidRDefault="00F6628B" w:rsidP="005E4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-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-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position w:val="-6"/>
          <w:sz w:val="48"/>
          <w:szCs w:val="48"/>
          <w:lang w:val="en-GB" w:eastAsia="it-IT"/>
        </w:rPr>
        <w:tab/>
      </w:r>
      <w:r w:rsidRPr="005E4467">
        <w:rPr>
          <w:rFonts w:ascii="Times New Roman" w:eastAsia="Times New Roman" w:hAnsi="Times New Roman" w:cs="Times New Roman"/>
          <w:position w:val="-6"/>
          <w:sz w:val="48"/>
          <w:szCs w:val="48"/>
          <w:lang w:val="en-GB" w:eastAsia="it-IT"/>
        </w:rPr>
        <w:tab/>
      </w:r>
      <w:r w:rsidRPr="005E4467">
        <w:rPr>
          <w:rFonts w:ascii="Times New Roman" w:eastAsia="Times New Roman" w:hAnsi="Times New Roman" w:cs="Times New Roman"/>
          <w:position w:val="-6"/>
          <w:sz w:val="48"/>
          <w:szCs w:val="48"/>
          <w:lang w:val="en-GB" w:eastAsia="it-IT"/>
        </w:rPr>
        <w:tab/>
      </w:r>
    </w:p>
    <w:p w:rsidR="005E4467" w:rsidRPr="005E4467" w:rsidRDefault="005E4467" w:rsidP="005E4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-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F6628B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u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= 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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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u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t-1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e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 xml:space="preserve">t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e </w:t>
      </w:r>
      <w:r w:rsidRPr="00F6628B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 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è un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white noise.</w:t>
      </w:r>
    </w:p>
    <w:p w:rsidR="005E4467" w:rsidRDefault="00E44ED3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Questo modello assume che la pubblicità abbia solo un effetto contemporaneo sulle vendite.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Tuttavia altri fattori come l’inerzia dei consumatori e la fedeltà di marca fanno sì che le vendite fluttuino leggermente nel tempo. L’effetto di carry-over del modello ACE è zero, e l’impatto a breve e lungo termine è lo stesso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(=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1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).</w:t>
      </w:r>
    </w:p>
    <w:p w:rsidR="00E44ED3" w:rsidRPr="005E4467" w:rsidRDefault="00E44ED3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E44ED3" w:rsidP="005E44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Il modello di Koyck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eastAsia="it-IT"/>
        </w:rPr>
        <w:t>: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Q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= 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0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(1 - 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) +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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Q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t-1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+ 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A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+ u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5E4467" w:rsidRPr="005E4467" w:rsidRDefault="00E44ED3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u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=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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t-1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  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e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 xml:space="preserve">t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è un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white noise.</w:t>
      </w:r>
    </w:p>
    <w:p w:rsidR="005E4467" w:rsidRPr="005E4467" w:rsidRDefault="0023080D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Questo modello si forma quando la pubblicità ha un effetto sulle vendite infinitamente lungo ma presenta un decadimento esponenziale nel tempo. L’effetto a breve termine è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 e gli effetti nei periodi seguenti sono: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,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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position w:val="6"/>
          <w:sz w:val="48"/>
          <w:szCs w:val="48"/>
          <w:lang w:val="en-GB" w:eastAsia="it-IT"/>
        </w:rPr>
        <w:t>2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,..., 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position w:val="6"/>
          <w:sz w:val="48"/>
          <w:szCs w:val="48"/>
          <w:lang w:val="en-GB" w:eastAsia="it-IT"/>
        </w:rPr>
        <w:t>n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</w:p>
    <w:p w:rsidR="005E4467" w:rsidRPr="005E4467" w:rsidRDefault="008403F0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</w:t>
      </w:r>
      <w:r w:rsidR="0023080D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ove 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23080D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è l’effetto di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carry-over </w:t>
      </w:r>
      <w:r w:rsidR="0023080D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della pubblicità e deve essere minore di 1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</w:p>
    <w:p w:rsidR="005E4467" w:rsidRDefault="00B8703E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L’effetto a lungo termine è dato da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/(1 - 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)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           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Il modello di Koyck appartiene alla classe dei modelli a lag distribuiti, la cui formulazione generale è:</w:t>
      </w:r>
    </w:p>
    <w:p w:rsidR="00B8703E" w:rsidRDefault="00B8703E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B8703E" w:rsidRPr="005E4467" w:rsidRDefault="007D073C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48"/>
                <w:szCs w:val="48"/>
                <w:vertAlign w:val="subscript"/>
                <w:lang w:val="en-GB"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48"/>
                <w:szCs w:val="48"/>
                <w:vertAlign w:val="subscript"/>
                <w:lang w:val="en-GB" w:eastAsia="it-IT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48"/>
                <w:szCs w:val="48"/>
                <w:vertAlign w:val="subscript"/>
                <w:lang w:val="en-GB" w:eastAsia="it-IT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48"/>
            <w:szCs w:val="48"/>
            <w:vertAlign w:val="subscript"/>
            <w:lang w:val="en-GB" w:eastAsia="it-IT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48"/>
                <w:szCs w:val="48"/>
                <w:vertAlign w:val="subscript"/>
                <w:lang w:val="en-GB"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48"/>
                <w:szCs w:val="48"/>
                <w:vertAlign w:val="subscript"/>
                <w:lang w:val="en-GB" w:eastAsia="it-IT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48"/>
                <w:szCs w:val="48"/>
                <w:vertAlign w:val="subscript"/>
                <w:lang w:val="en-GB" w:eastAsia="it-IT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48"/>
            <w:szCs w:val="48"/>
            <w:vertAlign w:val="subscript"/>
            <w:lang w:val="en-GB" w:eastAsia="it-IT"/>
          </w:rPr>
          <m:t>[w0</m:t>
        </m:r>
      </m:oMath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X</w:t>
      </w:r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t</w:t>
      </w:r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w</w:t>
      </w:r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1</w:t>
      </w:r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X</w:t>
      </w:r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 xml:space="preserve">t-1 </w:t>
      </w:r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+ w</w:t>
      </w:r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2</w:t>
      </w:r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X</w:t>
      </w:r>
      <w:r w:rsidR="008403F0" w:rsidRPr="008403F0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t-2</w:t>
      </w:r>
      <w:r w:rsidR="008403F0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+…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B8703E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B8703E">
        <w:rPr>
          <w:rFonts w:ascii="Symbol" w:eastAsia="Times New Roman" w:hAnsi="Symbol" w:cs="Times New Roman"/>
          <w:i/>
          <w:sz w:val="48"/>
          <w:szCs w:val="48"/>
          <w:lang w:val="en-GB" w:eastAsia="it-IT"/>
        </w:rPr>
        <w:t></w:t>
      </w:r>
      <w:r w:rsidRPr="00B8703E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&gt;0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per ciascun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i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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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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>i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= 1.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C656F5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Il modello di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Koyck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descrive un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process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 le vendite rispondono alla pubblicità secondo uno schema geometrico dove: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Symbol" w:eastAsia="Times New Roman" w:hAnsi="Symbol" w:cs="Times New Roman"/>
          <w:sz w:val="48"/>
          <w:szCs w:val="48"/>
          <w:lang w:eastAsia="it-IT"/>
        </w:rPr>
        <w:t>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vertAlign w:val="subscript"/>
          <w:lang w:val="en-GB" w:eastAsia="it-IT"/>
        </w:rPr>
        <w:t xml:space="preserve">i 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= 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position w:val="6"/>
          <w:sz w:val="48"/>
          <w:szCs w:val="48"/>
          <w:lang w:val="en-GB" w:eastAsia="it-IT"/>
        </w:rPr>
        <w:t>i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290101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Sostituendo abbiamo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Q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= 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0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[X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lX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t-1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position w:val="6"/>
          <w:sz w:val="48"/>
          <w:szCs w:val="48"/>
          <w:lang w:val="en-GB" w:eastAsia="it-IT"/>
        </w:rPr>
        <w:t>2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X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t-2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... ] + e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290101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ed applicando il limite di una serie geometrica otteniamo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Q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= 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0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/(1 -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L)X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e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</w:t>
      </w:r>
      <w:r w:rsidR="0029010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oltiplicando entrambi i termini per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(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1 -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L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)  </w:t>
      </w:r>
      <w:r w:rsidR="00290101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abbiamo la formula iniziale.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br w:type="page"/>
      </w:r>
    </w:p>
    <w:p w:rsidR="005E4467" w:rsidRPr="00290101" w:rsidRDefault="00290101" w:rsidP="002901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M</w:t>
      </w:r>
      <w:r w:rsidR="005E4467" w:rsidRPr="00290101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odel</w:t>
      </w:r>
      <w:r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lo ad aggiustamento parziale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</w:pP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Q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= 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0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(1 -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) +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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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Q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t-1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+ b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>A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eastAsia="it-IT"/>
        </w:rPr>
        <w:t xml:space="preserve"> +e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eastAsia="it-IT"/>
        </w:rPr>
        <w:t>t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5E4467" w:rsidRPr="005E4467" w:rsidRDefault="00290101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e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 xml:space="preserve">t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è un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white noise.</w:t>
      </w:r>
    </w:p>
    <w:p w:rsidR="005E4467" w:rsidRPr="005E4467" w:rsidRDefault="00D34105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Questo processo di risposta si realizza quando I consumatori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rispondono solo parzialmente agli stimoli di marketing.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Tuttavia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 consumatori adattano gradual</w:t>
      </w:r>
      <w:r w:rsidR="005D423A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mente il loro livello di consumo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a quello desiderato, il che fa sì che l’effetto della pubblicità siano distribuito nel tempo. Il modello di aggiustamento parziale è molto simile a quello di Koyck, salvo che per la struttura del termine di errore. </w:t>
      </w:r>
    </w:p>
    <w:p w:rsidR="005E4467" w:rsidRPr="005E4467" w:rsidRDefault="007B7101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L’effetto a lungo termine è dato da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1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/(1 - 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="005E4467"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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</w:p>
    <w:p w:rsidR="005E4467" w:rsidRPr="005E4467" w:rsidRDefault="007B3092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Il modello ad aggiustamento parziale può essere derivato come segue.</w:t>
      </w:r>
    </w:p>
    <w:p w:rsidR="005E4467" w:rsidRPr="005E4467" w:rsidRDefault="007B3092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Poniamo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5E4467" w:rsidRPr="005E4467" w:rsidRDefault="007D073C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</m:t>
              </m:r>
            </m:sub>
            <m:sup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*</m:t>
              </m:r>
            </m:sup>
          </m:sSubSup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</m:t>
              </m:r>
            </m:sub>
          </m:sSub>
        </m:oMath>
      </m:oMathPara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7B3092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Qt*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è il livello delle vendite desiderato in corrispondenza di un investimento in pubblicità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At.</w:t>
      </w:r>
    </w:p>
    <w:p w:rsidR="005E4467" w:rsidRPr="005E4467" w:rsidRDefault="007B3092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Inoltre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la variazione da un tempo al seguente  è governata da una funzione di aggiustamento parziale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delle venddite effettive rispetto alle vendite desiderate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Così abbiamo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7D073C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t-1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 xml:space="preserve"> =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</m:t>
              </m:r>
            </m:sub>
            <m:sup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*</m:t>
              </m:r>
            </m:sup>
          </m:sSubSup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-δ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t-1</m:t>
              </m:r>
            </m:sub>
          </m:sSub>
        </m:oMath>
      </m:oMathPara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7B3092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Sostituendo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Qt*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nell’equazione precedente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7D073C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t-1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 xml:space="preserve"> 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48"/>
              <w:szCs w:val="48"/>
              <w:lang w:val="en-GB" w:eastAsia="it-IT"/>
            </w:rPr>
            <m:t xml:space="preserve"> -δ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48"/>
                  <w:szCs w:val="48"/>
                  <w:lang w:val="en-GB" w:eastAsia="it-IT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48"/>
                  <w:szCs w:val="48"/>
                  <w:lang w:val="en-GB" w:eastAsia="it-IT"/>
                </w:rPr>
                <m:t>t-1</m:t>
              </m:r>
            </m:sub>
          </m:sSub>
        </m:oMath>
      </m:oMathPara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7B3092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e riarraggiando e ponendo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Symbol" w:eastAsia="Times New Roman" w:hAnsi="Symbol" w:cs="Times New Roman"/>
          <w:sz w:val="48"/>
          <w:szCs w:val="48"/>
          <w:lang w:val="en-GB" w:eastAsia="it-IT"/>
        </w:rPr>
        <w:t></w:t>
      </w:r>
      <w:r w:rsidR="005E4467" w:rsidRPr="005E4467">
        <w:rPr>
          <w:rFonts w:ascii="Symbol" w:eastAsia="Times New Roman" w:hAnsi="Symbol" w:cs="Times New Roman"/>
          <w:sz w:val="48"/>
          <w:szCs w:val="48"/>
          <w:lang w:val="en-GB" w:eastAsia="it-IT"/>
        </w:rPr>
        <w:t>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= (1-</w:t>
      </w:r>
      <w:r w:rsidR="005E4467" w:rsidRPr="005E4467">
        <w:rPr>
          <w:rFonts w:ascii="Symbol" w:eastAsia="Times New Roman" w:hAnsi="Symbol" w:cs="Times New Roman"/>
          <w:sz w:val="48"/>
          <w:szCs w:val="48"/>
          <w:lang w:val="en-GB" w:eastAsia="it-IT"/>
        </w:rPr>
        <w:t>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)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otteniamo il modello stimabile. 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E74954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Di questi tre modelli quello più frequentemente usato è stato quello di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Koyck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E74954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Ora, esaminiamo due nuove questioni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5E4467" w:rsidRPr="005E4467" w:rsidRDefault="005E4467" w:rsidP="005E446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advertising wearout;</w:t>
      </w:r>
    </w:p>
    <w:p w:rsidR="005E4467" w:rsidRDefault="00E74954" w:rsidP="00A10B3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E74954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quanto durano gli effetti della pubblicità (ma questa questione si pone anche per gli altri strimenti di marketing). </w:t>
      </w:r>
    </w:p>
    <w:p w:rsidR="00E74954" w:rsidRPr="005E4467" w:rsidRDefault="00E74954" w:rsidP="00A10B3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E74954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Tuttavia, quando cerchiamo di rispondere all’ultima domanda utilizzando tecniche statistiche, troviamo differenti durate della pubblicità in corrispondenza della diversa frequenza dei dati, ovvero si ha un problema di </w:t>
      </w:r>
      <w:r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data interval bias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5E4467" w:rsidRPr="005E4467" w:rsidRDefault="005E4467" w:rsidP="005E446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>Advertsing wear-out</w:t>
      </w:r>
    </w:p>
    <w:p w:rsidR="005E4467" w:rsidRPr="005E4467" w:rsidRDefault="00182C48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Tassi di variazione differenti della risposta alla pubblicità nelle fasi di crescita e di decline sono noti come il fenomeno del wearout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</w:p>
    <w:p w:rsidR="005E4467" w:rsidRPr="005E4467" w:rsidRDefault="00AE3031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L’a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dvertsing wearout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può verificarsi per due motivi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In primo luogo, vi può essere un numero finite di consumatori potenziali che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consumano il prodotto in ogni momento. Quando una campagna pubblicitaria viene lanciata, le vendite crescono immediatamente, ma iniziano a diminuire man mano che i consumatori acquistano il prodotto.  In secondo luogo, per i beni ad alta frequenza d’acquisto, osserviamo spesso acquisti d’impulso come reazione immediate ad una nuova pubblicità, fenomeno che si attenua anche mentre la campagna è ancora in corso. </w:t>
      </w:r>
    </w:p>
    <w:p w:rsidR="005E4467" w:rsidRPr="005E4467" w:rsidRDefault="00AE3031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Un modello di risposta a stimolo differenziale è stato proposto per esprimere l’advertising wearout (Hermann Simon).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Formal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mente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Q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= a + 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Q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t-1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b logA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 + c [max(0 , 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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A</w:t>
      </w:r>
      <w:r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)]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AE3031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 la pubblicità è misurata nei logaritmi per esprimere i ritorni di scala decrescenti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L’ipotesi di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wearout </w:t>
      </w:r>
      <w:r w:rsidR="005D423A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è verificata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se il coefficiente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c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è positivo.</w:t>
      </w:r>
    </w:p>
    <w:p w:rsidR="005E4467" w:rsidRPr="005E4467" w:rsidRDefault="00AD4643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Questo implica che quando viene lanciata una nuova campagna pubblicitaria, ci sarà l’effettouno stimolo extra oltre l’effetto dello stimolo standard espresso da 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(</w:t>
      </w:r>
      <w:r w:rsidR="005E4467"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b logA</w:t>
      </w:r>
      <w:r w:rsidR="005E4467" w:rsidRPr="005E4467">
        <w:rPr>
          <w:rFonts w:ascii="Times New Roman" w:eastAsia="Times New Roman" w:hAnsi="Times New Roman" w:cs="Times New Roman"/>
          <w:i/>
          <w:position w:val="-6"/>
          <w:sz w:val="48"/>
          <w:szCs w:val="48"/>
          <w:lang w:val="en-GB" w:eastAsia="it-IT"/>
        </w:rPr>
        <w:t>t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).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5E4467" w:rsidRDefault="00AD4643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Le implicazioni manageriali </w:t>
      </w:r>
      <w:r w:rsidR="00A10B33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dell’advertising wearout sono interessanti. Nella programmazione dei della campagna pubblicitaria il budget pubblictario può essere allocato secondo uno schema costante o ad ondate. Questa strategia è preferibile quando abbiamo la presenza di effetto differenziale.</w:t>
      </w:r>
    </w:p>
    <w:p w:rsidR="00A10B33" w:rsidRPr="005E4467" w:rsidRDefault="00A10B33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5E4467" w:rsidRPr="005E4467" w:rsidRDefault="00A10B33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>Il</w:t>
      </w:r>
      <w:r w:rsidR="005E4467" w:rsidRPr="005E4467">
        <w:rPr>
          <w:rFonts w:ascii="Times New Roman" w:eastAsia="Times New Roman" w:hAnsi="Times New Roman" w:cs="Times New Roman"/>
          <w:b/>
          <w:sz w:val="48"/>
          <w:szCs w:val="48"/>
          <w:lang w:val="en-GB" w:eastAsia="it-IT"/>
        </w:rPr>
        <w:t xml:space="preserve"> data interval bias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.</w:t>
      </w:r>
    </w:p>
    <w:p w:rsidR="005E4467" w:rsidRPr="005E4467" w:rsidRDefault="00A10B33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Sulla base della stima di un modello di Koyck o di un modello ad aggiustamento parziale, è possibile calcolare la lunghezza dell’intervallo di tempo in cui la percentuale </w:t>
      </w:r>
      <w:r w:rsidRPr="00A10B33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p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dell’effetto cumulative della pubblicità si esaurisce.  Questo intervallo è valutabile con la seguente espressione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: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 xml:space="preserve">ID = log (1-p)/ log </w:t>
      </w: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A10B33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dove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ID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  <w:r w:rsidR="00A10B33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è l’intervallo di durata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,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Times New Roman" w:eastAsia="Times New Roman" w:hAnsi="Times New Roman" w:cs="Times New Roman"/>
          <w:i/>
          <w:sz w:val="48"/>
          <w:szCs w:val="48"/>
          <w:lang w:val="en-GB" w:eastAsia="it-IT"/>
        </w:rPr>
        <w:t>p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  <w:r w:rsidR="00A10B33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è la percentuale dell’effetto della pubblicità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,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 w:rsidRPr="005E4467">
        <w:rPr>
          <w:rFonts w:ascii="Symbol" w:eastAsia="Times New Roman" w:hAnsi="Symbol" w:cs="Times New Roman"/>
          <w:i/>
          <w:sz w:val="48"/>
          <w:szCs w:val="48"/>
          <w:lang w:eastAsia="it-IT"/>
        </w:rPr>
        <w:t>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ab/>
      </w:r>
      <w:r w:rsidR="00A10B33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è il coefficient delle vendite ritardate sia nel modello di </w:t>
      </w:r>
      <w:r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Koyck </w:t>
      </w:r>
      <w:r w:rsidR="00A10B33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che in q</w:t>
      </w:r>
      <w:r w:rsidR="006F0342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uello ad aggiustamento parziale.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</w:p>
    <w:p w:rsidR="005E4467" w:rsidRPr="005E4467" w:rsidRDefault="006F0342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 risultati che otteniamo variano secondo il livello di aggregazione temporale.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 </w:t>
      </w:r>
    </w:p>
    <w:p w:rsidR="005E4467" w:rsidRPr="005E4467" w:rsidRDefault="006F0342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>Inoltre, sussiste un vasto consenso in letteratura che, man mano che aumenta la durata dell’intervallo</w:t>
      </w:r>
      <w:r w:rsidR="005E4467" w:rsidRPr="005E4467"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val="en-GB" w:eastAsia="it-IT"/>
        </w:rPr>
        <w:t xml:space="preserve">il coefficient delle vendite ritardate decresce e di conseguenza aumenta l’intervallo di durata. </w:t>
      </w: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5E4467" w:rsidRPr="005E4467" w:rsidRDefault="005E4467" w:rsidP="005E44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val="en-GB" w:eastAsia="it-IT"/>
        </w:rPr>
      </w:pPr>
    </w:p>
    <w:p w:rsidR="005E4467" w:rsidRPr="005E4467" w:rsidRDefault="005E4467" w:rsidP="005E4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-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GB" w:eastAsia="it-IT"/>
        </w:rPr>
      </w:pPr>
    </w:p>
    <w:p w:rsidR="005E4467" w:rsidRPr="005E4467" w:rsidRDefault="005E4467" w:rsidP="005E4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-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GB" w:eastAsia="it-IT"/>
        </w:rPr>
      </w:pPr>
    </w:p>
    <w:p w:rsidR="005E4467" w:rsidRPr="00051411" w:rsidRDefault="005E4467" w:rsidP="00856ACF">
      <w:pPr>
        <w:jc w:val="both"/>
        <w:rPr>
          <w:rFonts w:ascii="Times New Roman" w:hAnsi="Times New Roman" w:cs="Times New Roman"/>
          <w:sz w:val="48"/>
          <w:szCs w:val="48"/>
          <w:lang w:val="en-GB"/>
        </w:rPr>
      </w:pPr>
    </w:p>
    <w:sectPr w:rsidR="005E4467" w:rsidRPr="00051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87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AB15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333E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B11E23"/>
    <w:multiLevelType w:val="singleLevel"/>
    <w:tmpl w:val="B692955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2B410DF1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8C34BEA"/>
    <w:multiLevelType w:val="hybridMultilevel"/>
    <w:tmpl w:val="7996EAE0"/>
    <w:lvl w:ilvl="0" w:tplc="E93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D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186A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9F6147"/>
    <w:multiLevelType w:val="singleLevel"/>
    <w:tmpl w:val="7DFA6ED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5CDC360B"/>
    <w:multiLevelType w:val="singleLevel"/>
    <w:tmpl w:val="E298A41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792F65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CB1E4C"/>
    <w:multiLevelType w:val="hybridMultilevel"/>
    <w:tmpl w:val="E7961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10"/>
    <w:rsid w:val="0000715D"/>
    <w:rsid w:val="00013D89"/>
    <w:rsid w:val="00036543"/>
    <w:rsid w:val="00051411"/>
    <w:rsid w:val="000A12D5"/>
    <w:rsid w:val="000D18DC"/>
    <w:rsid w:val="001202BA"/>
    <w:rsid w:val="00120300"/>
    <w:rsid w:val="00171B06"/>
    <w:rsid w:val="00182C48"/>
    <w:rsid w:val="001E531F"/>
    <w:rsid w:val="001E7129"/>
    <w:rsid w:val="00216AAE"/>
    <w:rsid w:val="0023080D"/>
    <w:rsid w:val="00290101"/>
    <w:rsid w:val="0029493A"/>
    <w:rsid w:val="002D2401"/>
    <w:rsid w:val="00371654"/>
    <w:rsid w:val="0038716D"/>
    <w:rsid w:val="003A7EE7"/>
    <w:rsid w:val="003C28F7"/>
    <w:rsid w:val="003C4841"/>
    <w:rsid w:val="004046C1"/>
    <w:rsid w:val="004110B9"/>
    <w:rsid w:val="004333AC"/>
    <w:rsid w:val="004807CF"/>
    <w:rsid w:val="004939E2"/>
    <w:rsid w:val="004F356F"/>
    <w:rsid w:val="00584096"/>
    <w:rsid w:val="005D423A"/>
    <w:rsid w:val="005E4467"/>
    <w:rsid w:val="00662E79"/>
    <w:rsid w:val="00681874"/>
    <w:rsid w:val="006D1770"/>
    <w:rsid w:val="006F0342"/>
    <w:rsid w:val="00747667"/>
    <w:rsid w:val="00750677"/>
    <w:rsid w:val="007B3092"/>
    <w:rsid w:val="007B7101"/>
    <w:rsid w:val="007D073C"/>
    <w:rsid w:val="00806BEF"/>
    <w:rsid w:val="008403F0"/>
    <w:rsid w:val="008517CA"/>
    <w:rsid w:val="00856ACF"/>
    <w:rsid w:val="009343CC"/>
    <w:rsid w:val="00965B10"/>
    <w:rsid w:val="00981DA3"/>
    <w:rsid w:val="00985032"/>
    <w:rsid w:val="00992B90"/>
    <w:rsid w:val="009C09E9"/>
    <w:rsid w:val="009E0164"/>
    <w:rsid w:val="009F3230"/>
    <w:rsid w:val="00A10B33"/>
    <w:rsid w:val="00A133E6"/>
    <w:rsid w:val="00A15425"/>
    <w:rsid w:val="00A54CBB"/>
    <w:rsid w:val="00A61961"/>
    <w:rsid w:val="00A70866"/>
    <w:rsid w:val="00AA1494"/>
    <w:rsid w:val="00AC512B"/>
    <w:rsid w:val="00AD4643"/>
    <w:rsid w:val="00AE3031"/>
    <w:rsid w:val="00B27B86"/>
    <w:rsid w:val="00B32920"/>
    <w:rsid w:val="00B3326F"/>
    <w:rsid w:val="00B3492A"/>
    <w:rsid w:val="00B36471"/>
    <w:rsid w:val="00B44939"/>
    <w:rsid w:val="00B6206F"/>
    <w:rsid w:val="00B66E09"/>
    <w:rsid w:val="00B76F3B"/>
    <w:rsid w:val="00B84EA4"/>
    <w:rsid w:val="00B8703E"/>
    <w:rsid w:val="00BA2BDA"/>
    <w:rsid w:val="00BE2716"/>
    <w:rsid w:val="00C43C55"/>
    <w:rsid w:val="00C56C82"/>
    <w:rsid w:val="00C656F5"/>
    <w:rsid w:val="00CE09ED"/>
    <w:rsid w:val="00D17BB1"/>
    <w:rsid w:val="00D34105"/>
    <w:rsid w:val="00D600EB"/>
    <w:rsid w:val="00D73BA5"/>
    <w:rsid w:val="00D952FE"/>
    <w:rsid w:val="00DC6A60"/>
    <w:rsid w:val="00DE67BD"/>
    <w:rsid w:val="00E122A3"/>
    <w:rsid w:val="00E12820"/>
    <w:rsid w:val="00E20BA2"/>
    <w:rsid w:val="00E32426"/>
    <w:rsid w:val="00E44ED3"/>
    <w:rsid w:val="00E47B61"/>
    <w:rsid w:val="00E50764"/>
    <w:rsid w:val="00E66BED"/>
    <w:rsid w:val="00E73D0A"/>
    <w:rsid w:val="00E74954"/>
    <w:rsid w:val="00E75BA0"/>
    <w:rsid w:val="00E975FD"/>
    <w:rsid w:val="00EB2D02"/>
    <w:rsid w:val="00EC4684"/>
    <w:rsid w:val="00EE4899"/>
    <w:rsid w:val="00F2738E"/>
    <w:rsid w:val="00F3739A"/>
    <w:rsid w:val="00F410B8"/>
    <w:rsid w:val="00F42D14"/>
    <w:rsid w:val="00F6628B"/>
    <w:rsid w:val="00F84492"/>
    <w:rsid w:val="00F97457"/>
    <w:rsid w:val="00FA2458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79FFC7D-235D-4418-9EC4-0FF652C4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39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E5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Tassinari</dc:creator>
  <cp:keywords/>
  <dc:description/>
  <cp:lastModifiedBy>Giorgio Tassinari</cp:lastModifiedBy>
  <cp:revision>2</cp:revision>
  <dcterms:created xsi:type="dcterms:W3CDTF">2022-08-20T07:04:00Z</dcterms:created>
  <dcterms:modified xsi:type="dcterms:W3CDTF">2022-08-20T07:04:00Z</dcterms:modified>
</cp:coreProperties>
</file>