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86A638" w14:textId="77777777" w:rsidR="00EB18DD" w:rsidRPr="00416C10" w:rsidRDefault="00EB18DD" w:rsidP="00BA1E2A">
      <w:pPr>
        <w:pStyle w:val="Heading4"/>
        <w:keepNext w:val="0"/>
        <w:numPr>
          <w:ilvl w:val="0"/>
          <w:numId w:val="42"/>
        </w:numPr>
        <w:spacing w:before="480" w:line="240" w:lineRule="auto"/>
        <w:ind w:right="227"/>
        <w:rPr>
          <w:rFonts w:ascii="Times New Roman" w:hAnsi="Times New Roman"/>
          <w:sz w:val="40"/>
          <w:szCs w:val="40"/>
        </w:rPr>
      </w:pPr>
      <w:r w:rsidRPr="00416C10">
        <w:rPr>
          <w:rFonts w:ascii="Times New Roman" w:hAnsi="Times New Roman"/>
          <w:sz w:val="40"/>
          <w:szCs w:val="40"/>
        </w:rPr>
        <w:t xml:space="preserve">I DATI DI BILANCIO </w:t>
      </w:r>
    </w:p>
    <w:p w14:paraId="48A36A51" w14:textId="77777777" w:rsidR="00416C10" w:rsidRDefault="00EB18DD" w:rsidP="00EB18DD">
      <w:pPr>
        <w:pStyle w:val="Heading4"/>
        <w:keepNext w:val="0"/>
        <w:widowControl w:val="0"/>
        <w:spacing w:line="240" w:lineRule="auto"/>
        <w:rPr>
          <w:rFonts w:ascii="Times New Roman" w:hAnsi="Times New Roman"/>
          <w:b w:val="0"/>
          <w:bCs w:val="0"/>
          <w:sz w:val="40"/>
          <w:szCs w:val="40"/>
        </w:rPr>
      </w:pPr>
      <w:r w:rsidRPr="00416C10">
        <w:rPr>
          <w:rFonts w:ascii="Times New Roman" w:hAnsi="Times New Roman"/>
          <w:b w:val="0"/>
          <w:bCs w:val="0"/>
          <w:sz w:val="40"/>
          <w:szCs w:val="40"/>
        </w:rPr>
        <w:t xml:space="preserve">Il bilancio d’esercizio è uno strumento di informazione periodica in merito alla situazione patrimoniale e finanziaria nonché al risultato </w:t>
      </w:r>
    </w:p>
    <w:p w14:paraId="40327334" w14:textId="77777777" w:rsidR="00EB18DD" w:rsidRPr="00416C10" w:rsidRDefault="00EB18DD" w:rsidP="00EB18DD">
      <w:pPr>
        <w:pStyle w:val="Heading4"/>
        <w:keepNext w:val="0"/>
        <w:widowControl w:val="0"/>
        <w:spacing w:line="240" w:lineRule="auto"/>
        <w:rPr>
          <w:rFonts w:ascii="Times New Roman" w:hAnsi="Times New Roman"/>
          <w:b w:val="0"/>
          <w:bCs w:val="0"/>
          <w:sz w:val="40"/>
          <w:szCs w:val="40"/>
        </w:rPr>
      </w:pPr>
      <w:r w:rsidRPr="00416C10">
        <w:rPr>
          <w:rFonts w:ascii="Times New Roman" w:hAnsi="Times New Roman"/>
          <w:b w:val="0"/>
          <w:bCs w:val="0"/>
          <w:sz w:val="40"/>
          <w:szCs w:val="40"/>
        </w:rPr>
        <w:t xml:space="preserve">economico dell’impresa in funzionamento. </w:t>
      </w:r>
    </w:p>
    <w:p w14:paraId="6A7A65A8" w14:textId="77777777" w:rsidR="00EB18DD" w:rsidRPr="00416C10" w:rsidRDefault="00EB18DD" w:rsidP="00EB18DD">
      <w:pPr>
        <w:pStyle w:val="Heading4"/>
        <w:keepNext w:val="0"/>
        <w:widowControl w:val="0"/>
        <w:spacing w:line="240" w:lineRule="auto"/>
        <w:rPr>
          <w:rFonts w:ascii="Times New Roman" w:hAnsi="Times New Roman"/>
          <w:b w:val="0"/>
          <w:bCs w:val="0"/>
          <w:sz w:val="40"/>
          <w:szCs w:val="40"/>
        </w:rPr>
      </w:pPr>
      <w:r w:rsidRPr="00416C10">
        <w:rPr>
          <w:rFonts w:ascii="Times New Roman" w:hAnsi="Times New Roman"/>
          <w:b w:val="0"/>
          <w:bCs w:val="0"/>
          <w:sz w:val="40"/>
          <w:szCs w:val="40"/>
        </w:rPr>
        <w:t>La redazione del bilancio ha due obiettivi: rispondere agli obblighi contabili e fiscali previsti dal codice civile e informare sull'andamento dell'impresa stessa tutte le classi di portatori di interesse nei suoi confronti: creditori, dipendenti, clienti e fornitori, organi statali di controllo, fisco, pubblica amministrazione, soggetto economico e/o management, azionisti di maggioranza e di minoranza. È inoltre uno strumento di controllo di gestione per impostare, attraverso opportune comparazioni ed analisi, un giudizio d'insieme sull'andamento della gestione svolta.</w:t>
      </w:r>
    </w:p>
    <w:p w14:paraId="749AE114" w14:textId="77777777" w:rsidR="00416C10" w:rsidRDefault="00416C10" w:rsidP="00172F65">
      <w:pPr>
        <w:pStyle w:val="Heading4"/>
        <w:widowControl w:val="0"/>
        <w:rPr>
          <w:rFonts w:ascii="Times New Roman" w:hAnsi="Times New Roman"/>
          <w:b w:val="0"/>
          <w:bCs w:val="0"/>
          <w:sz w:val="40"/>
          <w:szCs w:val="40"/>
        </w:rPr>
      </w:pPr>
    </w:p>
    <w:p w14:paraId="74B9B08D" w14:textId="77777777" w:rsidR="00416C10" w:rsidRDefault="00416C10" w:rsidP="00416C10"/>
    <w:p w14:paraId="12B70DD5" w14:textId="77777777" w:rsidR="00416C10" w:rsidRPr="00416C10" w:rsidRDefault="00416C10" w:rsidP="00416C10"/>
    <w:p w14:paraId="139A5A8E" w14:textId="77777777" w:rsidR="00416C10" w:rsidRDefault="00416C10" w:rsidP="00172F65">
      <w:pPr>
        <w:pStyle w:val="Heading4"/>
        <w:widowControl w:val="0"/>
        <w:rPr>
          <w:rFonts w:ascii="Times New Roman" w:hAnsi="Times New Roman"/>
          <w:b w:val="0"/>
          <w:bCs w:val="0"/>
          <w:sz w:val="40"/>
          <w:szCs w:val="40"/>
        </w:rPr>
      </w:pPr>
    </w:p>
    <w:p w14:paraId="2390B994" w14:textId="77777777" w:rsidR="00416C10" w:rsidRDefault="00416C10" w:rsidP="00172F65">
      <w:pPr>
        <w:pStyle w:val="Heading4"/>
        <w:widowControl w:val="0"/>
        <w:rPr>
          <w:rFonts w:ascii="Times New Roman" w:hAnsi="Times New Roman"/>
          <w:b w:val="0"/>
          <w:bCs w:val="0"/>
          <w:sz w:val="40"/>
          <w:szCs w:val="40"/>
        </w:rPr>
      </w:pPr>
    </w:p>
    <w:p w14:paraId="022C1AE4" w14:textId="77777777" w:rsidR="00416C10" w:rsidRDefault="00416C10" w:rsidP="00172F65">
      <w:pPr>
        <w:pStyle w:val="Heading4"/>
        <w:widowControl w:val="0"/>
        <w:rPr>
          <w:rFonts w:ascii="Times New Roman" w:hAnsi="Times New Roman"/>
          <w:b w:val="0"/>
          <w:bCs w:val="0"/>
          <w:sz w:val="40"/>
          <w:szCs w:val="40"/>
        </w:rPr>
      </w:pPr>
    </w:p>
    <w:p w14:paraId="7110522D" w14:textId="77777777" w:rsidR="00416C10" w:rsidRDefault="00416C10" w:rsidP="00172F65">
      <w:pPr>
        <w:pStyle w:val="Heading4"/>
        <w:widowControl w:val="0"/>
        <w:rPr>
          <w:rFonts w:ascii="Times New Roman" w:hAnsi="Times New Roman"/>
          <w:b w:val="0"/>
          <w:bCs w:val="0"/>
          <w:sz w:val="40"/>
          <w:szCs w:val="40"/>
        </w:rPr>
      </w:pPr>
    </w:p>
    <w:p w14:paraId="1A2D6EC8" w14:textId="77777777" w:rsidR="00236BBE" w:rsidRDefault="00236BBE" w:rsidP="00416C10">
      <w:pPr>
        <w:pStyle w:val="Heading4"/>
        <w:widowControl w:val="0"/>
        <w:spacing w:line="360" w:lineRule="auto"/>
        <w:rPr>
          <w:rFonts w:ascii="Times New Roman" w:hAnsi="Times New Roman"/>
          <w:b w:val="0"/>
          <w:bCs w:val="0"/>
          <w:sz w:val="40"/>
          <w:szCs w:val="40"/>
        </w:rPr>
      </w:pPr>
    </w:p>
    <w:p w14:paraId="5BFF9E62" w14:textId="77777777" w:rsidR="00172F65" w:rsidRPr="00416C10" w:rsidRDefault="00172F65" w:rsidP="00416C10">
      <w:pPr>
        <w:pStyle w:val="Heading4"/>
        <w:widowControl w:val="0"/>
        <w:spacing w:line="360" w:lineRule="auto"/>
        <w:rPr>
          <w:rFonts w:ascii="Times New Roman" w:hAnsi="Times New Roman"/>
          <w:b w:val="0"/>
          <w:bCs w:val="0"/>
          <w:sz w:val="40"/>
          <w:szCs w:val="40"/>
        </w:rPr>
      </w:pPr>
      <w:r w:rsidRPr="00416C10">
        <w:rPr>
          <w:rFonts w:ascii="Times New Roman" w:hAnsi="Times New Roman"/>
          <w:b w:val="0"/>
          <w:bCs w:val="0"/>
          <w:sz w:val="40"/>
          <w:szCs w:val="40"/>
        </w:rPr>
        <w:t>Il bilancio è il documento dalla cui interpretazione è possibile conoscere lo stato di salute dell’impresa. Si parte dall’analisi dei dati di bilancio per giungere ad esprimere giudizi sulla situazione economica, finanziaria e patrimoniale dell’impresa</w:t>
      </w:r>
    </w:p>
    <w:p w14:paraId="786C0A7D" w14:textId="77777777" w:rsidR="00200865" w:rsidRPr="00416C10" w:rsidRDefault="00877E66" w:rsidP="00877E66">
      <w:pPr>
        <w:pStyle w:val="Heading4"/>
        <w:keepNext w:val="0"/>
        <w:widowControl w:val="0"/>
        <w:spacing w:before="0" w:line="240" w:lineRule="auto"/>
        <w:rPr>
          <w:rFonts w:ascii="Times New Roman" w:hAnsi="Times New Roman"/>
          <w:b w:val="0"/>
          <w:bCs w:val="0"/>
          <w:sz w:val="40"/>
          <w:szCs w:val="40"/>
        </w:rPr>
      </w:pPr>
      <w:r w:rsidRPr="00416C10">
        <w:rPr>
          <w:rFonts w:ascii="Times New Roman" w:hAnsi="Times New Roman"/>
          <w:b w:val="0"/>
          <w:bCs w:val="0"/>
          <w:sz w:val="40"/>
          <w:szCs w:val="40"/>
        </w:rPr>
        <w:t>Poiché in questo contesto ci si riferisce ad aziende private che persegu</w:t>
      </w:r>
      <w:r w:rsidR="00D26E3A" w:rsidRPr="00416C10">
        <w:rPr>
          <w:rFonts w:ascii="Times New Roman" w:hAnsi="Times New Roman"/>
          <w:b w:val="0"/>
          <w:bCs w:val="0"/>
          <w:sz w:val="40"/>
          <w:szCs w:val="40"/>
        </w:rPr>
        <w:t>ono finalità di or</w:t>
      </w:r>
      <w:r w:rsidR="00C7792A" w:rsidRPr="00416C10">
        <w:rPr>
          <w:rFonts w:ascii="Times New Roman" w:hAnsi="Times New Roman"/>
          <w:b w:val="0"/>
          <w:bCs w:val="0"/>
          <w:sz w:val="40"/>
          <w:szCs w:val="40"/>
        </w:rPr>
        <w:t>d</w:t>
      </w:r>
      <w:r w:rsidR="00D26E3A" w:rsidRPr="00416C10">
        <w:rPr>
          <w:rFonts w:ascii="Times New Roman" w:hAnsi="Times New Roman"/>
          <w:b w:val="0"/>
          <w:bCs w:val="0"/>
          <w:sz w:val="40"/>
          <w:szCs w:val="40"/>
        </w:rPr>
        <w:t>ine economico</w:t>
      </w:r>
      <w:r w:rsidRPr="00416C10">
        <w:rPr>
          <w:rFonts w:ascii="Times New Roman" w:hAnsi="Times New Roman"/>
          <w:b w:val="0"/>
          <w:bCs w:val="0"/>
          <w:sz w:val="40"/>
          <w:szCs w:val="40"/>
        </w:rPr>
        <w:t xml:space="preserve">, </w:t>
      </w:r>
      <w:r w:rsidR="00D26E3A" w:rsidRPr="00416C10">
        <w:rPr>
          <w:rFonts w:ascii="Times New Roman" w:hAnsi="Times New Roman"/>
          <w:b w:val="0"/>
          <w:bCs w:val="0"/>
          <w:sz w:val="40"/>
          <w:szCs w:val="40"/>
        </w:rPr>
        <w:t xml:space="preserve">si assume che il loro </w:t>
      </w:r>
      <w:r w:rsidRPr="00416C10">
        <w:rPr>
          <w:rFonts w:ascii="Times New Roman" w:hAnsi="Times New Roman"/>
          <w:b w:val="0"/>
          <w:bCs w:val="0"/>
          <w:sz w:val="40"/>
          <w:szCs w:val="40"/>
        </w:rPr>
        <w:t xml:space="preserve">obiettivo </w:t>
      </w:r>
      <w:r w:rsidR="00C7792A" w:rsidRPr="00416C10">
        <w:rPr>
          <w:rFonts w:ascii="Times New Roman" w:hAnsi="Times New Roman"/>
          <w:b w:val="0"/>
          <w:bCs w:val="0"/>
          <w:sz w:val="40"/>
          <w:szCs w:val="40"/>
        </w:rPr>
        <w:t xml:space="preserve">sia </w:t>
      </w:r>
      <w:r w:rsidRPr="00416C10">
        <w:rPr>
          <w:rFonts w:ascii="Times New Roman" w:hAnsi="Times New Roman"/>
          <w:b w:val="0"/>
          <w:bCs w:val="0"/>
          <w:sz w:val="40"/>
          <w:szCs w:val="40"/>
        </w:rPr>
        <w:t xml:space="preserve">di </w:t>
      </w:r>
      <w:r w:rsidR="00200865" w:rsidRPr="00416C10">
        <w:rPr>
          <w:rFonts w:ascii="Times New Roman" w:hAnsi="Times New Roman"/>
          <w:bCs w:val="0"/>
          <w:sz w:val="40"/>
          <w:szCs w:val="40"/>
        </w:rPr>
        <w:t>generare adeguati livelli di reddito</w:t>
      </w:r>
      <w:r w:rsidRPr="00416C10">
        <w:rPr>
          <w:rFonts w:ascii="Times New Roman" w:hAnsi="Times New Roman"/>
          <w:b w:val="0"/>
          <w:bCs w:val="0"/>
          <w:sz w:val="40"/>
          <w:szCs w:val="40"/>
        </w:rPr>
        <w:t>, condizionatamente al vincolo</w:t>
      </w:r>
      <w:r w:rsidRPr="00416C10">
        <w:rPr>
          <w:rFonts w:ascii="Times New Roman" w:hAnsi="Times New Roman"/>
          <w:bCs w:val="0"/>
          <w:sz w:val="40"/>
          <w:szCs w:val="40"/>
        </w:rPr>
        <w:t xml:space="preserve"> </w:t>
      </w:r>
      <w:r w:rsidR="00200865" w:rsidRPr="00416C10">
        <w:rPr>
          <w:rFonts w:ascii="Times New Roman" w:hAnsi="Times New Roman"/>
          <w:b w:val="0"/>
          <w:bCs w:val="0"/>
          <w:sz w:val="40"/>
          <w:szCs w:val="40"/>
        </w:rPr>
        <w:t xml:space="preserve">di dover essere sempre e convenientemente in grado di </w:t>
      </w:r>
      <w:r w:rsidR="00200865" w:rsidRPr="00E957C6">
        <w:rPr>
          <w:rFonts w:ascii="Times New Roman" w:hAnsi="Times New Roman"/>
          <w:sz w:val="40"/>
          <w:szCs w:val="40"/>
        </w:rPr>
        <w:t>far fronte agli impegni finanziari</w:t>
      </w:r>
      <w:r w:rsidR="00200865" w:rsidRPr="00416C10">
        <w:rPr>
          <w:rFonts w:ascii="Times New Roman" w:hAnsi="Times New Roman"/>
          <w:b w:val="0"/>
          <w:bCs w:val="0"/>
          <w:sz w:val="40"/>
          <w:szCs w:val="40"/>
        </w:rPr>
        <w:t>. L’esigenza è di porre attenzione a far sì che l’impresa non si venga a trovare in una condizione di insolvenza</w:t>
      </w:r>
      <w:r w:rsidR="00BA1E2A" w:rsidRPr="00416C10">
        <w:rPr>
          <w:rFonts w:ascii="Times New Roman" w:hAnsi="Times New Roman"/>
          <w:b w:val="0"/>
          <w:bCs w:val="0"/>
          <w:sz w:val="40"/>
          <w:szCs w:val="40"/>
        </w:rPr>
        <w:t>.</w:t>
      </w:r>
    </w:p>
    <w:p w14:paraId="63DB4509" w14:textId="77777777" w:rsidR="00D26E3A" w:rsidRDefault="00D26E3A" w:rsidP="00172F65">
      <w:pPr>
        <w:pStyle w:val="Heading4"/>
        <w:keepNext w:val="0"/>
        <w:widowControl w:val="0"/>
        <w:spacing w:before="0" w:line="240" w:lineRule="auto"/>
        <w:rPr>
          <w:rFonts w:ascii="Times New Roman" w:hAnsi="Times New Roman"/>
          <w:b w:val="0"/>
          <w:bCs w:val="0"/>
          <w:sz w:val="26"/>
        </w:rPr>
      </w:pPr>
    </w:p>
    <w:p w14:paraId="6DF44C33" w14:textId="77777777" w:rsidR="00416C10" w:rsidRDefault="00416C10" w:rsidP="00416C10"/>
    <w:p w14:paraId="501C29E0" w14:textId="77777777" w:rsidR="00416C10" w:rsidRDefault="00416C10" w:rsidP="00416C10"/>
    <w:p w14:paraId="637F5F33" w14:textId="77777777" w:rsidR="00416C10" w:rsidRDefault="00416C10" w:rsidP="00416C10"/>
    <w:p w14:paraId="287405CA" w14:textId="77777777" w:rsidR="00416C10" w:rsidRDefault="00416C10" w:rsidP="00416C10"/>
    <w:p w14:paraId="060EDD32" w14:textId="77777777" w:rsidR="00416C10" w:rsidRDefault="00416C10" w:rsidP="00416C10"/>
    <w:p w14:paraId="03486D3B" w14:textId="77777777" w:rsidR="00416C10" w:rsidRDefault="00416C10" w:rsidP="00416C10"/>
    <w:p w14:paraId="0C932E67" w14:textId="77777777" w:rsidR="00416C10" w:rsidRPr="00416C10" w:rsidRDefault="00416C10" w:rsidP="00416C10"/>
    <w:p w14:paraId="0567E138" w14:textId="77777777" w:rsidR="00EB18DD" w:rsidRPr="00416C10" w:rsidRDefault="00EB18DD" w:rsidP="00172F65">
      <w:pPr>
        <w:pStyle w:val="Heading4"/>
        <w:keepNext w:val="0"/>
        <w:widowControl w:val="0"/>
        <w:spacing w:before="0" w:line="240" w:lineRule="auto"/>
        <w:rPr>
          <w:rFonts w:ascii="Times New Roman" w:hAnsi="Times New Roman"/>
          <w:b w:val="0"/>
          <w:bCs w:val="0"/>
          <w:sz w:val="40"/>
          <w:szCs w:val="40"/>
        </w:rPr>
      </w:pPr>
      <w:r w:rsidRPr="00416C10">
        <w:rPr>
          <w:rFonts w:ascii="Times New Roman" w:hAnsi="Times New Roman"/>
          <w:b w:val="0"/>
          <w:bCs w:val="0"/>
          <w:sz w:val="40"/>
          <w:szCs w:val="40"/>
        </w:rPr>
        <w:t xml:space="preserve">Il bilancio d'esercizio si compone </w:t>
      </w:r>
      <w:r w:rsidR="00BA1E2A" w:rsidRPr="00416C10">
        <w:rPr>
          <w:rFonts w:ascii="Times New Roman" w:hAnsi="Times New Roman"/>
          <w:b w:val="0"/>
          <w:bCs w:val="0"/>
          <w:sz w:val="40"/>
          <w:szCs w:val="40"/>
        </w:rPr>
        <w:t xml:space="preserve">in due principali prospetti contabili: </w:t>
      </w:r>
    </w:p>
    <w:p w14:paraId="7D37C380" w14:textId="77777777" w:rsidR="00EB18DD" w:rsidRPr="00416C10" w:rsidRDefault="00EB18DD" w:rsidP="00EB18DD">
      <w:pPr>
        <w:pStyle w:val="Heading4"/>
        <w:keepNext w:val="0"/>
        <w:widowControl w:val="0"/>
        <w:spacing w:line="240" w:lineRule="auto"/>
        <w:rPr>
          <w:rFonts w:ascii="Times New Roman" w:hAnsi="Times New Roman"/>
          <w:b w:val="0"/>
          <w:bCs w:val="0"/>
          <w:sz w:val="40"/>
          <w:szCs w:val="40"/>
        </w:rPr>
      </w:pPr>
      <w:r w:rsidRPr="00416C10">
        <w:rPr>
          <w:rFonts w:ascii="Times New Roman" w:hAnsi="Times New Roman"/>
          <w:b w:val="0"/>
          <w:bCs w:val="0"/>
          <w:sz w:val="40"/>
          <w:szCs w:val="40"/>
        </w:rPr>
        <w:t xml:space="preserve">- lo </w:t>
      </w:r>
      <w:r w:rsidRPr="00416C10">
        <w:rPr>
          <w:rFonts w:ascii="Times New Roman" w:hAnsi="Times New Roman"/>
          <w:bCs w:val="0"/>
          <w:sz w:val="40"/>
          <w:szCs w:val="40"/>
        </w:rPr>
        <w:t>stato patrimoniale</w:t>
      </w:r>
      <w:r w:rsidRPr="00416C10">
        <w:rPr>
          <w:rFonts w:ascii="Times New Roman" w:hAnsi="Times New Roman"/>
          <w:b w:val="0"/>
          <w:bCs w:val="0"/>
          <w:sz w:val="40"/>
          <w:szCs w:val="40"/>
        </w:rPr>
        <w:t xml:space="preserve">, che registra la consistenza delle </w:t>
      </w:r>
      <w:r w:rsidRPr="00C61E42">
        <w:rPr>
          <w:rFonts w:ascii="Times New Roman" w:hAnsi="Times New Roman"/>
          <w:b w:val="0"/>
          <w:bCs w:val="0"/>
          <w:sz w:val="40"/>
          <w:szCs w:val="40"/>
          <w:u w:val="single"/>
        </w:rPr>
        <w:t>fonti</w:t>
      </w:r>
      <w:r w:rsidRPr="00416C10">
        <w:rPr>
          <w:rFonts w:ascii="Times New Roman" w:hAnsi="Times New Roman"/>
          <w:b w:val="0"/>
          <w:bCs w:val="0"/>
          <w:sz w:val="40"/>
          <w:szCs w:val="40"/>
        </w:rPr>
        <w:t xml:space="preserve"> e degli </w:t>
      </w:r>
      <w:r w:rsidRPr="00C61E42">
        <w:rPr>
          <w:rFonts w:ascii="Times New Roman" w:hAnsi="Times New Roman"/>
          <w:b w:val="0"/>
          <w:bCs w:val="0"/>
          <w:sz w:val="40"/>
          <w:szCs w:val="40"/>
          <w:u w:val="single"/>
        </w:rPr>
        <w:t>impieghi</w:t>
      </w:r>
      <w:r w:rsidRPr="00416C10">
        <w:rPr>
          <w:rFonts w:ascii="Times New Roman" w:hAnsi="Times New Roman"/>
          <w:b w:val="0"/>
          <w:bCs w:val="0"/>
          <w:sz w:val="40"/>
          <w:szCs w:val="40"/>
        </w:rPr>
        <w:t xml:space="preserve"> del patrimonio aziendale alla fine di ogni periodo contabile (gli </w:t>
      </w:r>
      <w:r w:rsidRPr="00C61E42">
        <w:rPr>
          <w:rFonts w:ascii="Times New Roman" w:hAnsi="Times New Roman"/>
          <w:b w:val="0"/>
          <w:bCs w:val="0"/>
          <w:sz w:val="40"/>
          <w:szCs w:val="40"/>
          <w:highlight w:val="yellow"/>
        </w:rPr>
        <w:t>stock</w:t>
      </w:r>
      <w:r w:rsidRPr="00416C10">
        <w:rPr>
          <w:rFonts w:ascii="Times New Roman" w:hAnsi="Times New Roman"/>
          <w:b w:val="0"/>
          <w:bCs w:val="0"/>
          <w:sz w:val="40"/>
          <w:szCs w:val="40"/>
        </w:rPr>
        <w:t xml:space="preserve"> al 31/12 di ogni anno), rappresenta la </w:t>
      </w:r>
      <w:r w:rsidRPr="00C61E42">
        <w:rPr>
          <w:rFonts w:ascii="Times New Roman" w:hAnsi="Times New Roman"/>
          <w:b w:val="0"/>
          <w:bCs w:val="0"/>
          <w:sz w:val="40"/>
          <w:szCs w:val="40"/>
          <w:u w:val="single"/>
        </w:rPr>
        <w:t>struttura del capitale di funzionamento</w:t>
      </w:r>
      <w:r w:rsidRPr="00416C10">
        <w:rPr>
          <w:rFonts w:ascii="Times New Roman" w:hAnsi="Times New Roman"/>
          <w:b w:val="0"/>
          <w:bCs w:val="0"/>
          <w:sz w:val="40"/>
          <w:szCs w:val="40"/>
        </w:rPr>
        <w:t xml:space="preserve"> alla data di riferimento e informa sulla capacità dell'azienda di fronteggiare gli impegni finanziari;</w:t>
      </w:r>
    </w:p>
    <w:p w14:paraId="5F53EFDA" w14:textId="77777777" w:rsidR="00EB18DD" w:rsidRPr="00416C10" w:rsidRDefault="00EB18DD" w:rsidP="00EB18DD">
      <w:pPr>
        <w:pStyle w:val="Heading4"/>
        <w:keepNext w:val="0"/>
        <w:widowControl w:val="0"/>
        <w:spacing w:line="240" w:lineRule="auto"/>
        <w:rPr>
          <w:rFonts w:ascii="Times New Roman" w:hAnsi="Times New Roman"/>
          <w:b w:val="0"/>
          <w:bCs w:val="0"/>
          <w:sz w:val="40"/>
          <w:szCs w:val="40"/>
        </w:rPr>
      </w:pPr>
      <w:r w:rsidRPr="00416C10">
        <w:rPr>
          <w:rFonts w:ascii="Times New Roman" w:hAnsi="Times New Roman"/>
          <w:b w:val="0"/>
          <w:bCs w:val="0"/>
          <w:sz w:val="40"/>
          <w:szCs w:val="40"/>
        </w:rPr>
        <w:t xml:space="preserve">-il </w:t>
      </w:r>
      <w:r w:rsidRPr="00416C10">
        <w:rPr>
          <w:rFonts w:ascii="Times New Roman" w:hAnsi="Times New Roman"/>
          <w:bCs w:val="0"/>
          <w:sz w:val="40"/>
          <w:szCs w:val="40"/>
        </w:rPr>
        <w:t>conto economico</w:t>
      </w:r>
      <w:r w:rsidRPr="00416C10">
        <w:rPr>
          <w:rFonts w:ascii="Times New Roman" w:hAnsi="Times New Roman"/>
          <w:b w:val="0"/>
          <w:bCs w:val="0"/>
          <w:sz w:val="40"/>
          <w:szCs w:val="40"/>
        </w:rPr>
        <w:t xml:space="preserve"> che riporta i </w:t>
      </w:r>
      <w:r w:rsidRPr="00C61E42">
        <w:rPr>
          <w:rFonts w:ascii="Times New Roman" w:hAnsi="Times New Roman"/>
          <w:b w:val="0"/>
          <w:bCs w:val="0"/>
          <w:sz w:val="40"/>
          <w:szCs w:val="40"/>
          <w:highlight w:val="yellow"/>
        </w:rPr>
        <w:t>flussi</w:t>
      </w:r>
      <w:r w:rsidRPr="00416C10">
        <w:rPr>
          <w:rFonts w:ascii="Times New Roman" w:hAnsi="Times New Roman"/>
          <w:b w:val="0"/>
          <w:bCs w:val="0"/>
          <w:sz w:val="40"/>
          <w:szCs w:val="40"/>
        </w:rPr>
        <w:t xml:space="preserve"> </w:t>
      </w:r>
      <w:r w:rsidRPr="00C61E42">
        <w:rPr>
          <w:rFonts w:ascii="Times New Roman" w:hAnsi="Times New Roman"/>
          <w:b w:val="0"/>
          <w:bCs w:val="0"/>
          <w:sz w:val="40"/>
          <w:szCs w:val="40"/>
          <w:u w:val="single"/>
        </w:rPr>
        <w:t>di ricavo e di costo</w:t>
      </w:r>
      <w:r w:rsidRPr="00416C10">
        <w:rPr>
          <w:rFonts w:ascii="Times New Roman" w:hAnsi="Times New Roman"/>
          <w:b w:val="0"/>
          <w:bCs w:val="0"/>
          <w:sz w:val="40"/>
          <w:szCs w:val="40"/>
        </w:rPr>
        <w:t xml:space="preserve"> dell'esercizio (periodo annuale) e che informa riguardo la capacità dell'azienda di produrre reddito e l’economicità dell’attività produttiva.</w:t>
      </w:r>
    </w:p>
    <w:p w14:paraId="322555CA" w14:textId="77777777" w:rsidR="00BA1E2A" w:rsidRDefault="00BA1E2A" w:rsidP="00EB18DD">
      <w:pPr>
        <w:pStyle w:val="Heading4"/>
        <w:keepNext w:val="0"/>
        <w:widowControl w:val="0"/>
        <w:spacing w:line="240" w:lineRule="auto"/>
        <w:rPr>
          <w:rFonts w:ascii="Times New Roman" w:hAnsi="Times New Roman"/>
          <w:b w:val="0"/>
          <w:bCs w:val="0"/>
          <w:sz w:val="40"/>
          <w:szCs w:val="40"/>
        </w:rPr>
      </w:pPr>
    </w:p>
    <w:p w14:paraId="5D58E6D2" w14:textId="77777777" w:rsidR="005153FA" w:rsidRDefault="005153FA" w:rsidP="005153FA"/>
    <w:p w14:paraId="369BE839" w14:textId="77777777" w:rsidR="005153FA" w:rsidRDefault="005153FA" w:rsidP="005153FA"/>
    <w:p w14:paraId="162895B2" w14:textId="77777777" w:rsidR="005153FA" w:rsidRDefault="005153FA" w:rsidP="005153FA"/>
    <w:p w14:paraId="2E038FFA" w14:textId="77777777" w:rsidR="005153FA" w:rsidRDefault="005153FA" w:rsidP="005153FA"/>
    <w:p w14:paraId="59B73A24" w14:textId="77777777" w:rsidR="005153FA" w:rsidRDefault="005153FA" w:rsidP="005153FA"/>
    <w:p w14:paraId="653E6C7D" w14:textId="77777777" w:rsidR="005153FA" w:rsidRDefault="005153FA" w:rsidP="005153FA"/>
    <w:p w14:paraId="26D4E974" w14:textId="77777777" w:rsidR="005153FA" w:rsidRDefault="005153FA" w:rsidP="005153FA"/>
    <w:p w14:paraId="510CCC26" w14:textId="77777777" w:rsidR="005153FA" w:rsidRDefault="005153FA" w:rsidP="005153FA"/>
    <w:p w14:paraId="7300B2CE" w14:textId="77777777" w:rsidR="005153FA" w:rsidRDefault="005153FA" w:rsidP="005153FA"/>
    <w:p w14:paraId="7CD88357" w14:textId="77777777" w:rsidR="005153FA" w:rsidRDefault="005153FA" w:rsidP="005153FA"/>
    <w:p w14:paraId="1933A036" w14:textId="77777777" w:rsidR="005153FA" w:rsidRDefault="005153FA" w:rsidP="005153FA"/>
    <w:p w14:paraId="6C95F7FA" w14:textId="77777777" w:rsidR="005153FA" w:rsidRDefault="005153FA" w:rsidP="005153FA"/>
    <w:p w14:paraId="50573325" w14:textId="77777777" w:rsidR="005153FA" w:rsidRDefault="005153FA" w:rsidP="005153FA"/>
    <w:p w14:paraId="3C520010" w14:textId="77777777" w:rsidR="005153FA" w:rsidRDefault="005153FA" w:rsidP="005153FA"/>
    <w:p w14:paraId="30D935B0" w14:textId="77777777" w:rsidR="005153FA" w:rsidRDefault="005153FA" w:rsidP="005153FA"/>
    <w:p w14:paraId="17ED6C8B" w14:textId="77777777" w:rsidR="005153FA" w:rsidRDefault="005153FA" w:rsidP="005153FA"/>
    <w:p w14:paraId="0A69CE8A" w14:textId="77777777" w:rsidR="005153FA" w:rsidRDefault="005153FA" w:rsidP="005153FA"/>
    <w:p w14:paraId="182546E6" w14:textId="77777777" w:rsidR="00EB18DD" w:rsidRPr="005153FA" w:rsidRDefault="00EB18DD" w:rsidP="00EB18DD">
      <w:pPr>
        <w:pStyle w:val="Heading4"/>
        <w:keepNext w:val="0"/>
        <w:widowControl w:val="0"/>
        <w:spacing w:line="240" w:lineRule="auto"/>
        <w:rPr>
          <w:rFonts w:ascii="Times New Roman" w:hAnsi="Times New Roman"/>
          <w:b w:val="0"/>
          <w:bCs w:val="0"/>
          <w:sz w:val="40"/>
          <w:szCs w:val="40"/>
        </w:rPr>
      </w:pPr>
      <w:r w:rsidRPr="005153FA">
        <w:rPr>
          <w:rFonts w:ascii="Times New Roman" w:hAnsi="Times New Roman"/>
          <w:b w:val="0"/>
          <w:bCs w:val="0"/>
          <w:sz w:val="40"/>
          <w:szCs w:val="40"/>
        </w:rPr>
        <w:t xml:space="preserve">Lo </w:t>
      </w:r>
      <w:r w:rsidRPr="005153FA">
        <w:rPr>
          <w:rFonts w:ascii="Times New Roman" w:hAnsi="Times New Roman"/>
          <w:sz w:val="40"/>
          <w:szCs w:val="40"/>
        </w:rPr>
        <w:t xml:space="preserve">stato patrimoniale </w:t>
      </w:r>
      <w:r w:rsidRPr="005153FA">
        <w:rPr>
          <w:rFonts w:ascii="Times New Roman" w:hAnsi="Times New Roman"/>
          <w:b w:val="0"/>
          <w:bCs w:val="0"/>
          <w:sz w:val="40"/>
          <w:szCs w:val="40"/>
        </w:rPr>
        <w:t xml:space="preserve">è volto a fornire una rappresentazione delle fonti e degli impieghi del capitale in essere alla chiusura dell’esercizio, distinguendo i beni e i debiti dell’azienda. Le attività esprimono il capitale investito alla data del bilancio, le passività e il patrimonio netto esprimono il capitale acquisito alla data del bilancio. Capitale investito e acquisito coincidono. La struttura dello stato patrimoniale dettata dalle norme tende a distinguere aree di valori secondo il </w:t>
      </w:r>
      <w:r w:rsidRPr="00C61E42">
        <w:rPr>
          <w:rFonts w:ascii="Times New Roman" w:hAnsi="Times New Roman"/>
          <w:b w:val="0"/>
          <w:bCs w:val="0"/>
          <w:sz w:val="40"/>
          <w:szCs w:val="40"/>
          <w:u w:val="single"/>
        </w:rPr>
        <w:t>grado di liquidità</w:t>
      </w:r>
      <w:r w:rsidRPr="005153FA">
        <w:rPr>
          <w:rFonts w:ascii="Times New Roman" w:hAnsi="Times New Roman"/>
          <w:b w:val="0"/>
          <w:bCs w:val="0"/>
          <w:sz w:val="40"/>
          <w:szCs w:val="40"/>
        </w:rPr>
        <w:t xml:space="preserve"> (tempo di conversione in denaro) ovvero </w:t>
      </w:r>
      <w:r w:rsidRPr="00C61E42">
        <w:rPr>
          <w:rFonts w:ascii="Times New Roman" w:hAnsi="Times New Roman"/>
          <w:b w:val="0"/>
          <w:bCs w:val="0"/>
          <w:sz w:val="40"/>
          <w:szCs w:val="40"/>
          <w:u w:val="single"/>
        </w:rPr>
        <w:t>di esigibilità</w:t>
      </w:r>
      <w:r w:rsidRPr="005153FA">
        <w:rPr>
          <w:rFonts w:ascii="Times New Roman" w:hAnsi="Times New Roman"/>
          <w:b w:val="0"/>
          <w:bCs w:val="0"/>
          <w:sz w:val="40"/>
          <w:szCs w:val="40"/>
        </w:rPr>
        <w:t xml:space="preserve"> dei crediti (sezione attivo) e di estinzione dei debiti (sezione passivo). </w:t>
      </w:r>
    </w:p>
    <w:p w14:paraId="691D92F6" w14:textId="77777777" w:rsidR="005153FA" w:rsidRDefault="005153FA" w:rsidP="00EB18DD">
      <w:pPr>
        <w:pStyle w:val="Heading4"/>
        <w:keepNext w:val="0"/>
        <w:widowControl w:val="0"/>
        <w:spacing w:line="240" w:lineRule="auto"/>
        <w:rPr>
          <w:rFonts w:ascii="Times New Roman" w:hAnsi="Times New Roman"/>
          <w:b w:val="0"/>
          <w:bCs w:val="0"/>
          <w:sz w:val="26"/>
        </w:rPr>
      </w:pPr>
    </w:p>
    <w:p w14:paraId="2E9BC40E" w14:textId="77777777" w:rsidR="005153FA" w:rsidRDefault="005153FA" w:rsidP="00EB18DD">
      <w:pPr>
        <w:pStyle w:val="Heading4"/>
        <w:keepNext w:val="0"/>
        <w:widowControl w:val="0"/>
        <w:spacing w:line="240" w:lineRule="auto"/>
        <w:rPr>
          <w:rFonts w:ascii="Times New Roman" w:hAnsi="Times New Roman"/>
          <w:b w:val="0"/>
          <w:bCs w:val="0"/>
          <w:sz w:val="26"/>
        </w:rPr>
      </w:pPr>
    </w:p>
    <w:p w14:paraId="28BD1B03" w14:textId="77777777" w:rsidR="005153FA" w:rsidRDefault="005153FA" w:rsidP="00EB18DD">
      <w:pPr>
        <w:pStyle w:val="Heading4"/>
        <w:keepNext w:val="0"/>
        <w:widowControl w:val="0"/>
        <w:spacing w:line="240" w:lineRule="auto"/>
        <w:rPr>
          <w:rFonts w:ascii="Times New Roman" w:hAnsi="Times New Roman"/>
          <w:b w:val="0"/>
          <w:bCs w:val="0"/>
          <w:sz w:val="26"/>
        </w:rPr>
      </w:pPr>
    </w:p>
    <w:p w14:paraId="79C21854" w14:textId="77777777" w:rsidR="005153FA" w:rsidRDefault="005153FA" w:rsidP="00EB18DD">
      <w:pPr>
        <w:pStyle w:val="Heading4"/>
        <w:keepNext w:val="0"/>
        <w:widowControl w:val="0"/>
        <w:spacing w:line="240" w:lineRule="auto"/>
        <w:rPr>
          <w:rFonts w:ascii="Times New Roman" w:hAnsi="Times New Roman"/>
          <w:b w:val="0"/>
          <w:bCs w:val="0"/>
          <w:sz w:val="26"/>
        </w:rPr>
      </w:pPr>
    </w:p>
    <w:p w14:paraId="262C5158" w14:textId="77777777" w:rsidR="005153FA" w:rsidRDefault="005153FA" w:rsidP="00EB18DD">
      <w:pPr>
        <w:pStyle w:val="Heading4"/>
        <w:keepNext w:val="0"/>
        <w:widowControl w:val="0"/>
        <w:spacing w:line="240" w:lineRule="auto"/>
        <w:rPr>
          <w:rFonts w:ascii="Times New Roman" w:hAnsi="Times New Roman"/>
          <w:b w:val="0"/>
          <w:bCs w:val="0"/>
          <w:sz w:val="26"/>
        </w:rPr>
      </w:pPr>
    </w:p>
    <w:p w14:paraId="0D395624" w14:textId="77777777" w:rsidR="005153FA" w:rsidRDefault="005153FA" w:rsidP="00EB18DD">
      <w:pPr>
        <w:pStyle w:val="Heading4"/>
        <w:keepNext w:val="0"/>
        <w:widowControl w:val="0"/>
        <w:spacing w:line="240" w:lineRule="auto"/>
        <w:rPr>
          <w:rFonts w:ascii="Times New Roman" w:hAnsi="Times New Roman"/>
          <w:b w:val="0"/>
          <w:bCs w:val="0"/>
          <w:sz w:val="26"/>
        </w:rPr>
      </w:pPr>
    </w:p>
    <w:p w14:paraId="6BAA6D41" w14:textId="77777777" w:rsidR="005153FA" w:rsidRDefault="005153FA" w:rsidP="00EB18DD">
      <w:pPr>
        <w:pStyle w:val="Heading4"/>
        <w:keepNext w:val="0"/>
        <w:widowControl w:val="0"/>
        <w:spacing w:line="240" w:lineRule="auto"/>
        <w:rPr>
          <w:rFonts w:ascii="Times New Roman" w:hAnsi="Times New Roman"/>
          <w:b w:val="0"/>
          <w:bCs w:val="0"/>
          <w:sz w:val="26"/>
        </w:rPr>
      </w:pPr>
    </w:p>
    <w:p w14:paraId="042E5013" w14:textId="77777777" w:rsidR="005153FA" w:rsidRDefault="005153FA" w:rsidP="00EB18DD">
      <w:pPr>
        <w:pStyle w:val="Heading4"/>
        <w:keepNext w:val="0"/>
        <w:widowControl w:val="0"/>
        <w:spacing w:line="240" w:lineRule="auto"/>
        <w:rPr>
          <w:rFonts w:ascii="Times New Roman" w:hAnsi="Times New Roman"/>
          <w:b w:val="0"/>
          <w:bCs w:val="0"/>
          <w:sz w:val="26"/>
        </w:rPr>
      </w:pPr>
    </w:p>
    <w:p w14:paraId="7FC2AD4F" w14:textId="77777777" w:rsidR="005153FA" w:rsidRDefault="005153FA" w:rsidP="00EB18DD">
      <w:pPr>
        <w:pStyle w:val="Heading4"/>
        <w:keepNext w:val="0"/>
        <w:widowControl w:val="0"/>
        <w:spacing w:line="240" w:lineRule="auto"/>
        <w:rPr>
          <w:rFonts w:ascii="Times New Roman" w:hAnsi="Times New Roman"/>
          <w:b w:val="0"/>
          <w:bCs w:val="0"/>
          <w:sz w:val="26"/>
        </w:rPr>
      </w:pPr>
    </w:p>
    <w:p w14:paraId="6A7FA9AE" w14:textId="77777777" w:rsidR="005153FA" w:rsidRDefault="005153FA" w:rsidP="00EB18DD">
      <w:pPr>
        <w:pStyle w:val="Heading4"/>
        <w:keepNext w:val="0"/>
        <w:widowControl w:val="0"/>
        <w:spacing w:line="240" w:lineRule="auto"/>
        <w:rPr>
          <w:rFonts w:ascii="Times New Roman" w:hAnsi="Times New Roman"/>
          <w:b w:val="0"/>
          <w:bCs w:val="0"/>
          <w:sz w:val="26"/>
        </w:rPr>
      </w:pPr>
    </w:p>
    <w:p w14:paraId="3E9D6D53" w14:textId="77777777" w:rsidR="005153FA" w:rsidRDefault="005153FA" w:rsidP="00EB18DD">
      <w:pPr>
        <w:pStyle w:val="Heading4"/>
        <w:keepNext w:val="0"/>
        <w:widowControl w:val="0"/>
        <w:spacing w:line="240" w:lineRule="auto"/>
        <w:rPr>
          <w:rFonts w:ascii="Times New Roman" w:hAnsi="Times New Roman"/>
          <w:b w:val="0"/>
          <w:bCs w:val="0"/>
          <w:sz w:val="26"/>
        </w:rPr>
      </w:pPr>
    </w:p>
    <w:p w14:paraId="3877DF52" w14:textId="77777777" w:rsidR="005153FA" w:rsidRDefault="005153FA" w:rsidP="00EB18DD">
      <w:pPr>
        <w:pStyle w:val="Heading4"/>
        <w:keepNext w:val="0"/>
        <w:widowControl w:val="0"/>
        <w:spacing w:line="240" w:lineRule="auto"/>
        <w:rPr>
          <w:rFonts w:ascii="Times New Roman" w:hAnsi="Times New Roman"/>
          <w:b w:val="0"/>
          <w:bCs w:val="0"/>
          <w:sz w:val="26"/>
        </w:rPr>
      </w:pPr>
    </w:p>
    <w:p w14:paraId="69BF2248" w14:textId="77777777" w:rsidR="005153FA" w:rsidRDefault="005153FA" w:rsidP="00EB18DD">
      <w:pPr>
        <w:pStyle w:val="Heading4"/>
        <w:keepNext w:val="0"/>
        <w:widowControl w:val="0"/>
        <w:spacing w:line="240" w:lineRule="auto"/>
        <w:rPr>
          <w:rFonts w:ascii="Times New Roman" w:hAnsi="Times New Roman"/>
          <w:b w:val="0"/>
          <w:bCs w:val="0"/>
          <w:sz w:val="26"/>
        </w:rPr>
      </w:pPr>
    </w:p>
    <w:p w14:paraId="649307A9" w14:textId="77777777" w:rsidR="005153FA" w:rsidRDefault="005153FA" w:rsidP="00EB18DD">
      <w:pPr>
        <w:pStyle w:val="Heading4"/>
        <w:keepNext w:val="0"/>
        <w:widowControl w:val="0"/>
        <w:spacing w:line="240" w:lineRule="auto"/>
        <w:rPr>
          <w:rFonts w:ascii="Times New Roman" w:hAnsi="Times New Roman"/>
          <w:b w:val="0"/>
          <w:bCs w:val="0"/>
          <w:sz w:val="26"/>
        </w:rPr>
      </w:pPr>
    </w:p>
    <w:p w14:paraId="7799C09F" w14:textId="77777777" w:rsidR="005153FA" w:rsidRDefault="005153FA" w:rsidP="00EB18DD">
      <w:pPr>
        <w:pStyle w:val="Heading4"/>
        <w:keepNext w:val="0"/>
        <w:widowControl w:val="0"/>
        <w:spacing w:line="240" w:lineRule="auto"/>
        <w:rPr>
          <w:rFonts w:ascii="Times New Roman" w:hAnsi="Times New Roman"/>
          <w:b w:val="0"/>
          <w:bCs w:val="0"/>
          <w:sz w:val="26"/>
        </w:rPr>
      </w:pPr>
    </w:p>
    <w:p w14:paraId="607F98FC" w14:textId="77777777" w:rsidR="005153FA" w:rsidRDefault="00EB18DD" w:rsidP="00EB18DD">
      <w:pPr>
        <w:pStyle w:val="Heading4"/>
        <w:keepNext w:val="0"/>
        <w:widowControl w:val="0"/>
        <w:spacing w:line="240" w:lineRule="auto"/>
        <w:rPr>
          <w:rFonts w:ascii="Times New Roman" w:hAnsi="Times New Roman"/>
          <w:b w:val="0"/>
          <w:bCs w:val="0"/>
          <w:sz w:val="40"/>
          <w:szCs w:val="40"/>
        </w:rPr>
      </w:pPr>
      <w:r w:rsidRPr="005153FA">
        <w:rPr>
          <w:rFonts w:ascii="Times New Roman" w:hAnsi="Times New Roman"/>
          <w:b w:val="0"/>
          <w:bCs w:val="0"/>
          <w:sz w:val="40"/>
          <w:szCs w:val="40"/>
        </w:rPr>
        <w:t xml:space="preserve">Il capitale dell’impresa è impiegato in investimenti (necessari alla gestione tipica e accessori). Le </w:t>
      </w:r>
      <w:r w:rsidRPr="005153FA">
        <w:rPr>
          <w:rFonts w:ascii="Times New Roman" w:hAnsi="Times New Roman"/>
          <w:sz w:val="40"/>
          <w:szCs w:val="40"/>
        </w:rPr>
        <w:t xml:space="preserve">attività </w:t>
      </w:r>
      <w:r w:rsidRPr="005153FA">
        <w:rPr>
          <w:rFonts w:ascii="Times New Roman" w:hAnsi="Times New Roman"/>
          <w:b w:val="0"/>
          <w:bCs w:val="0"/>
          <w:sz w:val="40"/>
          <w:szCs w:val="40"/>
        </w:rPr>
        <w:t xml:space="preserve">e cioè gli investimenti o impieghi dell'azienda, si distinguono in immobilizzati e circolanti, a seconda della loro attitudine a trasformarsi in liquidità, direttamente o indirettamente, entro un lungo o breve periodo di tempo. Le attività immobilizzate (o fisse) rappresentano investimenti di durata pluriennale in immobilizzazioni tecniche materiali e immateriali, e immobilizzazioni finanziarie, che si prevede resteranno vincolati all'azienda per lungo tempo, generando flussi monetari in entrata in un periodo di tempo superiore all'anno. </w:t>
      </w:r>
    </w:p>
    <w:p w14:paraId="1A1CD3E4" w14:textId="77777777" w:rsidR="00EB18DD" w:rsidRPr="005153FA" w:rsidRDefault="00EB18DD" w:rsidP="00EB18DD">
      <w:pPr>
        <w:pStyle w:val="Heading4"/>
        <w:keepNext w:val="0"/>
        <w:widowControl w:val="0"/>
        <w:spacing w:line="240" w:lineRule="auto"/>
        <w:rPr>
          <w:rFonts w:ascii="Times New Roman" w:hAnsi="Times New Roman"/>
          <w:b w:val="0"/>
          <w:bCs w:val="0"/>
          <w:sz w:val="40"/>
          <w:szCs w:val="40"/>
        </w:rPr>
      </w:pPr>
      <w:r w:rsidRPr="005153FA">
        <w:rPr>
          <w:rFonts w:ascii="Times New Roman" w:hAnsi="Times New Roman"/>
          <w:b w:val="0"/>
          <w:bCs w:val="0"/>
          <w:sz w:val="40"/>
          <w:szCs w:val="40"/>
        </w:rPr>
        <w:t xml:space="preserve">Le immobilizzazioni tecniche riguardano impieghi in fattori produttivi che costituiscono la struttura operativa dell'impresa; si distinguono in materiali ed immateriali in relazione alla presenza o meno per le stesse del requisito della materialità. Esempi di immobilizzazioni materiali sono terreni, fabbricati, macchinari, automezzi, impianti e attrezzature. Esempi di immobilizzazioni immateriali sono brevetti, marchi, spese per impianti e ampliamenti, </w:t>
      </w:r>
      <w:r w:rsidRPr="005153FA">
        <w:rPr>
          <w:rFonts w:ascii="Times New Roman" w:hAnsi="Times New Roman"/>
          <w:b w:val="0"/>
          <w:bCs w:val="0"/>
          <w:sz w:val="40"/>
          <w:szCs w:val="40"/>
        </w:rPr>
        <w:lastRenderedPageBreak/>
        <w:t>spese pluriennali di pubblicità e avviamento. Le immobilizzazioni finanziarie riguardano impieghi durevoli a carattere finanziario, quali i crediti di finanziamento a medio e lungo termine, le partecipazioni di controllo e di collegamento. Le attività circolanti sono rappresentate dal complesso degli impieghi che permangono nell'azienda per un breve arco di tempo, in quanto, essendo destinati ad un rapido impiego produttivo o ad essere prontamente venduti e/o riscossi, ritornano in forma monetaria in tempi brevi, comunque non superiori all'anno.</w:t>
      </w:r>
    </w:p>
    <w:p w14:paraId="5EF98B39" w14:textId="77777777" w:rsidR="005153FA" w:rsidRDefault="005153FA" w:rsidP="00EB18DD">
      <w:pPr>
        <w:pStyle w:val="Heading4"/>
        <w:keepNext w:val="0"/>
        <w:widowControl w:val="0"/>
        <w:spacing w:line="240" w:lineRule="auto"/>
        <w:rPr>
          <w:rFonts w:ascii="Times New Roman" w:hAnsi="Times New Roman"/>
          <w:b w:val="0"/>
          <w:bCs w:val="0"/>
          <w:sz w:val="26"/>
        </w:rPr>
      </w:pPr>
    </w:p>
    <w:p w14:paraId="265EE8CB" w14:textId="77777777" w:rsidR="005153FA" w:rsidRDefault="005153FA" w:rsidP="005153FA"/>
    <w:p w14:paraId="22157A7B" w14:textId="77777777" w:rsidR="005153FA" w:rsidRDefault="005153FA" w:rsidP="005153FA"/>
    <w:p w14:paraId="2D088625" w14:textId="77777777" w:rsidR="005153FA" w:rsidRDefault="005153FA" w:rsidP="005153FA"/>
    <w:p w14:paraId="3B0EFB87" w14:textId="77777777" w:rsidR="005153FA" w:rsidRDefault="005153FA" w:rsidP="005153FA"/>
    <w:p w14:paraId="48D44BD3" w14:textId="77777777" w:rsidR="005153FA" w:rsidRDefault="005153FA" w:rsidP="005153FA"/>
    <w:p w14:paraId="136DB911" w14:textId="77777777" w:rsidR="005153FA" w:rsidRDefault="005153FA" w:rsidP="005153FA"/>
    <w:p w14:paraId="73618BBA" w14:textId="77777777" w:rsidR="005153FA" w:rsidRDefault="005153FA" w:rsidP="005153FA"/>
    <w:p w14:paraId="003A5483" w14:textId="77777777" w:rsidR="005153FA" w:rsidRDefault="005153FA" w:rsidP="005153FA"/>
    <w:p w14:paraId="58C8D578" w14:textId="77777777" w:rsidR="005153FA" w:rsidRDefault="005153FA" w:rsidP="005153FA"/>
    <w:p w14:paraId="2BB2390F" w14:textId="77777777" w:rsidR="005153FA" w:rsidRDefault="005153FA" w:rsidP="005153FA"/>
    <w:p w14:paraId="6F43BBDA" w14:textId="77777777" w:rsidR="005153FA" w:rsidRDefault="005153FA" w:rsidP="005153FA"/>
    <w:p w14:paraId="148A9E5F" w14:textId="77777777" w:rsidR="005153FA" w:rsidRDefault="005153FA" w:rsidP="005153FA"/>
    <w:p w14:paraId="24EA65E0" w14:textId="77777777" w:rsidR="005153FA" w:rsidRDefault="005153FA" w:rsidP="005153FA"/>
    <w:p w14:paraId="4F53012A" w14:textId="77777777" w:rsidR="005153FA" w:rsidRDefault="005153FA" w:rsidP="005153FA"/>
    <w:p w14:paraId="3E608A57" w14:textId="77777777" w:rsidR="005153FA" w:rsidRDefault="005153FA" w:rsidP="005153FA"/>
    <w:p w14:paraId="18A7FC88" w14:textId="77777777" w:rsidR="005153FA" w:rsidRDefault="005153FA" w:rsidP="005153FA"/>
    <w:p w14:paraId="7F8FA779" w14:textId="77777777" w:rsidR="005153FA" w:rsidRDefault="005153FA" w:rsidP="005153FA"/>
    <w:p w14:paraId="4518C465" w14:textId="77777777" w:rsidR="005153FA" w:rsidRDefault="005153FA" w:rsidP="005153FA"/>
    <w:p w14:paraId="62331ED8" w14:textId="77777777" w:rsidR="005153FA" w:rsidRDefault="005153FA" w:rsidP="005153FA"/>
    <w:p w14:paraId="5E334199" w14:textId="77777777" w:rsidR="005153FA" w:rsidRDefault="005153FA" w:rsidP="005153FA"/>
    <w:p w14:paraId="6F687175" w14:textId="77777777" w:rsidR="005153FA" w:rsidRDefault="005153FA" w:rsidP="005153FA"/>
    <w:p w14:paraId="14D57E68" w14:textId="77777777" w:rsidR="00EB18DD" w:rsidRPr="005153FA" w:rsidRDefault="00EB18DD" w:rsidP="00EB18DD">
      <w:pPr>
        <w:pStyle w:val="Heading4"/>
        <w:keepNext w:val="0"/>
        <w:widowControl w:val="0"/>
        <w:spacing w:line="240" w:lineRule="auto"/>
        <w:rPr>
          <w:rFonts w:ascii="Times New Roman" w:hAnsi="Times New Roman"/>
          <w:b w:val="0"/>
          <w:bCs w:val="0"/>
          <w:sz w:val="40"/>
          <w:szCs w:val="40"/>
        </w:rPr>
      </w:pPr>
      <w:r w:rsidRPr="005153FA">
        <w:rPr>
          <w:rFonts w:ascii="Times New Roman" w:hAnsi="Times New Roman"/>
          <w:b w:val="0"/>
          <w:bCs w:val="0"/>
          <w:sz w:val="40"/>
          <w:szCs w:val="40"/>
        </w:rPr>
        <w:t xml:space="preserve">L'ammontare complessivo degli investimenti in essere in un dato momento determina il fabbisogno finanziario che l'azienda copre ricorrendo a diverse fonti di finanziamento, caratterizzate da diverse forme di "vincolo". Le fonti del capitale investito sono costituite dalle </w:t>
      </w:r>
      <w:r w:rsidRPr="005153FA">
        <w:rPr>
          <w:rFonts w:ascii="Times New Roman" w:hAnsi="Times New Roman"/>
          <w:sz w:val="40"/>
          <w:szCs w:val="40"/>
        </w:rPr>
        <w:t>passività</w:t>
      </w:r>
      <w:r w:rsidRPr="005153FA">
        <w:rPr>
          <w:rFonts w:ascii="Times New Roman" w:hAnsi="Times New Roman"/>
          <w:b w:val="0"/>
          <w:bCs w:val="0"/>
          <w:sz w:val="40"/>
          <w:szCs w:val="40"/>
        </w:rPr>
        <w:t xml:space="preserve"> e dal </w:t>
      </w:r>
      <w:r w:rsidRPr="005153FA">
        <w:rPr>
          <w:rFonts w:ascii="Times New Roman" w:hAnsi="Times New Roman"/>
          <w:sz w:val="40"/>
          <w:szCs w:val="40"/>
        </w:rPr>
        <w:t>patrimonio netto</w:t>
      </w:r>
      <w:r w:rsidRPr="005153FA">
        <w:rPr>
          <w:rFonts w:ascii="Times New Roman" w:hAnsi="Times New Roman"/>
          <w:b w:val="0"/>
          <w:bCs w:val="0"/>
          <w:sz w:val="40"/>
          <w:szCs w:val="40"/>
        </w:rPr>
        <w:t xml:space="preserve"> e distinguono da chi (terzi o proprietari) e in che misura è stato fornito il capitale necessario per finanziare le attività. Il totale delle passività corrisponde ai debiti contratti dall'azienda con i terzi e, dunque, rappresentano i diritti che questi ultimi vantano nei confronti dell'azienda. Come le attività, anche le passività sono classificate in base alla loro scadenza (</w:t>
      </w:r>
      <w:r w:rsidR="00257DF6" w:rsidRPr="005153FA">
        <w:rPr>
          <w:rFonts w:ascii="Times New Roman" w:hAnsi="Times New Roman"/>
          <w:b w:val="0"/>
          <w:bCs w:val="0"/>
          <w:sz w:val="40"/>
          <w:szCs w:val="40"/>
        </w:rPr>
        <w:t>estinzione</w:t>
      </w:r>
      <w:r w:rsidRPr="005153FA">
        <w:rPr>
          <w:rFonts w:ascii="Times New Roman" w:hAnsi="Times New Roman"/>
          <w:b w:val="0"/>
          <w:bCs w:val="0"/>
          <w:sz w:val="40"/>
          <w:szCs w:val="40"/>
        </w:rPr>
        <w:t xml:space="preserve">) in passività a medio-lungo termine e passività a breve termine. </w:t>
      </w:r>
      <w:r w:rsidRPr="000C24F8">
        <w:rPr>
          <w:rFonts w:ascii="Times New Roman" w:hAnsi="Times New Roman"/>
          <w:b w:val="0"/>
          <w:bCs w:val="0"/>
          <w:sz w:val="40"/>
          <w:szCs w:val="40"/>
          <w:u w:val="single"/>
        </w:rPr>
        <w:t xml:space="preserve">Le passività a media-lunga scadenza </w:t>
      </w:r>
      <w:r w:rsidRPr="005153FA">
        <w:rPr>
          <w:rFonts w:ascii="Times New Roman" w:hAnsi="Times New Roman"/>
          <w:b w:val="0"/>
          <w:bCs w:val="0"/>
          <w:sz w:val="40"/>
          <w:szCs w:val="40"/>
        </w:rPr>
        <w:t xml:space="preserve">soddisfano il fabbisogno collegato agli investimenti in immobilizzazioni ed implicano un impegno al rimborso ed alla remunerazione del capitale mutuato per un periodo di tempo protratto, superiore all'anno. Esempi: </w:t>
      </w:r>
      <w:r w:rsidRPr="00C61E42">
        <w:rPr>
          <w:rFonts w:ascii="Times New Roman" w:hAnsi="Times New Roman"/>
          <w:sz w:val="40"/>
          <w:szCs w:val="40"/>
        </w:rPr>
        <w:t>prestiti obbligazionari, mutui passivi, fondi per imposte a lungo termine,</w:t>
      </w:r>
      <w:r w:rsidR="00C7792A" w:rsidRPr="00C61E42">
        <w:rPr>
          <w:rFonts w:ascii="Times New Roman" w:hAnsi="Times New Roman"/>
          <w:sz w:val="40"/>
          <w:szCs w:val="40"/>
        </w:rPr>
        <w:t xml:space="preserve"> </w:t>
      </w:r>
      <w:r w:rsidRPr="00C61E42">
        <w:rPr>
          <w:rFonts w:ascii="Times New Roman" w:hAnsi="Times New Roman"/>
          <w:sz w:val="40"/>
          <w:szCs w:val="40"/>
        </w:rPr>
        <w:t>TFR</w:t>
      </w:r>
      <w:r w:rsidRPr="005153FA">
        <w:rPr>
          <w:rFonts w:ascii="Times New Roman" w:hAnsi="Times New Roman"/>
          <w:b w:val="0"/>
          <w:bCs w:val="0"/>
          <w:sz w:val="40"/>
          <w:szCs w:val="40"/>
        </w:rPr>
        <w:t xml:space="preserve">. </w:t>
      </w:r>
      <w:r w:rsidRPr="000C24F8">
        <w:rPr>
          <w:rFonts w:ascii="Times New Roman" w:hAnsi="Times New Roman"/>
          <w:b w:val="0"/>
          <w:bCs w:val="0"/>
          <w:sz w:val="40"/>
          <w:szCs w:val="40"/>
          <w:u w:val="single"/>
        </w:rPr>
        <w:t>Le passività a breve</w:t>
      </w:r>
      <w:r w:rsidRPr="005153FA">
        <w:rPr>
          <w:rFonts w:ascii="Times New Roman" w:hAnsi="Times New Roman"/>
          <w:b w:val="0"/>
          <w:bCs w:val="0"/>
          <w:sz w:val="40"/>
          <w:szCs w:val="40"/>
        </w:rPr>
        <w:t xml:space="preserve"> scadenza sorgono in relazione a prestiti che l'azienda ottiene per finanziare gli investimenti dell'attivo </w:t>
      </w:r>
      <w:r w:rsidRPr="005153FA">
        <w:rPr>
          <w:rFonts w:ascii="Times New Roman" w:hAnsi="Times New Roman"/>
          <w:b w:val="0"/>
          <w:bCs w:val="0"/>
          <w:sz w:val="40"/>
          <w:szCs w:val="40"/>
        </w:rPr>
        <w:lastRenderedPageBreak/>
        <w:t xml:space="preserve">circolante e rappresentano impegni da soddisfare in un periodo inferiore ad un anno. Ne sono esempi i </w:t>
      </w:r>
      <w:r w:rsidRPr="0098255B">
        <w:rPr>
          <w:rFonts w:ascii="Times New Roman" w:hAnsi="Times New Roman"/>
          <w:sz w:val="40"/>
          <w:szCs w:val="40"/>
        </w:rPr>
        <w:t>debiti verso banche e fornitori, imposte a breve termine, cambiali passive commerciali</w:t>
      </w:r>
      <w:r w:rsidRPr="005153FA">
        <w:rPr>
          <w:rFonts w:ascii="Times New Roman" w:hAnsi="Times New Roman"/>
          <w:b w:val="0"/>
          <w:bCs w:val="0"/>
          <w:sz w:val="40"/>
          <w:szCs w:val="40"/>
        </w:rPr>
        <w:t>.</w:t>
      </w:r>
    </w:p>
    <w:p w14:paraId="5D5F1AA5" w14:textId="77777777" w:rsidR="005153FA" w:rsidRDefault="005153FA" w:rsidP="00EB18DD">
      <w:pPr>
        <w:pStyle w:val="Heading4"/>
        <w:keepNext w:val="0"/>
        <w:widowControl w:val="0"/>
        <w:spacing w:line="240" w:lineRule="auto"/>
        <w:rPr>
          <w:rFonts w:ascii="Times New Roman" w:hAnsi="Times New Roman"/>
          <w:b w:val="0"/>
          <w:bCs w:val="0"/>
          <w:sz w:val="40"/>
          <w:szCs w:val="40"/>
        </w:rPr>
      </w:pPr>
    </w:p>
    <w:p w14:paraId="248E14FE" w14:textId="77777777" w:rsidR="00EB18DD" w:rsidRPr="005153FA" w:rsidRDefault="00EB18DD" w:rsidP="00EB18DD">
      <w:pPr>
        <w:pStyle w:val="Heading4"/>
        <w:keepNext w:val="0"/>
        <w:widowControl w:val="0"/>
        <w:spacing w:line="240" w:lineRule="auto"/>
        <w:rPr>
          <w:rFonts w:ascii="Times New Roman" w:hAnsi="Times New Roman"/>
          <w:b w:val="0"/>
          <w:bCs w:val="0"/>
          <w:sz w:val="40"/>
          <w:szCs w:val="40"/>
        </w:rPr>
      </w:pPr>
      <w:r w:rsidRPr="005153FA">
        <w:rPr>
          <w:rFonts w:ascii="Times New Roman" w:hAnsi="Times New Roman"/>
          <w:b w:val="0"/>
          <w:bCs w:val="0"/>
          <w:sz w:val="40"/>
          <w:szCs w:val="40"/>
        </w:rPr>
        <w:t xml:space="preserve">Contabilmente, </w:t>
      </w:r>
      <w:r w:rsidRPr="00FD0B63">
        <w:rPr>
          <w:rFonts w:ascii="Times New Roman" w:hAnsi="Times New Roman"/>
          <w:b w:val="0"/>
          <w:bCs w:val="0"/>
          <w:sz w:val="40"/>
          <w:szCs w:val="40"/>
          <w:highlight w:val="yellow"/>
        </w:rPr>
        <w:t>il patrimonio netto è pari alla differenza tra le attività e le passività</w:t>
      </w:r>
      <w:r w:rsidRPr="005153FA">
        <w:rPr>
          <w:rFonts w:ascii="Times New Roman" w:hAnsi="Times New Roman"/>
          <w:b w:val="0"/>
          <w:bCs w:val="0"/>
          <w:sz w:val="40"/>
          <w:szCs w:val="40"/>
        </w:rPr>
        <w:t>. In concreto, il patrimonio netto rappresenta la misura di quanto resta delle attività dopo che sono stati rimborsati tutti i creditori. A parità di tutte le altre condizioni, il patrimonio netto aumenta in presenza di utili non distribuiti, mentre diminuisce in conseguenza di perdite.</w:t>
      </w:r>
    </w:p>
    <w:p w14:paraId="79C82112" w14:textId="77777777" w:rsidR="00D26E3A" w:rsidRDefault="00D26E3A">
      <w:pPr>
        <w:rPr>
          <w:sz w:val="26"/>
        </w:rPr>
      </w:pPr>
    </w:p>
    <w:p w14:paraId="0DA9B6B7" w14:textId="77777777" w:rsidR="00D26E3A" w:rsidRDefault="00D26E3A" w:rsidP="00D26E3A">
      <w:pPr>
        <w:pStyle w:val="Heading4"/>
        <w:widowControl w:val="0"/>
        <w:rPr>
          <w:rFonts w:ascii="Times New Roman" w:hAnsi="Times New Roman"/>
          <w:b w:val="0"/>
          <w:bCs w:val="0"/>
          <w:sz w:val="26"/>
        </w:rPr>
      </w:pPr>
    </w:p>
    <w:p w14:paraId="42D331AB" w14:textId="77777777" w:rsidR="00D26E3A" w:rsidRPr="00D20D3D" w:rsidRDefault="00D26E3A" w:rsidP="00D26E3A">
      <w:pPr>
        <w:pBdr>
          <w:top w:val="single" w:sz="4" w:space="1" w:color="auto"/>
          <w:left w:val="single" w:sz="4" w:space="4" w:color="auto"/>
          <w:bottom w:val="single" w:sz="4" w:space="1" w:color="auto"/>
          <w:right w:val="single" w:sz="4" w:space="4" w:color="auto"/>
        </w:pBdr>
        <w:rPr>
          <w:sz w:val="40"/>
          <w:szCs w:val="40"/>
        </w:rPr>
      </w:pPr>
      <w:r w:rsidRPr="00D20D3D">
        <w:rPr>
          <w:sz w:val="40"/>
          <w:szCs w:val="40"/>
        </w:rPr>
        <w:t xml:space="preserve">Il bilancio informa sulle condizioni dello stato di salute poiché informa, </w:t>
      </w:r>
    </w:p>
    <w:p w14:paraId="3B2546E3" w14:textId="77777777" w:rsidR="00D26E3A" w:rsidRPr="00D20D3D" w:rsidRDefault="00D26E3A" w:rsidP="00D26E3A">
      <w:pPr>
        <w:pBdr>
          <w:top w:val="single" w:sz="4" w:space="1" w:color="auto"/>
          <w:left w:val="single" w:sz="4" w:space="4" w:color="auto"/>
          <w:bottom w:val="single" w:sz="4" w:space="1" w:color="auto"/>
          <w:right w:val="single" w:sz="4" w:space="4" w:color="auto"/>
        </w:pBdr>
        <w:rPr>
          <w:bCs/>
          <w:sz w:val="40"/>
          <w:szCs w:val="40"/>
        </w:rPr>
      </w:pPr>
      <w:r w:rsidRPr="00D20D3D">
        <w:rPr>
          <w:sz w:val="40"/>
          <w:szCs w:val="40"/>
        </w:rPr>
        <w:t xml:space="preserve">i) </w:t>
      </w:r>
      <w:r w:rsidRPr="00D20D3D">
        <w:rPr>
          <w:bCs/>
          <w:sz w:val="40"/>
          <w:szCs w:val="40"/>
        </w:rPr>
        <w:t xml:space="preserve">sulla  capacità dell’impresa di produrre </w:t>
      </w:r>
      <w:r w:rsidRPr="00AC7D87">
        <w:rPr>
          <w:b/>
          <w:sz w:val="40"/>
          <w:szCs w:val="40"/>
        </w:rPr>
        <w:t>reddito</w:t>
      </w:r>
      <w:r w:rsidRPr="00D20D3D">
        <w:rPr>
          <w:bCs/>
          <w:sz w:val="40"/>
          <w:szCs w:val="40"/>
        </w:rPr>
        <w:t xml:space="preserve">, ovvero </w:t>
      </w:r>
      <w:r w:rsidRPr="00D20D3D">
        <w:rPr>
          <w:sz w:val="40"/>
          <w:szCs w:val="40"/>
        </w:rPr>
        <w:t xml:space="preserve">sulla relazione tra  </w:t>
      </w:r>
      <w:r w:rsidRPr="00AC7D87">
        <w:rPr>
          <w:b/>
          <w:sz w:val="40"/>
          <w:szCs w:val="40"/>
        </w:rPr>
        <w:t>Ricavi e Costi</w:t>
      </w:r>
      <w:r w:rsidRPr="00D20D3D">
        <w:rPr>
          <w:bCs/>
          <w:sz w:val="40"/>
          <w:szCs w:val="40"/>
        </w:rPr>
        <w:t>;</w:t>
      </w:r>
    </w:p>
    <w:p w14:paraId="201D3D2C" w14:textId="77777777" w:rsidR="00D26E3A" w:rsidRPr="00D20D3D" w:rsidRDefault="00D26E3A" w:rsidP="00D26E3A">
      <w:pPr>
        <w:pBdr>
          <w:top w:val="single" w:sz="4" w:space="1" w:color="auto"/>
          <w:left w:val="single" w:sz="4" w:space="4" w:color="auto"/>
          <w:bottom w:val="single" w:sz="4" w:space="1" w:color="auto"/>
          <w:right w:val="single" w:sz="4" w:space="4" w:color="auto"/>
        </w:pBdr>
        <w:rPr>
          <w:bCs/>
          <w:sz w:val="40"/>
          <w:szCs w:val="40"/>
        </w:rPr>
      </w:pPr>
      <w:r w:rsidRPr="00D20D3D">
        <w:rPr>
          <w:bCs/>
          <w:sz w:val="40"/>
          <w:szCs w:val="40"/>
        </w:rPr>
        <w:t xml:space="preserve">ii) sulla capacità di fronteggiare tempestivamente impegni </w:t>
      </w:r>
      <w:r w:rsidRPr="00AC7D87">
        <w:rPr>
          <w:b/>
          <w:sz w:val="40"/>
          <w:szCs w:val="40"/>
        </w:rPr>
        <w:t>finanziari</w:t>
      </w:r>
      <w:r w:rsidRPr="00D20D3D">
        <w:rPr>
          <w:bCs/>
          <w:sz w:val="40"/>
          <w:szCs w:val="40"/>
        </w:rPr>
        <w:t xml:space="preserve"> di   breve e lungo periodo, ovvero sulla relazione tra </w:t>
      </w:r>
      <w:r w:rsidRPr="00D20D3D">
        <w:rPr>
          <w:b/>
          <w:sz w:val="40"/>
          <w:szCs w:val="40"/>
        </w:rPr>
        <w:t xml:space="preserve"> </w:t>
      </w:r>
      <w:r w:rsidRPr="00AC7D87">
        <w:rPr>
          <w:b/>
          <w:sz w:val="40"/>
          <w:szCs w:val="40"/>
        </w:rPr>
        <w:t>Entrate e Uscite</w:t>
      </w:r>
      <w:r w:rsidRPr="00D20D3D">
        <w:rPr>
          <w:bCs/>
          <w:sz w:val="40"/>
          <w:szCs w:val="40"/>
        </w:rPr>
        <w:t>;</w:t>
      </w:r>
    </w:p>
    <w:p w14:paraId="1CC07822" w14:textId="77777777" w:rsidR="00D26E3A" w:rsidRPr="00D20D3D" w:rsidRDefault="00D26E3A" w:rsidP="00D26E3A">
      <w:pPr>
        <w:pBdr>
          <w:top w:val="single" w:sz="4" w:space="1" w:color="auto"/>
          <w:left w:val="single" w:sz="4" w:space="4" w:color="auto"/>
          <w:bottom w:val="single" w:sz="4" w:space="1" w:color="auto"/>
          <w:right w:val="single" w:sz="4" w:space="4" w:color="auto"/>
        </w:pBdr>
        <w:rPr>
          <w:bCs/>
          <w:sz w:val="40"/>
          <w:szCs w:val="40"/>
        </w:rPr>
      </w:pPr>
      <w:r w:rsidRPr="00D20D3D">
        <w:rPr>
          <w:bCs/>
          <w:sz w:val="40"/>
          <w:szCs w:val="40"/>
        </w:rPr>
        <w:t>iii)</w:t>
      </w:r>
      <w:r w:rsidR="00D20D3D">
        <w:rPr>
          <w:bCs/>
          <w:sz w:val="40"/>
          <w:szCs w:val="40"/>
        </w:rPr>
        <w:t xml:space="preserve"> </w:t>
      </w:r>
      <w:r w:rsidRPr="00D20D3D">
        <w:rPr>
          <w:bCs/>
          <w:sz w:val="40"/>
          <w:szCs w:val="40"/>
        </w:rPr>
        <w:t xml:space="preserve">sul </w:t>
      </w:r>
      <w:r w:rsidRPr="00D20D3D">
        <w:rPr>
          <w:bCs/>
          <w:sz w:val="40"/>
          <w:szCs w:val="40"/>
        </w:rPr>
        <w:tab/>
        <w:t xml:space="preserve">coordinamento tra </w:t>
      </w:r>
      <w:r w:rsidRPr="00AC7D87">
        <w:rPr>
          <w:b/>
          <w:sz w:val="40"/>
          <w:szCs w:val="40"/>
        </w:rPr>
        <w:t>Fonti e Impieghi del capitale</w:t>
      </w:r>
      <w:r w:rsidRPr="00D20D3D">
        <w:rPr>
          <w:bCs/>
          <w:sz w:val="40"/>
          <w:szCs w:val="40"/>
        </w:rPr>
        <w:t>.</w:t>
      </w:r>
    </w:p>
    <w:p w14:paraId="1ECD7E34" w14:textId="77777777" w:rsidR="00D26E3A" w:rsidRPr="00172F65" w:rsidRDefault="00D26E3A" w:rsidP="00D26E3A">
      <w:r w:rsidRPr="00172F65">
        <w:t xml:space="preserve"> </w:t>
      </w:r>
    </w:p>
    <w:p w14:paraId="4C6F602A" w14:textId="77777777" w:rsidR="00F75C28" w:rsidRPr="00D20D3D" w:rsidRDefault="00BA1E2A" w:rsidP="00F75C28">
      <w:pPr>
        <w:pStyle w:val="ListParagraph"/>
        <w:numPr>
          <w:ilvl w:val="0"/>
          <w:numId w:val="37"/>
        </w:numPr>
        <w:spacing w:after="0" w:line="240" w:lineRule="auto"/>
        <w:rPr>
          <w:rFonts w:ascii="Times New Roman" w:hAnsi="Times New Roman" w:cs="Times New Roman"/>
          <w:sz w:val="40"/>
          <w:szCs w:val="40"/>
        </w:rPr>
      </w:pPr>
      <w:r w:rsidRPr="00D20D3D">
        <w:rPr>
          <w:rFonts w:ascii="Times New Roman" w:hAnsi="Times New Roman" w:cs="Times New Roman"/>
          <w:sz w:val="40"/>
          <w:szCs w:val="40"/>
        </w:rPr>
        <w:lastRenderedPageBreak/>
        <w:t>A</w:t>
      </w:r>
      <w:r w:rsidR="00F75C28" w:rsidRPr="00D20D3D">
        <w:rPr>
          <w:rFonts w:ascii="Times New Roman" w:hAnsi="Times New Roman" w:cs="Times New Roman"/>
          <w:sz w:val="40"/>
          <w:szCs w:val="40"/>
        </w:rPr>
        <w:t>ttività esprimono capitale investito alla data del bilancio – Impieghi</w:t>
      </w:r>
    </w:p>
    <w:p w14:paraId="67C90BD7" w14:textId="77777777" w:rsidR="00F75C28" w:rsidRPr="00D20D3D" w:rsidRDefault="00BA1E2A" w:rsidP="00F75C28">
      <w:pPr>
        <w:pStyle w:val="ListParagraph"/>
        <w:numPr>
          <w:ilvl w:val="0"/>
          <w:numId w:val="37"/>
        </w:numPr>
        <w:spacing w:after="0" w:line="240" w:lineRule="auto"/>
        <w:rPr>
          <w:rFonts w:ascii="Times New Roman" w:hAnsi="Times New Roman" w:cs="Times New Roman"/>
          <w:sz w:val="40"/>
          <w:szCs w:val="40"/>
        </w:rPr>
      </w:pPr>
      <w:r w:rsidRPr="00D20D3D">
        <w:rPr>
          <w:rFonts w:ascii="Times New Roman" w:hAnsi="Times New Roman" w:cs="Times New Roman"/>
          <w:sz w:val="40"/>
          <w:szCs w:val="40"/>
        </w:rPr>
        <w:t>P</w:t>
      </w:r>
      <w:r w:rsidR="00F75C28" w:rsidRPr="00D20D3D">
        <w:rPr>
          <w:rFonts w:ascii="Times New Roman" w:hAnsi="Times New Roman" w:cs="Times New Roman"/>
          <w:sz w:val="40"/>
          <w:szCs w:val="40"/>
        </w:rPr>
        <w:t>assività esprimono il capitale acquisito alla data del bilancio – Fonti</w:t>
      </w:r>
    </w:p>
    <w:p w14:paraId="26D8161E" w14:textId="77777777" w:rsidR="00F75C28" w:rsidRDefault="00F75C28" w:rsidP="00F75C28">
      <w:pPr>
        <w:ind w:firstLine="708"/>
      </w:pPr>
    </w:p>
    <w:tbl>
      <w:tblPr>
        <w:tblW w:w="0" w:type="auto"/>
        <w:jc w:val="center"/>
        <w:tblCellSpacing w:w="0" w:type="dxa"/>
        <w:tblBorders>
          <w:top w:val="outset" w:sz="6" w:space="0" w:color="auto"/>
          <w:left w:val="outset" w:sz="6" w:space="0" w:color="auto"/>
          <w:bottom w:val="outset" w:sz="6" w:space="0" w:color="auto"/>
          <w:right w:val="outset" w:sz="6" w:space="0" w:color="auto"/>
        </w:tblBorders>
        <w:shd w:val="clear" w:color="auto" w:fill="FFFFFF"/>
        <w:tblCellMar>
          <w:top w:w="60" w:type="dxa"/>
          <w:left w:w="60" w:type="dxa"/>
          <w:bottom w:w="60" w:type="dxa"/>
          <w:right w:w="60" w:type="dxa"/>
        </w:tblCellMar>
        <w:tblLook w:val="0000" w:firstRow="0" w:lastRow="0" w:firstColumn="0" w:lastColumn="0" w:noHBand="0" w:noVBand="0"/>
      </w:tblPr>
      <w:tblGrid>
        <w:gridCol w:w="4171"/>
        <w:gridCol w:w="4221"/>
      </w:tblGrid>
      <w:tr w:rsidR="00F75C28" w:rsidRPr="00D20D3D" w14:paraId="79E44575" w14:textId="77777777" w:rsidTr="00412179">
        <w:trPr>
          <w:tblCellSpacing w:w="0" w:type="dxa"/>
          <w:jc w:val="center"/>
        </w:trPr>
        <w:tc>
          <w:tcPr>
            <w:tcW w:w="4327" w:type="dxa"/>
            <w:tcBorders>
              <w:top w:val="outset" w:sz="6" w:space="0" w:color="auto"/>
              <w:left w:val="outset" w:sz="6" w:space="0" w:color="auto"/>
              <w:bottom w:val="outset" w:sz="6" w:space="0" w:color="auto"/>
              <w:right w:val="outset" w:sz="6" w:space="0" w:color="auto"/>
            </w:tcBorders>
            <w:shd w:val="clear" w:color="auto" w:fill="EEEEEE"/>
            <w:vAlign w:val="center"/>
          </w:tcPr>
          <w:p w14:paraId="4AD53CA9" w14:textId="77777777" w:rsidR="00F75C28" w:rsidRPr="00D20D3D" w:rsidRDefault="00F75C28" w:rsidP="00412179">
            <w:pPr>
              <w:widowControl w:val="0"/>
              <w:jc w:val="center"/>
              <w:rPr>
                <w:b/>
                <w:bCs/>
                <w:sz w:val="40"/>
                <w:szCs w:val="40"/>
              </w:rPr>
            </w:pPr>
            <w:r w:rsidRPr="00D20D3D">
              <w:rPr>
                <w:b/>
                <w:bCs/>
                <w:sz w:val="40"/>
                <w:szCs w:val="40"/>
              </w:rPr>
              <w:t xml:space="preserve">ATTIVITÀ </w:t>
            </w:r>
          </w:p>
          <w:p w14:paraId="71850F56" w14:textId="77777777" w:rsidR="00F75C28" w:rsidRPr="00D20D3D" w:rsidRDefault="00F75C28" w:rsidP="00412179">
            <w:pPr>
              <w:widowControl w:val="0"/>
              <w:jc w:val="center"/>
              <w:rPr>
                <w:b/>
                <w:bCs/>
                <w:sz w:val="40"/>
                <w:szCs w:val="40"/>
              </w:rPr>
            </w:pPr>
            <w:r w:rsidRPr="00D20D3D">
              <w:rPr>
                <w:b/>
                <w:bCs/>
                <w:sz w:val="40"/>
                <w:szCs w:val="40"/>
              </w:rPr>
              <w:t>Capitale investito</w:t>
            </w:r>
          </w:p>
        </w:tc>
        <w:tc>
          <w:tcPr>
            <w:tcW w:w="4327" w:type="dxa"/>
            <w:tcBorders>
              <w:top w:val="outset" w:sz="6" w:space="0" w:color="auto"/>
              <w:left w:val="outset" w:sz="6" w:space="0" w:color="auto"/>
              <w:bottom w:val="outset" w:sz="6" w:space="0" w:color="auto"/>
              <w:right w:val="outset" w:sz="6" w:space="0" w:color="auto"/>
            </w:tcBorders>
            <w:shd w:val="clear" w:color="auto" w:fill="EEEEEE"/>
            <w:vAlign w:val="center"/>
          </w:tcPr>
          <w:p w14:paraId="18AA3E52" w14:textId="77777777" w:rsidR="00F75C28" w:rsidRPr="00D20D3D" w:rsidRDefault="00F75C28" w:rsidP="00412179">
            <w:pPr>
              <w:widowControl w:val="0"/>
              <w:jc w:val="center"/>
              <w:rPr>
                <w:b/>
                <w:bCs/>
                <w:sz w:val="40"/>
                <w:szCs w:val="40"/>
              </w:rPr>
            </w:pPr>
            <w:r w:rsidRPr="00D20D3D">
              <w:rPr>
                <w:b/>
                <w:bCs/>
                <w:sz w:val="40"/>
                <w:szCs w:val="40"/>
              </w:rPr>
              <w:t xml:space="preserve">PASSIVITÀ </w:t>
            </w:r>
            <w:r w:rsidR="006E1893" w:rsidRPr="00D20D3D">
              <w:rPr>
                <w:b/>
                <w:bCs/>
                <w:sz w:val="40"/>
                <w:szCs w:val="40"/>
              </w:rPr>
              <w:t>E PATRIMONIO NETTO</w:t>
            </w:r>
          </w:p>
          <w:p w14:paraId="56258ECD" w14:textId="77777777" w:rsidR="00F75C28" w:rsidRPr="00D20D3D" w:rsidRDefault="00F75C28" w:rsidP="00412179">
            <w:pPr>
              <w:widowControl w:val="0"/>
              <w:jc w:val="center"/>
              <w:rPr>
                <w:rFonts w:eastAsia="Arial Unicode MS"/>
                <w:b/>
                <w:bCs/>
                <w:sz w:val="40"/>
                <w:szCs w:val="40"/>
              </w:rPr>
            </w:pPr>
            <w:r w:rsidRPr="00D20D3D">
              <w:rPr>
                <w:b/>
                <w:bCs/>
                <w:sz w:val="40"/>
                <w:szCs w:val="40"/>
              </w:rPr>
              <w:t>Fonti di finanziamento</w:t>
            </w:r>
          </w:p>
        </w:tc>
      </w:tr>
      <w:tr w:rsidR="00F75C28" w:rsidRPr="00D20D3D" w14:paraId="004001F4" w14:textId="77777777" w:rsidTr="00412179">
        <w:trPr>
          <w:tblCellSpacing w:w="0" w:type="dxa"/>
          <w:jc w:val="center"/>
        </w:trPr>
        <w:tc>
          <w:tcPr>
            <w:tcW w:w="4327" w:type="dxa"/>
            <w:tcBorders>
              <w:top w:val="outset" w:sz="6" w:space="0" w:color="auto"/>
              <w:left w:val="outset" w:sz="6" w:space="0" w:color="auto"/>
              <w:bottom w:val="outset" w:sz="6" w:space="0" w:color="auto"/>
              <w:right w:val="outset" w:sz="6" w:space="0" w:color="auto"/>
            </w:tcBorders>
            <w:shd w:val="clear" w:color="auto" w:fill="FFFFFF"/>
          </w:tcPr>
          <w:p w14:paraId="4549846D" w14:textId="77777777" w:rsidR="00F75C28" w:rsidRPr="00D20D3D" w:rsidRDefault="00F75C28" w:rsidP="00412179">
            <w:pPr>
              <w:widowControl w:val="0"/>
              <w:rPr>
                <w:rFonts w:eastAsia="Arial Unicode MS"/>
                <w:sz w:val="40"/>
                <w:szCs w:val="40"/>
              </w:rPr>
            </w:pPr>
          </w:p>
          <w:p w14:paraId="306A2B3B" w14:textId="77777777" w:rsidR="00F75C28" w:rsidRPr="00D20D3D" w:rsidRDefault="00F75C28" w:rsidP="00412179">
            <w:pPr>
              <w:widowControl w:val="0"/>
              <w:rPr>
                <w:rFonts w:eastAsia="Arial Unicode MS"/>
                <w:sz w:val="40"/>
                <w:szCs w:val="40"/>
              </w:rPr>
            </w:pPr>
          </w:p>
          <w:p w14:paraId="740943E8" w14:textId="77777777" w:rsidR="00F75C28" w:rsidRPr="00D20D3D" w:rsidRDefault="00F75C28" w:rsidP="00412179">
            <w:pPr>
              <w:widowControl w:val="0"/>
              <w:rPr>
                <w:rFonts w:eastAsia="Arial Unicode MS"/>
                <w:sz w:val="40"/>
                <w:szCs w:val="40"/>
              </w:rPr>
            </w:pPr>
          </w:p>
        </w:tc>
        <w:tc>
          <w:tcPr>
            <w:tcW w:w="4327" w:type="dxa"/>
            <w:tcBorders>
              <w:top w:val="outset" w:sz="6" w:space="0" w:color="auto"/>
              <w:left w:val="outset" w:sz="6" w:space="0" w:color="auto"/>
              <w:bottom w:val="outset" w:sz="6" w:space="0" w:color="auto"/>
              <w:right w:val="outset" w:sz="6" w:space="0" w:color="auto"/>
            </w:tcBorders>
            <w:shd w:val="clear" w:color="auto" w:fill="FFFFFF"/>
          </w:tcPr>
          <w:p w14:paraId="227F1471" w14:textId="77777777" w:rsidR="00F75C28" w:rsidRPr="00D20D3D" w:rsidRDefault="00F75C28" w:rsidP="00412179">
            <w:pPr>
              <w:widowControl w:val="0"/>
              <w:rPr>
                <w:rFonts w:eastAsia="Arial Unicode MS"/>
                <w:sz w:val="40"/>
                <w:szCs w:val="40"/>
              </w:rPr>
            </w:pPr>
          </w:p>
        </w:tc>
      </w:tr>
      <w:tr w:rsidR="00F75C28" w:rsidRPr="00D20D3D" w14:paraId="4FE5ECD6" w14:textId="77777777" w:rsidTr="00412179">
        <w:trPr>
          <w:tblCellSpacing w:w="0" w:type="dxa"/>
          <w:jc w:val="center"/>
        </w:trPr>
        <w:tc>
          <w:tcPr>
            <w:tcW w:w="4327" w:type="dxa"/>
            <w:tcBorders>
              <w:top w:val="outset" w:sz="6" w:space="0" w:color="auto"/>
              <w:left w:val="outset" w:sz="6" w:space="0" w:color="auto"/>
              <w:bottom w:val="outset" w:sz="6" w:space="0" w:color="auto"/>
              <w:right w:val="outset" w:sz="6" w:space="0" w:color="auto"/>
            </w:tcBorders>
            <w:shd w:val="clear" w:color="auto" w:fill="FFFFFF"/>
            <w:vAlign w:val="center"/>
          </w:tcPr>
          <w:p w14:paraId="3297AB62" w14:textId="77777777" w:rsidR="00F75C28" w:rsidRPr="00D20D3D" w:rsidRDefault="00F75C28" w:rsidP="00412179">
            <w:pPr>
              <w:widowControl w:val="0"/>
              <w:jc w:val="center"/>
              <w:rPr>
                <w:rFonts w:eastAsia="Arial Unicode MS"/>
                <w:b/>
                <w:bCs/>
                <w:sz w:val="40"/>
                <w:szCs w:val="40"/>
              </w:rPr>
            </w:pPr>
            <w:r w:rsidRPr="00D20D3D">
              <w:rPr>
                <w:b/>
                <w:bCs/>
                <w:sz w:val="40"/>
                <w:szCs w:val="40"/>
              </w:rPr>
              <w:t>Impieghi</w:t>
            </w:r>
          </w:p>
        </w:tc>
        <w:tc>
          <w:tcPr>
            <w:tcW w:w="4327" w:type="dxa"/>
            <w:tcBorders>
              <w:top w:val="outset" w:sz="6" w:space="0" w:color="auto"/>
              <w:left w:val="outset" w:sz="6" w:space="0" w:color="auto"/>
              <w:bottom w:val="outset" w:sz="6" w:space="0" w:color="auto"/>
              <w:right w:val="outset" w:sz="6" w:space="0" w:color="auto"/>
            </w:tcBorders>
            <w:shd w:val="clear" w:color="auto" w:fill="FFFFFF"/>
            <w:vAlign w:val="center"/>
          </w:tcPr>
          <w:p w14:paraId="7F969BDA" w14:textId="77777777" w:rsidR="00F75C28" w:rsidRPr="00D20D3D" w:rsidRDefault="00F75C28" w:rsidP="00412179">
            <w:pPr>
              <w:widowControl w:val="0"/>
              <w:jc w:val="center"/>
              <w:rPr>
                <w:rFonts w:eastAsia="Arial Unicode MS"/>
                <w:b/>
                <w:bCs/>
                <w:sz w:val="40"/>
                <w:szCs w:val="40"/>
              </w:rPr>
            </w:pPr>
            <w:r w:rsidRPr="00D20D3D">
              <w:rPr>
                <w:b/>
                <w:bCs/>
                <w:sz w:val="40"/>
                <w:szCs w:val="40"/>
              </w:rPr>
              <w:t>Fonti</w:t>
            </w:r>
          </w:p>
        </w:tc>
      </w:tr>
      <w:tr w:rsidR="00F75C28" w:rsidRPr="00D20D3D" w14:paraId="42F4EEAC" w14:textId="77777777" w:rsidTr="00412179">
        <w:trPr>
          <w:tblCellSpacing w:w="0" w:type="dxa"/>
          <w:jc w:val="center"/>
        </w:trPr>
        <w:tc>
          <w:tcPr>
            <w:tcW w:w="4327" w:type="dxa"/>
            <w:tcBorders>
              <w:top w:val="outset" w:sz="6" w:space="0" w:color="auto"/>
              <w:left w:val="outset" w:sz="6" w:space="0" w:color="auto"/>
              <w:bottom w:val="outset" w:sz="6" w:space="0" w:color="auto"/>
              <w:right w:val="outset" w:sz="6" w:space="0" w:color="auto"/>
            </w:tcBorders>
            <w:shd w:val="clear" w:color="auto" w:fill="FFFFFF"/>
          </w:tcPr>
          <w:p w14:paraId="42BBA449" w14:textId="77777777" w:rsidR="00F75C28" w:rsidRPr="00D20D3D" w:rsidRDefault="00F75C28" w:rsidP="00412179">
            <w:pPr>
              <w:jc w:val="center"/>
              <w:rPr>
                <w:sz w:val="40"/>
                <w:szCs w:val="40"/>
              </w:rPr>
            </w:pPr>
            <w:r w:rsidRPr="00D20D3D">
              <w:rPr>
                <w:sz w:val="40"/>
                <w:szCs w:val="40"/>
              </w:rPr>
              <w:t>Dove sono investiti Euro di cui dispongo?</w:t>
            </w:r>
          </w:p>
        </w:tc>
        <w:tc>
          <w:tcPr>
            <w:tcW w:w="4327" w:type="dxa"/>
            <w:tcBorders>
              <w:top w:val="outset" w:sz="6" w:space="0" w:color="auto"/>
              <w:left w:val="outset" w:sz="6" w:space="0" w:color="auto"/>
              <w:bottom w:val="outset" w:sz="6" w:space="0" w:color="auto"/>
              <w:right w:val="outset" w:sz="6" w:space="0" w:color="auto"/>
            </w:tcBorders>
            <w:shd w:val="clear" w:color="auto" w:fill="FFFFFF"/>
          </w:tcPr>
          <w:p w14:paraId="339A567E" w14:textId="77777777" w:rsidR="00F75C28" w:rsidRPr="00D20D3D" w:rsidRDefault="00F75C28" w:rsidP="00412179">
            <w:pPr>
              <w:jc w:val="center"/>
              <w:rPr>
                <w:sz w:val="40"/>
                <w:szCs w:val="40"/>
              </w:rPr>
            </w:pPr>
            <w:r w:rsidRPr="00D20D3D">
              <w:rPr>
                <w:sz w:val="40"/>
                <w:szCs w:val="40"/>
              </w:rPr>
              <w:t>Da dove provengono Euro di cui dispongo?</w:t>
            </w:r>
          </w:p>
        </w:tc>
      </w:tr>
    </w:tbl>
    <w:p w14:paraId="49752097" w14:textId="77777777" w:rsidR="00F75C28" w:rsidRPr="00D20D3D" w:rsidRDefault="00F75C28" w:rsidP="00F75C28">
      <w:pPr>
        <w:ind w:firstLine="708"/>
        <w:rPr>
          <w:sz w:val="40"/>
          <w:szCs w:val="40"/>
        </w:rPr>
      </w:pPr>
    </w:p>
    <w:p w14:paraId="2D700E1C" w14:textId="77777777" w:rsidR="002C0944" w:rsidRPr="00D20D3D" w:rsidRDefault="002C0944">
      <w:pPr>
        <w:rPr>
          <w:b/>
          <w:bCs/>
          <w:sz w:val="40"/>
          <w:szCs w:val="40"/>
        </w:rPr>
      </w:pPr>
    </w:p>
    <w:p w14:paraId="3EDA0610" w14:textId="77777777" w:rsidR="00BA1E2A" w:rsidRDefault="00BA1E2A">
      <w:pPr>
        <w:rPr>
          <w:b/>
          <w:bCs/>
          <w:sz w:val="40"/>
          <w:szCs w:val="40"/>
        </w:rPr>
      </w:pPr>
    </w:p>
    <w:p w14:paraId="4D276F00" w14:textId="77777777" w:rsidR="00D20D3D" w:rsidRDefault="00D20D3D">
      <w:pPr>
        <w:rPr>
          <w:b/>
          <w:bCs/>
          <w:sz w:val="40"/>
          <w:szCs w:val="40"/>
        </w:rPr>
      </w:pPr>
    </w:p>
    <w:p w14:paraId="7CDA2F02" w14:textId="77777777" w:rsidR="00D20D3D" w:rsidRDefault="00D20D3D">
      <w:pPr>
        <w:rPr>
          <w:b/>
          <w:bCs/>
          <w:sz w:val="40"/>
          <w:szCs w:val="40"/>
        </w:rPr>
      </w:pPr>
    </w:p>
    <w:p w14:paraId="594A6207" w14:textId="77777777" w:rsidR="00D20D3D" w:rsidRDefault="00D20D3D">
      <w:pPr>
        <w:rPr>
          <w:b/>
          <w:bCs/>
          <w:sz w:val="40"/>
          <w:szCs w:val="40"/>
        </w:rPr>
      </w:pPr>
    </w:p>
    <w:p w14:paraId="159F7B97" w14:textId="77777777" w:rsidR="00D20D3D" w:rsidRDefault="00D20D3D">
      <w:pPr>
        <w:rPr>
          <w:b/>
          <w:bCs/>
          <w:sz w:val="40"/>
          <w:szCs w:val="40"/>
        </w:rPr>
      </w:pPr>
    </w:p>
    <w:p w14:paraId="2255098D" w14:textId="77777777" w:rsidR="00D20D3D" w:rsidRPr="00D20D3D" w:rsidRDefault="00D20D3D">
      <w:pPr>
        <w:rPr>
          <w:b/>
          <w:bCs/>
          <w:sz w:val="40"/>
          <w:szCs w:val="40"/>
        </w:rPr>
      </w:pPr>
    </w:p>
    <w:tbl>
      <w:tblPr>
        <w:tblW w:w="0" w:type="auto"/>
        <w:jc w:val="center"/>
        <w:tblCellSpacing w:w="0" w:type="dxa"/>
        <w:tblBorders>
          <w:top w:val="outset" w:sz="6" w:space="0" w:color="auto"/>
          <w:left w:val="outset" w:sz="6" w:space="0" w:color="auto"/>
          <w:bottom w:val="outset" w:sz="6" w:space="0" w:color="auto"/>
          <w:right w:val="outset" w:sz="6" w:space="0" w:color="auto"/>
        </w:tblBorders>
        <w:shd w:val="clear" w:color="auto" w:fill="FFFFFF"/>
        <w:tblCellMar>
          <w:top w:w="60" w:type="dxa"/>
          <w:left w:w="60" w:type="dxa"/>
          <w:bottom w:w="60" w:type="dxa"/>
          <w:right w:w="60" w:type="dxa"/>
        </w:tblCellMar>
        <w:tblLook w:val="0000" w:firstRow="0" w:lastRow="0" w:firstColumn="0" w:lastColumn="0" w:noHBand="0" w:noVBand="0"/>
      </w:tblPr>
      <w:tblGrid>
        <w:gridCol w:w="4174"/>
        <w:gridCol w:w="4218"/>
      </w:tblGrid>
      <w:tr w:rsidR="002C0944" w:rsidRPr="00D20D3D" w14:paraId="393DB517" w14:textId="77777777" w:rsidTr="00412179">
        <w:trPr>
          <w:tblCellSpacing w:w="0" w:type="dxa"/>
          <w:jc w:val="center"/>
        </w:trPr>
        <w:tc>
          <w:tcPr>
            <w:tcW w:w="4327" w:type="dxa"/>
            <w:tcBorders>
              <w:top w:val="outset" w:sz="6" w:space="0" w:color="auto"/>
              <w:left w:val="outset" w:sz="6" w:space="0" w:color="auto"/>
              <w:bottom w:val="outset" w:sz="6" w:space="0" w:color="auto"/>
              <w:right w:val="outset" w:sz="6" w:space="0" w:color="auto"/>
            </w:tcBorders>
            <w:shd w:val="clear" w:color="auto" w:fill="EEEEEE"/>
            <w:vAlign w:val="center"/>
          </w:tcPr>
          <w:p w14:paraId="335C3AD1" w14:textId="77777777" w:rsidR="002C0944" w:rsidRPr="00D20D3D" w:rsidRDefault="002C0944" w:rsidP="00412179">
            <w:pPr>
              <w:widowControl w:val="0"/>
              <w:jc w:val="center"/>
              <w:rPr>
                <w:rFonts w:eastAsia="Arial Unicode MS"/>
                <w:b/>
                <w:bCs/>
                <w:sz w:val="40"/>
                <w:szCs w:val="40"/>
              </w:rPr>
            </w:pPr>
            <w:r w:rsidRPr="00D20D3D">
              <w:rPr>
                <w:b/>
                <w:bCs/>
                <w:sz w:val="40"/>
                <w:szCs w:val="40"/>
              </w:rPr>
              <w:lastRenderedPageBreak/>
              <w:t>ATTIVITÀ - Impieghi</w:t>
            </w:r>
          </w:p>
        </w:tc>
        <w:tc>
          <w:tcPr>
            <w:tcW w:w="4327" w:type="dxa"/>
            <w:tcBorders>
              <w:top w:val="outset" w:sz="6" w:space="0" w:color="auto"/>
              <w:left w:val="outset" w:sz="6" w:space="0" w:color="auto"/>
              <w:bottom w:val="outset" w:sz="6" w:space="0" w:color="auto"/>
              <w:right w:val="outset" w:sz="6" w:space="0" w:color="auto"/>
            </w:tcBorders>
            <w:shd w:val="clear" w:color="auto" w:fill="EEEEEE"/>
            <w:vAlign w:val="center"/>
          </w:tcPr>
          <w:p w14:paraId="74494089" w14:textId="77777777" w:rsidR="002C0944" w:rsidRPr="00D20D3D" w:rsidRDefault="002C0944" w:rsidP="00412179">
            <w:pPr>
              <w:widowControl w:val="0"/>
              <w:jc w:val="center"/>
              <w:rPr>
                <w:rFonts w:eastAsia="Arial Unicode MS"/>
                <w:b/>
                <w:bCs/>
                <w:sz w:val="40"/>
                <w:szCs w:val="40"/>
              </w:rPr>
            </w:pPr>
            <w:r w:rsidRPr="00D20D3D">
              <w:rPr>
                <w:b/>
                <w:bCs/>
                <w:sz w:val="40"/>
                <w:szCs w:val="40"/>
              </w:rPr>
              <w:t>PASSIVITÀ E PATRIMONIO NETTO – Fonti</w:t>
            </w:r>
          </w:p>
        </w:tc>
      </w:tr>
      <w:tr w:rsidR="002C0944" w:rsidRPr="00D20D3D" w14:paraId="4231DC1E" w14:textId="77777777" w:rsidTr="00412179">
        <w:trPr>
          <w:tblCellSpacing w:w="0" w:type="dxa"/>
          <w:jc w:val="center"/>
        </w:trPr>
        <w:tc>
          <w:tcPr>
            <w:tcW w:w="4327" w:type="dxa"/>
            <w:tcBorders>
              <w:top w:val="outset" w:sz="6" w:space="0" w:color="auto"/>
              <w:left w:val="outset" w:sz="6" w:space="0" w:color="auto"/>
              <w:bottom w:val="outset" w:sz="6" w:space="0" w:color="auto"/>
              <w:right w:val="outset" w:sz="6" w:space="0" w:color="auto"/>
            </w:tcBorders>
            <w:shd w:val="clear" w:color="auto" w:fill="FFFFFF"/>
          </w:tcPr>
          <w:p w14:paraId="0F590DCC" w14:textId="77777777" w:rsidR="002C0944" w:rsidRPr="00D20D3D" w:rsidRDefault="002C0944" w:rsidP="002C0944">
            <w:pPr>
              <w:widowControl w:val="0"/>
              <w:rPr>
                <w:b/>
                <w:bCs/>
                <w:sz w:val="40"/>
                <w:szCs w:val="40"/>
              </w:rPr>
            </w:pPr>
            <w:r w:rsidRPr="00D20D3D">
              <w:rPr>
                <w:b/>
                <w:bCs/>
                <w:sz w:val="40"/>
                <w:szCs w:val="40"/>
              </w:rPr>
              <w:t xml:space="preserve">   </w:t>
            </w:r>
          </w:p>
          <w:p w14:paraId="667307CD" w14:textId="77777777" w:rsidR="002C0944" w:rsidRPr="00D20D3D" w:rsidRDefault="002C0944" w:rsidP="002C0944">
            <w:pPr>
              <w:widowControl w:val="0"/>
              <w:rPr>
                <w:b/>
                <w:bCs/>
                <w:sz w:val="40"/>
                <w:szCs w:val="40"/>
              </w:rPr>
            </w:pPr>
            <w:r w:rsidRPr="00D20D3D">
              <w:rPr>
                <w:b/>
                <w:bCs/>
                <w:sz w:val="40"/>
                <w:szCs w:val="40"/>
              </w:rPr>
              <w:t xml:space="preserve">   </w:t>
            </w:r>
            <w:r w:rsidR="00D61DD6" w:rsidRPr="00D20D3D">
              <w:rPr>
                <w:b/>
                <w:bCs/>
                <w:sz w:val="40"/>
                <w:szCs w:val="40"/>
              </w:rPr>
              <w:t>ATTIVITÀ CORRENTI</w:t>
            </w:r>
          </w:p>
          <w:p w14:paraId="65FF2241" w14:textId="77777777" w:rsidR="002C0944" w:rsidRPr="00D20D3D" w:rsidRDefault="002C0944" w:rsidP="002C0944">
            <w:pPr>
              <w:widowControl w:val="0"/>
              <w:rPr>
                <w:b/>
                <w:bCs/>
                <w:sz w:val="40"/>
                <w:szCs w:val="40"/>
              </w:rPr>
            </w:pPr>
          </w:p>
          <w:p w14:paraId="07D20F34" w14:textId="77777777" w:rsidR="00367E76" w:rsidRPr="00D20D3D" w:rsidRDefault="002C0944" w:rsidP="002C0944">
            <w:pPr>
              <w:widowControl w:val="0"/>
              <w:rPr>
                <w:b/>
                <w:bCs/>
                <w:sz w:val="40"/>
                <w:szCs w:val="40"/>
              </w:rPr>
            </w:pPr>
            <w:r w:rsidRPr="00D20D3D">
              <w:rPr>
                <w:b/>
                <w:bCs/>
                <w:sz w:val="40"/>
                <w:szCs w:val="40"/>
              </w:rPr>
              <w:t xml:space="preserve">   </w:t>
            </w:r>
          </w:p>
          <w:p w14:paraId="209DED79" w14:textId="77777777" w:rsidR="002C0944" w:rsidRPr="00D20D3D" w:rsidRDefault="00367E76" w:rsidP="002C0944">
            <w:pPr>
              <w:widowControl w:val="0"/>
              <w:rPr>
                <w:rFonts w:eastAsia="Arial Unicode MS"/>
                <w:sz w:val="40"/>
                <w:szCs w:val="40"/>
              </w:rPr>
            </w:pPr>
            <w:r w:rsidRPr="00D20D3D">
              <w:rPr>
                <w:b/>
                <w:bCs/>
                <w:sz w:val="40"/>
                <w:szCs w:val="40"/>
              </w:rPr>
              <w:t xml:space="preserve">   </w:t>
            </w:r>
            <w:r w:rsidR="002C0944" w:rsidRPr="00D20D3D">
              <w:rPr>
                <w:b/>
                <w:bCs/>
                <w:sz w:val="40"/>
                <w:szCs w:val="40"/>
              </w:rPr>
              <w:t>INVESTIMENTI</w:t>
            </w:r>
            <w:r w:rsidR="006E1893" w:rsidRPr="00D20D3D">
              <w:rPr>
                <w:b/>
                <w:bCs/>
                <w:sz w:val="40"/>
                <w:szCs w:val="40"/>
              </w:rPr>
              <w:t xml:space="preserve"> EFFETTUATI</w:t>
            </w:r>
          </w:p>
          <w:p w14:paraId="65ABFB8B" w14:textId="77777777" w:rsidR="002C0944" w:rsidRPr="00D20D3D" w:rsidRDefault="002C0944" w:rsidP="002C0944">
            <w:pPr>
              <w:widowControl w:val="0"/>
              <w:rPr>
                <w:rFonts w:eastAsia="Arial Unicode MS"/>
                <w:sz w:val="40"/>
                <w:szCs w:val="40"/>
              </w:rPr>
            </w:pPr>
          </w:p>
        </w:tc>
        <w:tc>
          <w:tcPr>
            <w:tcW w:w="4327" w:type="dxa"/>
            <w:tcBorders>
              <w:top w:val="outset" w:sz="6" w:space="0" w:color="auto"/>
              <w:left w:val="outset" w:sz="6" w:space="0" w:color="auto"/>
              <w:bottom w:val="outset" w:sz="6" w:space="0" w:color="auto"/>
              <w:right w:val="outset" w:sz="6" w:space="0" w:color="auto"/>
            </w:tcBorders>
            <w:shd w:val="clear" w:color="auto" w:fill="FFFFFF"/>
          </w:tcPr>
          <w:p w14:paraId="11DDF35E" w14:textId="77777777" w:rsidR="002C0944" w:rsidRPr="00D20D3D" w:rsidRDefault="002C0944" w:rsidP="002C0944">
            <w:pPr>
              <w:widowControl w:val="0"/>
              <w:rPr>
                <w:b/>
                <w:bCs/>
                <w:sz w:val="40"/>
                <w:szCs w:val="40"/>
              </w:rPr>
            </w:pPr>
            <w:r w:rsidRPr="00D20D3D">
              <w:rPr>
                <w:b/>
                <w:bCs/>
                <w:sz w:val="40"/>
                <w:szCs w:val="40"/>
              </w:rPr>
              <w:t xml:space="preserve">   </w:t>
            </w:r>
          </w:p>
          <w:p w14:paraId="0ACE17E5" w14:textId="77777777" w:rsidR="002C0944" w:rsidRPr="00D20D3D" w:rsidRDefault="002C0944" w:rsidP="002C0944">
            <w:pPr>
              <w:widowControl w:val="0"/>
              <w:rPr>
                <w:b/>
                <w:bCs/>
                <w:sz w:val="40"/>
                <w:szCs w:val="40"/>
              </w:rPr>
            </w:pPr>
            <w:r w:rsidRPr="00D20D3D">
              <w:rPr>
                <w:b/>
                <w:bCs/>
                <w:sz w:val="40"/>
                <w:szCs w:val="40"/>
              </w:rPr>
              <w:t xml:space="preserve">   FINANZIAMENTI</w:t>
            </w:r>
          </w:p>
          <w:p w14:paraId="1F776F41" w14:textId="77777777" w:rsidR="002C0944" w:rsidRPr="00D20D3D" w:rsidRDefault="002C0944" w:rsidP="002C0944">
            <w:pPr>
              <w:widowControl w:val="0"/>
              <w:rPr>
                <w:b/>
                <w:bCs/>
                <w:sz w:val="40"/>
                <w:szCs w:val="40"/>
              </w:rPr>
            </w:pPr>
          </w:p>
          <w:p w14:paraId="43F3D9E5" w14:textId="77777777" w:rsidR="002C0944" w:rsidRPr="00D20D3D" w:rsidRDefault="002C0944" w:rsidP="002C0944">
            <w:pPr>
              <w:pStyle w:val="ListParagraph"/>
              <w:widowControl w:val="0"/>
              <w:numPr>
                <w:ilvl w:val="0"/>
                <w:numId w:val="39"/>
              </w:numPr>
              <w:rPr>
                <w:rFonts w:eastAsia="Arial Unicode MS"/>
                <w:sz w:val="40"/>
                <w:szCs w:val="40"/>
              </w:rPr>
            </w:pPr>
            <w:r w:rsidRPr="00D20D3D">
              <w:rPr>
                <w:b/>
                <w:bCs/>
                <w:sz w:val="40"/>
                <w:szCs w:val="40"/>
              </w:rPr>
              <w:t>Da Terzi</w:t>
            </w:r>
          </w:p>
          <w:p w14:paraId="7CFAF264" w14:textId="77777777" w:rsidR="002C0944" w:rsidRPr="00D20D3D" w:rsidRDefault="002C0944" w:rsidP="002C0944">
            <w:pPr>
              <w:pStyle w:val="ListParagraph"/>
              <w:widowControl w:val="0"/>
              <w:numPr>
                <w:ilvl w:val="0"/>
                <w:numId w:val="39"/>
              </w:numPr>
              <w:rPr>
                <w:rFonts w:eastAsia="Arial Unicode MS"/>
                <w:sz w:val="40"/>
                <w:szCs w:val="40"/>
              </w:rPr>
            </w:pPr>
            <w:r w:rsidRPr="00D20D3D">
              <w:rPr>
                <w:b/>
                <w:bCs/>
                <w:sz w:val="40"/>
                <w:szCs w:val="40"/>
              </w:rPr>
              <w:t>Propri</w:t>
            </w:r>
          </w:p>
        </w:tc>
      </w:tr>
    </w:tbl>
    <w:p w14:paraId="0DD6330F" w14:textId="77777777" w:rsidR="002C0944" w:rsidRPr="00D20D3D" w:rsidRDefault="002C0944" w:rsidP="00DE4EAB">
      <w:pPr>
        <w:pStyle w:val="Heading4"/>
        <w:keepNext w:val="0"/>
        <w:spacing w:before="480" w:line="240" w:lineRule="auto"/>
        <w:ind w:right="227"/>
        <w:rPr>
          <w:rFonts w:ascii="Times New Roman" w:hAnsi="Times New Roman"/>
          <w:sz w:val="40"/>
          <w:szCs w:val="40"/>
        </w:rPr>
      </w:pPr>
    </w:p>
    <w:p w14:paraId="6D7176DA" w14:textId="77777777" w:rsidR="002C0944" w:rsidRDefault="002C0944" w:rsidP="002C0944">
      <w:pPr>
        <w:rPr>
          <w:sz w:val="40"/>
          <w:szCs w:val="40"/>
        </w:rPr>
      </w:pPr>
    </w:p>
    <w:p w14:paraId="34E97013" w14:textId="77777777" w:rsidR="00D20D3D" w:rsidRDefault="00D20D3D" w:rsidP="002C0944">
      <w:pPr>
        <w:rPr>
          <w:sz w:val="40"/>
          <w:szCs w:val="40"/>
        </w:rPr>
      </w:pPr>
    </w:p>
    <w:p w14:paraId="7A7D4B83" w14:textId="77777777" w:rsidR="00D20D3D" w:rsidRDefault="00D20D3D" w:rsidP="002C0944">
      <w:pPr>
        <w:rPr>
          <w:sz w:val="40"/>
          <w:szCs w:val="40"/>
        </w:rPr>
      </w:pPr>
    </w:p>
    <w:p w14:paraId="33C6CCCA" w14:textId="77777777" w:rsidR="00D20D3D" w:rsidRDefault="00D20D3D" w:rsidP="002C0944">
      <w:pPr>
        <w:rPr>
          <w:sz w:val="40"/>
          <w:szCs w:val="40"/>
        </w:rPr>
      </w:pPr>
    </w:p>
    <w:p w14:paraId="6CAB1FF2" w14:textId="77777777" w:rsidR="00D20D3D" w:rsidRDefault="00D20D3D" w:rsidP="002C0944">
      <w:pPr>
        <w:rPr>
          <w:sz w:val="40"/>
          <w:szCs w:val="40"/>
        </w:rPr>
      </w:pPr>
    </w:p>
    <w:p w14:paraId="7BF57A73" w14:textId="77777777" w:rsidR="00D20D3D" w:rsidRDefault="00D20D3D" w:rsidP="002C0944">
      <w:pPr>
        <w:rPr>
          <w:sz w:val="40"/>
          <w:szCs w:val="40"/>
        </w:rPr>
      </w:pPr>
    </w:p>
    <w:p w14:paraId="13679194" w14:textId="77777777" w:rsidR="00D20D3D" w:rsidRDefault="00D20D3D" w:rsidP="002C0944">
      <w:pPr>
        <w:rPr>
          <w:sz w:val="40"/>
          <w:szCs w:val="40"/>
        </w:rPr>
      </w:pPr>
    </w:p>
    <w:p w14:paraId="0748A1BA" w14:textId="77777777" w:rsidR="00D20D3D" w:rsidRDefault="00D20D3D" w:rsidP="002C0944">
      <w:pPr>
        <w:rPr>
          <w:sz w:val="40"/>
          <w:szCs w:val="40"/>
        </w:rPr>
      </w:pPr>
    </w:p>
    <w:p w14:paraId="08711093" w14:textId="77777777" w:rsidR="00D20D3D" w:rsidRDefault="00D20D3D" w:rsidP="002C0944">
      <w:pPr>
        <w:rPr>
          <w:sz w:val="40"/>
          <w:szCs w:val="40"/>
        </w:rPr>
      </w:pPr>
    </w:p>
    <w:p w14:paraId="74958D20" w14:textId="77777777" w:rsidR="00D20D3D" w:rsidRPr="00D20D3D" w:rsidRDefault="00D20D3D" w:rsidP="002C0944">
      <w:pPr>
        <w:rPr>
          <w:sz w:val="40"/>
          <w:szCs w:val="40"/>
        </w:rPr>
      </w:pPr>
    </w:p>
    <w:tbl>
      <w:tblPr>
        <w:tblW w:w="0" w:type="auto"/>
        <w:jc w:val="center"/>
        <w:tblCellSpacing w:w="0" w:type="dxa"/>
        <w:tblBorders>
          <w:top w:val="outset" w:sz="6" w:space="0" w:color="auto"/>
          <w:left w:val="outset" w:sz="6" w:space="0" w:color="auto"/>
          <w:bottom w:val="outset" w:sz="6" w:space="0" w:color="auto"/>
          <w:right w:val="outset" w:sz="6" w:space="0" w:color="auto"/>
        </w:tblBorders>
        <w:shd w:val="clear" w:color="auto" w:fill="FFFFFF"/>
        <w:tblCellMar>
          <w:top w:w="60" w:type="dxa"/>
          <w:left w:w="60" w:type="dxa"/>
          <w:bottom w:w="60" w:type="dxa"/>
          <w:right w:w="60" w:type="dxa"/>
        </w:tblCellMar>
        <w:tblLook w:val="0000" w:firstRow="0" w:lastRow="0" w:firstColumn="0" w:lastColumn="0" w:noHBand="0" w:noVBand="0"/>
      </w:tblPr>
      <w:tblGrid>
        <w:gridCol w:w="4211"/>
        <w:gridCol w:w="4181"/>
      </w:tblGrid>
      <w:tr w:rsidR="002C0944" w:rsidRPr="00D20D3D" w14:paraId="57FD2014" w14:textId="77777777" w:rsidTr="00412179">
        <w:trPr>
          <w:tblCellSpacing w:w="0" w:type="dxa"/>
          <w:jc w:val="center"/>
        </w:trPr>
        <w:tc>
          <w:tcPr>
            <w:tcW w:w="4327" w:type="dxa"/>
            <w:tcBorders>
              <w:top w:val="outset" w:sz="6" w:space="0" w:color="auto"/>
              <w:left w:val="outset" w:sz="6" w:space="0" w:color="auto"/>
              <w:bottom w:val="outset" w:sz="6" w:space="0" w:color="auto"/>
              <w:right w:val="outset" w:sz="6" w:space="0" w:color="auto"/>
            </w:tcBorders>
            <w:shd w:val="clear" w:color="auto" w:fill="EEEEEE"/>
            <w:vAlign w:val="center"/>
          </w:tcPr>
          <w:p w14:paraId="2853E788" w14:textId="77777777" w:rsidR="002C0944" w:rsidRPr="00D20D3D" w:rsidRDefault="002C0944" w:rsidP="00412179">
            <w:pPr>
              <w:widowControl w:val="0"/>
              <w:jc w:val="center"/>
              <w:rPr>
                <w:rFonts w:eastAsia="Arial Unicode MS"/>
                <w:b/>
                <w:bCs/>
                <w:sz w:val="40"/>
                <w:szCs w:val="40"/>
              </w:rPr>
            </w:pPr>
            <w:r w:rsidRPr="00D20D3D">
              <w:rPr>
                <w:b/>
                <w:bCs/>
                <w:sz w:val="40"/>
                <w:szCs w:val="40"/>
              </w:rPr>
              <w:lastRenderedPageBreak/>
              <w:t>ATTIVITÀ - Impieghi</w:t>
            </w:r>
          </w:p>
        </w:tc>
        <w:tc>
          <w:tcPr>
            <w:tcW w:w="4327" w:type="dxa"/>
            <w:tcBorders>
              <w:top w:val="outset" w:sz="6" w:space="0" w:color="auto"/>
              <w:left w:val="outset" w:sz="6" w:space="0" w:color="auto"/>
              <w:bottom w:val="outset" w:sz="6" w:space="0" w:color="auto"/>
              <w:right w:val="outset" w:sz="6" w:space="0" w:color="auto"/>
            </w:tcBorders>
            <w:shd w:val="clear" w:color="auto" w:fill="EEEEEE"/>
            <w:vAlign w:val="center"/>
          </w:tcPr>
          <w:p w14:paraId="35E61D41" w14:textId="77777777" w:rsidR="002C0944" w:rsidRPr="00D20D3D" w:rsidRDefault="002C0944" w:rsidP="00412179">
            <w:pPr>
              <w:widowControl w:val="0"/>
              <w:jc w:val="center"/>
              <w:rPr>
                <w:rFonts w:eastAsia="Arial Unicode MS"/>
                <w:b/>
                <w:bCs/>
                <w:sz w:val="40"/>
                <w:szCs w:val="40"/>
              </w:rPr>
            </w:pPr>
            <w:r w:rsidRPr="00D20D3D">
              <w:rPr>
                <w:b/>
                <w:bCs/>
                <w:sz w:val="40"/>
                <w:szCs w:val="40"/>
              </w:rPr>
              <w:t>PASSIVITÀ E PATRIMONIO NETTO – Fonti</w:t>
            </w:r>
          </w:p>
        </w:tc>
      </w:tr>
      <w:tr w:rsidR="002C0944" w:rsidRPr="00D20D3D" w14:paraId="52CB728B" w14:textId="77777777" w:rsidTr="00412179">
        <w:trPr>
          <w:tblCellSpacing w:w="0" w:type="dxa"/>
          <w:jc w:val="center"/>
        </w:trPr>
        <w:tc>
          <w:tcPr>
            <w:tcW w:w="4327" w:type="dxa"/>
            <w:tcBorders>
              <w:top w:val="outset" w:sz="6" w:space="0" w:color="auto"/>
              <w:left w:val="outset" w:sz="6" w:space="0" w:color="auto"/>
              <w:bottom w:val="outset" w:sz="6" w:space="0" w:color="auto"/>
              <w:right w:val="outset" w:sz="6" w:space="0" w:color="auto"/>
            </w:tcBorders>
            <w:shd w:val="clear" w:color="auto" w:fill="FFFFFF"/>
          </w:tcPr>
          <w:p w14:paraId="24C47476" w14:textId="77777777" w:rsidR="002C0944" w:rsidRPr="00D20D3D" w:rsidRDefault="002C0944" w:rsidP="00412179">
            <w:pPr>
              <w:widowControl w:val="0"/>
              <w:rPr>
                <w:b/>
                <w:bCs/>
                <w:sz w:val="40"/>
                <w:szCs w:val="40"/>
              </w:rPr>
            </w:pPr>
            <w:r w:rsidRPr="00D20D3D">
              <w:rPr>
                <w:b/>
                <w:bCs/>
                <w:sz w:val="40"/>
                <w:szCs w:val="40"/>
              </w:rPr>
              <w:t xml:space="preserve">   </w:t>
            </w:r>
          </w:p>
          <w:p w14:paraId="1FB49A80" w14:textId="77777777" w:rsidR="002C0944" w:rsidRPr="00D20D3D" w:rsidRDefault="002C0944" w:rsidP="002C0944">
            <w:pPr>
              <w:widowControl w:val="0"/>
              <w:rPr>
                <w:b/>
                <w:bCs/>
                <w:sz w:val="40"/>
                <w:szCs w:val="40"/>
              </w:rPr>
            </w:pPr>
            <w:r w:rsidRPr="00D20D3D">
              <w:rPr>
                <w:b/>
                <w:bCs/>
                <w:sz w:val="40"/>
                <w:szCs w:val="40"/>
              </w:rPr>
              <w:t xml:space="preserve">   </w:t>
            </w:r>
            <w:r w:rsidR="00D61DD6" w:rsidRPr="00D20D3D">
              <w:rPr>
                <w:b/>
                <w:bCs/>
                <w:sz w:val="40"/>
                <w:szCs w:val="40"/>
              </w:rPr>
              <w:t>ATTIVITÀ CORRENTI</w:t>
            </w:r>
          </w:p>
          <w:p w14:paraId="6E97ECD9" w14:textId="77777777" w:rsidR="00367E76" w:rsidRPr="00D20D3D" w:rsidRDefault="00367E76" w:rsidP="002C0944">
            <w:pPr>
              <w:widowControl w:val="0"/>
              <w:rPr>
                <w:b/>
                <w:bCs/>
                <w:sz w:val="40"/>
                <w:szCs w:val="40"/>
              </w:rPr>
            </w:pPr>
          </w:p>
        </w:tc>
        <w:tc>
          <w:tcPr>
            <w:tcW w:w="4327" w:type="dxa"/>
            <w:vMerge w:val="restart"/>
            <w:tcBorders>
              <w:top w:val="outset" w:sz="6" w:space="0" w:color="auto"/>
              <w:left w:val="outset" w:sz="6" w:space="0" w:color="auto"/>
              <w:right w:val="outset" w:sz="6" w:space="0" w:color="auto"/>
            </w:tcBorders>
            <w:shd w:val="clear" w:color="auto" w:fill="FFFFFF"/>
          </w:tcPr>
          <w:p w14:paraId="5566448E" w14:textId="77777777" w:rsidR="002C0944" w:rsidRPr="00D20D3D" w:rsidRDefault="002C0944" w:rsidP="00412179">
            <w:pPr>
              <w:widowControl w:val="0"/>
              <w:rPr>
                <w:b/>
                <w:bCs/>
                <w:sz w:val="40"/>
                <w:szCs w:val="40"/>
              </w:rPr>
            </w:pPr>
            <w:r w:rsidRPr="00D20D3D">
              <w:rPr>
                <w:b/>
                <w:bCs/>
                <w:sz w:val="40"/>
                <w:szCs w:val="40"/>
              </w:rPr>
              <w:t xml:space="preserve">   </w:t>
            </w:r>
          </w:p>
          <w:p w14:paraId="4F60E203" w14:textId="77777777" w:rsidR="002C0944" w:rsidRPr="00D20D3D" w:rsidRDefault="002C0944" w:rsidP="002C0944">
            <w:pPr>
              <w:widowControl w:val="0"/>
              <w:rPr>
                <w:b/>
                <w:bCs/>
                <w:sz w:val="40"/>
                <w:szCs w:val="40"/>
              </w:rPr>
            </w:pPr>
            <w:r w:rsidRPr="00D20D3D">
              <w:rPr>
                <w:b/>
                <w:bCs/>
                <w:sz w:val="40"/>
                <w:szCs w:val="40"/>
              </w:rPr>
              <w:t xml:space="preserve">   CAPITALE DI TERZ</w:t>
            </w:r>
            <w:r w:rsidR="00367E76" w:rsidRPr="00D20D3D">
              <w:rPr>
                <w:b/>
                <w:bCs/>
                <w:sz w:val="40"/>
                <w:szCs w:val="40"/>
              </w:rPr>
              <w:t>I</w:t>
            </w:r>
          </w:p>
        </w:tc>
      </w:tr>
      <w:tr w:rsidR="002C0944" w:rsidRPr="00D20D3D" w14:paraId="2C87CD6E" w14:textId="77777777" w:rsidTr="00412179">
        <w:trPr>
          <w:trHeight w:val="950"/>
          <w:tblCellSpacing w:w="0" w:type="dxa"/>
          <w:jc w:val="center"/>
        </w:trPr>
        <w:tc>
          <w:tcPr>
            <w:tcW w:w="4327" w:type="dxa"/>
            <w:vMerge w:val="restart"/>
            <w:tcBorders>
              <w:top w:val="outset" w:sz="6" w:space="0" w:color="auto"/>
              <w:left w:val="outset" w:sz="6" w:space="0" w:color="auto"/>
              <w:bottom w:val="outset" w:sz="6" w:space="0" w:color="ACA899"/>
              <w:right w:val="outset" w:sz="6" w:space="0" w:color="auto"/>
            </w:tcBorders>
            <w:shd w:val="clear" w:color="auto" w:fill="FFFFFF"/>
          </w:tcPr>
          <w:p w14:paraId="61F61616" w14:textId="77777777" w:rsidR="002C0944" w:rsidRPr="00D20D3D" w:rsidRDefault="002C0944" w:rsidP="002C0944">
            <w:pPr>
              <w:widowControl w:val="0"/>
              <w:rPr>
                <w:b/>
                <w:bCs/>
                <w:sz w:val="40"/>
                <w:szCs w:val="40"/>
              </w:rPr>
            </w:pPr>
          </w:p>
          <w:p w14:paraId="38BA30CB" w14:textId="77777777" w:rsidR="002C0944" w:rsidRPr="00D20D3D" w:rsidRDefault="002C0944" w:rsidP="002C0944">
            <w:pPr>
              <w:widowControl w:val="0"/>
              <w:rPr>
                <w:b/>
                <w:bCs/>
                <w:sz w:val="40"/>
                <w:szCs w:val="40"/>
              </w:rPr>
            </w:pPr>
          </w:p>
          <w:p w14:paraId="59EEBDAD" w14:textId="77777777" w:rsidR="002C0944" w:rsidRPr="00D20D3D" w:rsidRDefault="002C0944" w:rsidP="002C0944">
            <w:pPr>
              <w:widowControl w:val="0"/>
              <w:rPr>
                <w:rFonts w:eastAsia="Arial Unicode MS"/>
                <w:sz w:val="40"/>
                <w:szCs w:val="40"/>
              </w:rPr>
            </w:pPr>
            <w:r w:rsidRPr="00D20D3D">
              <w:rPr>
                <w:b/>
                <w:bCs/>
                <w:sz w:val="40"/>
                <w:szCs w:val="40"/>
              </w:rPr>
              <w:t xml:space="preserve">   </w:t>
            </w:r>
            <w:r w:rsidR="006E1893" w:rsidRPr="00D20D3D">
              <w:rPr>
                <w:b/>
                <w:bCs/>
                <w:sz w:val="40"/>
                <w:szCs w:val="40"/>
              </w:rPr>
              <w:t>INVESTIMENTI EFFETTUATI</w:t>
            </w:r>
          </w:p>
          <w:p w14:paraId="36EF7F33" w14:textId="77777777" w:rsidR="002C0944" w:rsidRPr="00D20D3D" w:rsidRDefault="002C0944" w:rsidP="00412179">
            <w:pPr>
              <w:widowControl w:val="0"/>
              <w:rPr>
                <w:b/>
                <w:bCs/>
                <w:sz w:val="40"/>
                <w:szCs w:val="40"/>
              </w:rPr>
            </w:pPr>
          </w:p>
        </w:tc>
        <w:tc>
          <w:tcPr>
            <w:tcW w:w="4327" w:type="dxa"/>
            <w:vMerge/>
            <w:tcBorders>
              <w:left w:val="outset" w:sz="6" w:space="0" w:color="auto"/>
              <w:bottom w:val="outset" w:sz="6" w:space="0" w:color="ACA899"/>
              <w:right w:val="outset" w:sz="6" w:space="0" w:color="auto"/>
            </w:tcBorders>
            <w:shd w:val="clear" w:color="auto" w:fill="FFFFFF"/>
          </w:tcPr>
          <w:p w14:paraId="1CEF89D7" w14:textId="77777777" w:rsidR="002C0944" w:rsidRPr="00D20D3D" w:rsidRDefault="002C0944" w:rsidP="00412179">
            <w:pPr>
              <w:widowControl w:val="0"/>
              <w:rPr>
                <w:b/>
                <w:bCs/>
                <w:sz w:val="40"/>
                <w:szCs w:val="40"/>
              </w:rPr>
            </w:pPr>
          </w:p>
        </w:tc>
      </w:tr>
      <w:tr w:rsidR="00367E76" w14:paraId="60311038" w14:textId="77777777" w:rsidTr="00412179">
        <w:trPr>
          <w:trHeight w:val="1250"/>
          <w:tblCellSpacing w:w="0" w:type="dxa"/>
          <w:jc w:val="center"/>
        </w:trPr>
        <w:tc>
          <w:tcPr>
            <w:tcW w:w="4327" w:type="dxa"/>
            <w:vMerge/>
            <w:tcBorders>
              <w:left w:val="outset" w:sz="6" w:space="0" w:color="auto"/>
              <w:right w:val="outset" w:sz="6" w:space="0" w:color="auto"/>
            </w:tcBorders>
            <w:shd w:val="clear" w:color="auto" w:fill="FFFFFF"/>
          </w:tcPr>
          <w:p w14:paraId="70E0C402" w14:textId="77777777" w:rsidR="00367E76" w:rsidRDefault="00367E76" w:rsidP="00412179">
            <w:pPr>
              <w:widowControl w:val="0"/>
              <w:rPr>
                <w:b/>
                <w:bCs/>
                <w:sz w:val="20"/>
              </w:rPr>
            </w:pPr>
          </w:p>
        </w:tc>
        <w:tc>
          <w:tcPr>
            <w:tcW w:w="4327" w:type="dxa"/>
            <w:tcBorders>
              <w:top w:val="outset" w:sz="6" w:space="0" w:color="auto"/>
              <w:left w:val="outset" w:sz="6" w:space="0" w:color="auto"/>
              <w:right w:val="outset" w:sz="6" w:space="0" w:color="auto"/>
            </w:tcBorders>
            <w:shd w:val="clear" w:color="auto" w:fill="FFFFFF"/>
          </w:tcPr>
          <w:p w14:paraId="79CC72C4" w14:textId="77777777" w:rsidR="00367E76" w:rsidRDefault="00367E76" w:rsidP="002C0944">
            <w:pPr>
              <w:widowControl w:val="0"/>
              <w:rPr>
                <w:b/>
                <w:bCs/>
                <w:sz w:val="20"/>
              </w:rPr>
            </w:pPr>
            <w:r>
              <w:rPr>
                <w:b/>
                <w:bCs/>
                <w:sz w:val="20"/>
              </w:rPr>
              <w:t xml:space="preserve">   CAPITALE PROPRIO o “NETTO”</w:t>
            </w:r>
          </w:p>
          <w:p w14:paraId="335BB4BA" w14:textId="77777777" w:rsidR="00367E76" w:rsidRDefault="00367E76" w:rsidP="00412179">
            <w:pPr>
              <w:widowControl w:val="0"/>
              <w:rPr>
                <w:b/>
                <w:bCs/>
                <w:sz w:val="20"/>
              </w:rPr>
            </w:pPr>
          </w:p>
        </w:tc>
      </w:tr>
    </w:tbl>
    <w:p w14:paraId="55482D94" w14:textId="77777777" w:rsidR="002B7B19" w:rsidRDefault="002B7B19" w:rsidP="00DE4EAB">
      <w:pPr>
        <w:pStyle w:val="Heading4"/>
        <w:keepNext w:val="0"/>
        <w:spacing w:before="480" w:line="240" w:lineRule="auto"/>
        <w:ind w:right="227"/>
        <w:rPr>
          <w:rFonts w:ascii="Times New Roman" w:hAnsi="Times New Roman"/>
          <w:sz w:val="26"/>
        </w:rPr>
      </w:pPr>
    </w:p>
    <w:p w14:paraId="4D095C8F" w14:textId="77777777" w:rsidR="002B7B19" w:rsidRDefault="002B7B19" w:rsidP="00DE4EAB">
      <w:pPr>
        <w:pStyle w:val="Heading4"/>
        <w:keepNext w:val="0"/>
        <w:spacing w:before="480" w:line="240" w:lineRule="auto"/>
        <w:ind w:right="227"/>
        <w:rPr>
          <w:rFonts w:ascii="Times New Roman" w:hAnsi="Times New Roman"/>
          <w:sz w:val="26"/>
        </w:rPr>
      </w:pPr>
    </w:p>
    <w:p w14:paraId="7B30B2F6" w14:textId="77777777" w:rsidR="002B7B19" w:rsidRDefault="002B7B19" w:rsidP="00DE4EAB">
      <w:pPr>
        <w:pStyle w:val="Heading4"/>
        <w:keepNext w:val="0"/>
        <w:spacing w:before="480" w:line="240" w:lineRule="auto"/>
        <w:ind w:right="227"/>
        <w:rPr>
          <w:rFonts w:ascii="Times New Roman" w:hAnsi="Times New Roman"/>
          <w:sz w:val="26"/>
        </w:rPr>
      </w:pPr>
    </w:p>
    <w:p w14:paraId="164E7F7B" w14:textId="77777777" w:rsidR="002B7B19" w:rsidRDefault="002B7B19" w:rsidP="00DE4EAB">
      <w:pPr>
        <w:pStyle w:val="Heading4"/>
        <w:keepNext w:val="0"/>
        <w:spacing w:before="480" w:line="240" w:lineRule="auto"/>
        <w:ind w:right="227"/>
        <w:rPr>
          <w:rFonts w:ascii="Times New Roman" w:hAnsi="Times New Roman"/>
          <w:sz w:val="26"/>
        </w:rPr>
      </w:pPr>
    </w:p>
    <w:p w14:paraId="5C7D4BC0" w14:textId="77777777" w:rsidR="002B7B19" w:rsidRDefault="002B7B19" w:rsidP="00DE4EAB">
      <w:pPr>
        <w:pStyle w:val="Heading4"/>
        <w:keepNext w:val="0"/>
        <w:spacing w:before="480" w:line="240" w:lineRule="auto"/>
        <w:ind w:right="227"/>
        <w:rPr>
          <w:rFonts w:ascii="Times New Roman" w:hAnsi="Times New Roman"/>
          <w:sz w:val="26"/>
        </w:rPr>
      </w:pPr>
    </w:p>
    <w:p w14:paraId="4DCFFC2F" w14:textId="77777777" w:rsidR="002B7B19" w:rsidRDefault="002B7B19" w:rsidP="00DE4EAB">
      <w:pPr>
        <w:pStyle w:val="Heading4"/>
        <w:keepNext w:val="0"/>
        <w:spacing w:before="480" w:line="240" w:lineRule="auto"/>
        <w:ind w:right="227"/>
        <w:rPr>
          <w:rFonts w:ascii="Times New Roman" w:hAnsi="Times New Roman"/>
          <w:sz w:val="26"/>
        </w:rPr>
      </w:pPr>
    </w:p>
    <w:p w14:paraId="3F0A8572" w14:textId="77777777" w:rsidR="00EB18DD" w:rsidRPr="002B7B19" w:rsidRDefault="00EB18DD" w:rsidP="00DE4EAB">
      <w:pPr>
        <w:pStyle w:val="Heading4"/>
        <w:keepNext w:val="0"/>
        <w:spacing w:before="480" w:line="240" w:lineRule="auto"/>
        <w:ind w:right="227"/>
        <w:rPr>
          <w:rFonts w:ascii="Times New Roman" w:hAnsi="Times New Roman"/>
          <w:sz w:val="36"/>
          <w:szCs w:val="36"/>
        </w:rPr>
      </w:pPr>
      <w:r w:rsidRPr="002B7B19">
        <w:rPr>
          <w:rFonts w:ascii="Times New Roman" w:hAnsi="Times New Roman"/>
          <w:sz w:val="36"/>
          <w:szCs w:val="36"/>
        </w:rPr>
        <w:lastRenderedPageBreak/>
        <w:t xml:space="preserve">Stato patrimoniale </w:t>
      </w:r>
    </w:p>
    <w:tbl>
      <w:tblPr>
        <w:tblW w:w="0" w:type="auto"/>
        <w:jc w:val="center"/>
        <w:tblCellSpacing w:w="0" w:type="dxa"/>
        <w:tblBorders>
          <w:top w:val="outset" w:sz="6" w:space="0" w:color="auto"/>
          <w:left w:val="outset" w:sz="6" w:space="0" w:color="auto"/>
          <w:bottom w:val="outset" w:sz="6" w:space="0" w:color="auto"/>
          <w:right w:val="outset" w:sz="6" w:space="0" w:color="auto"/>
        </w:tblBorders>
        <w:shd w:val="clear" w:color="auto" w:fill="FFFFFF"/>
        <w:tblCellMar>
          <w:top w:w="60" w:type="dxa"/>
          <w:left w:w="60" w:type="dxa"/>
          <w:bottom w:w="60" w:type="dxa"/>
          <w:right w:w="60" w:type="dxa"/>
        </w:tblCellMar>
        <w:tblLook w:val="0000" w:firstRow="0" w:lastRow="0" w:firstColumn="0" w:lastColumn="0" w:noHBand="0" w:noVBand="0"/>
      </w:tblPr>
      <w:tblGrid>
        <w:gridCol w:w="4168"/>
        <w:gridCol w:w="4224"/>
      </w:tblGrid>
      <w:tr w:rsidR="00EB18DD" w:rsidRPr="002B7B19" w14:paraId="4A2417BA" w14:textId="77777777" w:rsidTr="00172F65">
        <w:trPr>
          <w:tblCellSpacing w:w="0" w:type="dxa"/>
          <w:jc w:val="center"/>
        </w:trPr>
        <w:tc>
          <w:tcPr>
            <w:tcW w:w="4327" w:type="dxa"/>
            <w:tcBorders>
              <w:top w:val="outset" w:sz="6" w:space="0" w:color="auto"/>
              <w:left w:val="outset" w:sz="6" w:space="0" w:color="auto"/>
              <w:bottom w:val="outset" w:sz="6" w:space="0" w:color="auto"/>
              <w:right w:val="outset" w:sz="6" w:space="0" w:color="auto"/>
            </w:tcBorders>
            <w:shd w:val="clear" w:color="auto" w:fill="EEEEEE"/>
            <w:vAlign w:val="center"/>
          </w:tcPr>
          <w:p w14:paraId="11AE2F3F" w14:textId="77777777" w:rsidR="00EB18DD" w:rsidRPr="002B7B19" w:rsidRDefault="00EB18DD" w:rsidP="00172F65">
            <w:pPr>
              <w:widowControl w:val="0"/>
              <w:jc w:val="center"/>
              <w:rPr>
                <w:rFonts w:eastAsia="Arial Unicode MS"/>
                <w:b/>
                <w:bCs/>
                <w:sz w:val="28"/>
                <w:szCs w:val="28"/>
              </w:rPr>
            </w:pPr>
            <w:r w:rsidRPr="002B7B19">
              <w:rPr>
                <w:b/>
                <w:bCs/>
                <w:sz w:val="28"/>
                <w:szCs w:val="28"/>
              </w:rPr>
              <w:t>ATTIVITÀ - Impieghi</w:t>
            </w:r>
          </w:p>
        </w:tc>
        <w:tc>
          <w:tcPr>
            <w:tcW w:w="4327" w:type="dxa"/>
            <w:tcBorders>
              <w:top w:val="outset" w:sz="6" w:space="0" w:color="auto"/>
              <w:left w:val="outset" w:sz="6" w:space="0" w:color="auto"/>
              <w:bottom w:val="outset" w:sz="6" w:space="0" w:color="auto"/>
              <w:right w:val="outset" w:sz="6" w:space="0" w:color="auto"/>
            </w:tcBorders>
            <w:shd w:val="clear" w:color="auto" w:fill="EEEEEE"/>
            <w:vAlign w:val="center"/>
          </w:tcPr>
          <w:p w14:paraId="62574CA4" w14:textId="77777777" w:rsidR="00EB18DD" w:rsidRPr="002B7B19" w:rsidRDefault="00EB18DD" w:rsidP="00172F65">
            <w:pPr>
              <w:widowControl w:val="0"/>
              <w:jc w:val="center"/>
              <w:rPr>
                <w:rFonts w:eastAsia="Arial Unicode MS"/>
                <w:b/>
                <w:bCs/>
                <w:sz w:val="28"/>
                <w:szCs w:val="28"/>
              </w:rPr>
            </w:pPr>
            <w:r w:rsidRPr="002B7B19">
              <w:rPr>
                <w:b/>
                <w:bCs/>
                <w:sz w:val="28"/>
                <w:szCs w:val="28"/>
              </w:rPr>
              <w:t>PASSIVITÀ E PATRIMONIO NETTO – Fonti</w:t>
            </w:r>
          </w:p>
        </w:tc>
      </w:tr>
      <w:tr w:rsidR="00EB18DD" w:rsidRPr="002B7B19" w14:paraId="0CF5F1CB" w14:textId="77777777" w:rsidTr="00172F65">
        <w:trPr>
          <w:tblCellSpacing w:w="0" w:type="dxa"/>
          <w:jc w:val="center"/>
        </w:trPr>
        <w:tc>
          <w:tcPr>
            <w:tcW w:w="4327" w:type="dxa"/>
            <w:tcBorders>
              <w:top w:val="outset" w:sz="6" w:space="0" w:color="auto"/>
              <w:left w:val="outset" w:sz="6" w:space="0" w:color="auto"/>
              <w:bottom w:val="outset" w:sz="6" w:space="0" w:color="auto"/>
              <w:right w:val="outset" w:sz="6" w:space="0" w:color="auto"/>
            </w:tcBorders>
            <w:shd w:val="clear" w:color="auto" w:fill="FFFFFF"/>
          </w:tcPr>
          <w:p w14:paraId="65AF26D7" w14:textId="77777777" w:rsidR="00EB18DD" w:rsidRPr="002B7B19" w:rsidRDefault="00EB18DD" w:rsidP="00172F65">
            <w:pPr>
              <w:widowControl w:val="0"/>
              <w:rPr>
                <w:sz w:val="28"/>
                <w:szCs w:val="28"/>
              </w:rPr>
            </w:pPr>
            <w:r w:rsidRPr="002B7B19">
              <w:rPr>
                <w:b/>
                <w:bCs/>
                <w:sz w:val="28"/>
                <w:szCs w:val="28"/>
              </w:rPr>
              <w:t>A. Attività correnti</w:t>
            </w:r>
            <w:r w:rsidRPr="002B7B19">
              <w:rPr>
                <w:sz w:val="28"/>
                <w:szCs w:val="28"/>
              </w:rPr>
              <w:t xml:space="preserve"> </w:t>
            </w:r>
          </w:p>
          <w:p w14:paraId="0B71F201" w14:textId="77777777" w:rsidR="00EB18DD" w:rsidRPr="002B7B19" w:rsidRDefault="00EB18DD" w:rsidP="00172F65">
            <w:pPr>
              <w:pStyle w:val="Heading6"/>
              <w:keepNext w:val="0"/>
              <w:widowControl w:val="0"/>
              <w:autoSpaceDE/>
              <w:autoSpaceDN/>
              <w:adjustRightInd/>
              <w:rPr>
                <w:rFonts w:ascii="Times New Roman" w:hAnsi="Times New Roman" w:cs="Times New Roman"/>
                <w:bCs/>
                <w:sz w:val="28"/>
                <w:szCs w:val="28"/>
              </w:rPr>
            </w:pPr>
            <w:r w:rsidRPr="002B7B19">
              <w:rPr>
                <w:rFonts w:ascii="Times New Roman" w:hAnsi="Times New Roman" w:cs="Times New Roman"/>
                <w:bCs/>
                <w:sz w:val="28"/>
                <w:szCs w:val="28"/>
              </w:rPr>
              <w:t>I. Liquidità immediate</w:t>
            </w:r>
          </w:p>
          <w:p w14:paraId="2D5DD96B" w14:textId="77777777" w:rsidR="00EB18DD" w:rsidRPr="002B7B19" w:rsidRDefault="00EB18DD" w:rsidP="00172F65">
            <w:pPr>
              <w:pStyle w:val="Heading6"/>
              <w:keepNext w:val="0"/>
              <w:widowControl w:val="0"/>
              <w:autoSpaceDE/>
              <w:autoSpaceDN/>
              <w:adjustRightInd/>
              <w:ind w:firstLine="240"/>
              <w:rPr>
                <w:rFonts w:ascii="Times New Roman" w:hAnsi="Times New Roman" w:cs="Times New Roman"/>
                <w:b w:val="0"/>
                <w:sz w:val="28"/>
                <w:szCs w:val="28"/>
              </w:rPr>
            </w:pPr>
            <w:r w:rsidRPr="002B7B19">
              <w:rPr>
                <w:rFonts w:ascii="Times New Roman" w:hAnsi="Times New Roman" w:cs="Times New Roman"/>
                <w:b w:val="0"/>
                <w:sz w:val="28"/>
                <w:szCs w:val="28"/>
              </w:rPr>
              <w:t>Cassa</w:t>
            </w:r>
          </w:p>
          <w:p w14:paraId="046ABB89" w14:textId="77777777" w:rsidR="00EB18DD" w:rsidRPr="002B7B19" w:rsidRDefault="00EB18DD" w:rsidP="00172F65">
            <w:pPr>
              <w:pStyle w:val="Heading6"/>
              <w:keepNext w:val="0"/>
              <w:widowControl w:val="0"/>
              <w:autoSpaceDE/>
              <w:autoSpaceDN/>
              <w:adjustRightInd/>
              <w:ind w:firstLine="240"/>
              <w:rPr>
                <w:rFonts w:ascii="Times New Roman" w:hAnsi="Times New Roman" w:cs="Times New Roman"/>
                <w:b w:val="0"/>
                <w:sz w:val="28"/>
                <w:szCs w:val="28"/>
              </w:rPr>
            </w:pPr>
            <w:r w:rsidRPr="002B7B19">
              <w:rPr>
                <w:rFonts w:ascii="Times New Roman" w:hAnsi="Times New Roman" w:cs="Times New Roman"/>
                <w:b w:val="0"/>
                <w:sz w:val="28"/>
                <w:szCs w:val="28"/>
              </w:rPr>
              <w:t>Disponibilità presso banche</w:t>
            </w:r>
          </w:p>
          <w:p w14:paraId="0DA92C32" w14:textId="77777777" w:rsidR="00EB18DD" w:rsidRPr="002B7B19" w:rsidRDefault="00EB18DD" w:rsidP="00172F65">
            <w:pPr>
              <w:pStyle w:val="Heading6"/>
              <w:keepNext w:val="0"/>
              <w:widowControl w:val="0"/>
              <w:autoSpaceDE/>
              <w:autoSpaceDN/>
              <w:adjustRightInd/>
              <w:ind w:firstLine="240"/>
              <w:rPr>
                <w:rFonts w:ascii="Times New Roman" w:hAnsi="Times New Roman" w:cs="Times New Roman"/>
                <w:b w:val="0"/>
                <w:sz w:val="28"/>
                <w:szCs w:val="28"/>
              </w:rPr>
            </w:pPr>
            <w:r w:rsidRPr="002B7B19">
              <w:rPr>
                <w:rFonts w:ascii="Times New Roman" w:hAnsi="Times New Roman" w:cs="Times New Roman"/>
                <w:b w:val="0"/>
                <w:sz w:val="28"/>
                <w:szCs w:val="28"/>
              </w:rPr>
              <w:t>Titoli realizzabili a vista</w:t>
            </w:r>
          </w:p>
          <w:p w14:paraId="2E114133" w14:textId="77777777" w:rsidR="00EB18DD" w:rsidRPr="002B7B19" w:rsidRDefault="00EB18DD" w:rsidP="00172F65">
            <w:pPr>
              <w:pStyle w:val="Heading6"/>
              <w:keepNext w:val="0"/>
              <w:widowControl w:val="0"/>
              <w:autoSpaceDE/>
              <w:autoSpaceDN/>
              <w:adjustRightInd/>
              <w:rPr>
                <w:rFonts w:ascii="Times New Roman" w:hAnsi="Times New Roman" w:cs="Times New Roman"/>
                <w:bCs/>
                <w:sz w:val="28"/>
                <w:szCs w:val="28"/>
              </w:rPr>
            </w:pPr>
            <w:r w:rsidRPr="002B7B19">
              <w:rPr>
                <w:rFonts w:ascii="Times New Roman" w:hAnsi="Times New Roman" w:cs="Times New Roman"/>
                <w:bCs/>
                <w:sz w:val="28"/>
                <w:szCs w:val="28"/>
              </w:rPr>
              <w:t>II. Liquidità differite</w:t>
            </w:r>
          </w:p>
          <w:p w14:paraId="66FEFC7E" w14:textId="77777777" w:rsidR="001853E7" w:rsidRPr="002B7B19" w:rsidRDefault="001853E7" w:rsidP="00172F65">
            <w:pPr>
              <w:pStyle w:val="Heading6"/>
              <w:keepNext w:val="0"/>
              <w:widowControl w:val="0"/>
              <w:autoSpaceDE/>
              <w:autoSpaceDN/>
              <w:adjustRightInd/>
              <w:ind w:firstLine="240"/>
              <w:rPr>
                <w:rFonts w:ascii="Times New Roman" w:hAnsi="Times New Roman" w:cs="Times New Roman"/>
                <w:b w:val="0"/>
                <w:sz w:val="28"/>
                <w:szCs w:val="28"/>
              </w:rPr>
            </w:pPr>
            <w:r w:rsidRPr="002B7B19">
              <w:rPr>
                <w:rFonts w:ascii="Times New Roman" w:hAnsi="Times New Roman" w:cs="Times New Roman"/>
                <w:b w:val="0"/>
                <w:sz w:val="28"/>
                <w:szCs w:val="28"/>
              </w:rPr>
              <w:t xml:space="preserve">Crediti commerciali </w:t>
            </w:r>
          </w:p>
          <w:p w14:paraId="5F296C1A" w14:textId="77777777" w:rsidR="00EB18DD" w:rsidRPr="002B7B19" w:rsidRDefault="00EB18DD" w:rsidP="00172F65">
            <w:pPr>
              <w:pStyle w:val="Heading6"/>
              <w:keepNext w:val="0"/>
              <w:widowControl w:val="0"/>
              <w:autoSpaceDE/>
              <w:autoSpaceDN/>
              <w:adjustRightInd/>
              <w:ind w:firstLine="240"/>
              <w:rPr>
                <w:rFonts w:ascii="Times New Roman" w:hAnsi="Times New Roman" w:cs="Times New Roman"/>
                <w:b w:val="0"/>
                <w:sz w:val="28"/>
                <w:szCs w:val="28"/>
              </w:rPr>
            </w:pPr>
            <w:r w:rsidRPr="002B7B19">
              <w:rPr>
                <w:rFonts w:ascii="Times New Roman" w:hAnsi="Times New Roman" w:cs="Times New Roman"/>
                <w:b w:val="0"/>
                <w:sz w:val="28"/>
                <w:szCs w:val="28"/>
              </w:rPr>
              <w:t>Crediti a breve termine</w:t>
            </w:r>
          </w:p>
          <w:p w14:paraId="532504B9" w14:textId="77777777" w:rsidR="00EB18DD" w:rsidRPr="002B7B19" w:rsidRDefault="00EB18DD" w:rsidP="00172F65">
            <w:pPr>
              <w:pStyle w:val="Heading6"/>
              <w:keepNext w:val="0"/>
              <w:widowControl w:val="0"/>
              <w:autoSpaceDE/>
              <w:autoSpaceDN/>
              <w:adjustRightInd/>
              <w:ind w:firstLine="240"/>
              <w:rPr>
                <w:rFonts w:ascii="Times New Roman" w:hAnsi="Times New Roman" w:cs="Times New Roman"/>
                <w:b w:val="0"/>
                <w:sz w:val="28"/>
                <w:szCs w:val="28"/>
              </w:rPr>
            </w:pPr>
            <w:r w:rsidRPr="002B7B19">
              <w:rPr>
                <w:rFonts w:ascii="Times New Roman" w:hAnsi="Times New Roman" w:cs="Times New Roman"/>
                <w:b w:val="0"/>
                <w:sz w:val="28"/>
                <w:szCs w:val="28"/>
              </w:rPr>
              <w:t>Titoli realizzabili a breve termine</w:t>
            </w:r>
          </w:p>
          <w:p w14:paraId="4E3320E5" w14:textId="77777777" w:rsidR="00EB18DD" w:rsidRPr="002B7B19" w:rsidRDefault="00EB18DD" w:rsidP="00172F65">
            <w:pPr>
              <w:pStyle w:val="Heading6"/>
              <w:keepNext w:val="0"/>
              <w:widowControl w:val="0"/>
              <w:autoSpaceDE/>
              <w:autoSpaceDN/>
              <w:adjustRightInd/>
              <w:ind w:firstLine="240"/>
              <w:rPr>
                <w:rFonts w:ascii="Times New Roman" w:hAnsi="Times New Roman" w:cs="Times New Roman"/>
                <w:b w:val="0"/>
                <w:sz w:val="28"/>
                <w:szCs w:val="28"/>
              </w:rPr>
            </w:pPr>
            <w:r w:rsidRPr="002B7B19">
              <w:rPr>
                <w:rFonts w:ascii="Times New Roman" w:hAnsi="Times New Roman" w:cs="Times New Roman"/>
                <w:b w:val="0"/>
                <w:sz w:val="28"/>
                <w:szCs w:val="28"/>
              </w:rPr>
              <w:t>Ratei e risconti attivi</w:t>
            </w:r>
          </w:p>
          <w:p w14:paraId="1A81DC6B" w14:textId="77777777" w:rsidR="00EB18DD" w:rsidRPr="002B7B19" w:rsidRDefault="00EB18DD" w:rsidP="00172F65">
            <w:pPr>
              <w:pStyle w:val="Heading6"/>
              <w:keepNext w:val="0"/>
              <w:widowControl w:val="0"/>
              <w:autoSpaceDE/>
              <w:autoSpaceDN/>
              <w:adjustRightInd/>
              <w:rPr>
                <w:rFonts w:ascii="Times New Roman" w:hAnsi="Times New Roman" w:cs="Times New Roman"/>
                <w:bCs/>
                <w:sz w:val="28"/>
                <w:szCs w:val="28"/>
              </w:rPr>
            </w:pPr>
            <w:r w:rsidRPr="002B7B19">
              <w:rPr>
                <w:rFonts w:ascii="Times New Roman" w:hAnsi="Times New Roman" w:cs="Times New Roman"/>
                <w:bCs/>
                <w:sz w:val="28"/>
                <w:szCs w:val="28"/>
              </w:rPr>
              <w:t xml:space="preserve">III. Rimanenze </w:t>
            </w:r>
          </w:p>
          <w:p w14:paraId="02F1A594" w14:textId="77777777" w:rsidR="00EB18DD" w:rsidRPr="002B7B19" w:rsidRDefault="00EB18DD" w:rsidP="00172F65">
            <w:pPr>
              <w:pStyle w:val="Heading6"/>
              <w:keepNext w:val="0"/>
              <w:widowControl w:val="0"/>
              <w:autoSpaceDE/>
              <w:autoSpaceDN/>
              <w:adjustRightInd/>
              <w:ind w:firstLine="240"/>
              <w:rPr>
                <w:rFonts w:ascii="Times New Roman" w:hAnsi="Times New Roman" w:cs="Times New Roman"/>
                <w:b w:val="0"/>
                <w:sz w:val="28"/>
                <w:szCs w:val="28"/>
              </w:rPr>
            </w:pPr>
            <w:r w:rsidRPr="002B7B19">
              <w:rPr>
                <w:rFonts w:ascii="Times New Roman" w:hAnsi="Times New Roman" w:cs="Times New Roman"/>
                <w:b w:val="0"/>
                <w:sz w:val="28"/>
                <w:szCs w:val="28"/>
              </w:rPr>
              <w:t xml:space="preserve">materie prime </w:t>
            </w:r>
          </w:p>
          <w:p w14:paraId="0B69D4CB" w14:textId="77777777" w:rsidR="00EB18DD" w:rsidRPr="002B7B19" w:rsidRDefault="00EB18DD" w:rsidP="00172F65">
            <w:pPr>
              <w:pStyle w:val="Heading6"/>
              <w:keepNext w:val="0"/>
              <w:widowControl w:val="0"/>
              <w:autoSpaceDE/>
              <w:autoSpaceDN/>
              <w:adjustRightInd/>
              <w:ind w:firstLine="240"/>
              <w:rPr>
                <w:rFonts w:ascii="Times New Roman" w:hAnsi="Times New Roman" w:cs="Times New Roman"/>
                <w:b w:val="0"/>
                <w:sz w:val="28"/>
                <w:szCs w:val="28"/>
              </w:rPr>
            </w:pPr>
            <w:r w:rsidRPr="002B7B19">
              <w:rPr>
                <w:rFonts w:ascii="Times New Roman" w:hAnsi="Times New Roman" w:cs="Times New Roman"/>
                <w:b w:val="0"/>
                <w:sz w:val="28"/>
                <w:szCs w:val="28"/>
              </w:rPr>
              <w:t>prodotti in corso di lavoraz</w:t>
            </w:r>
            <w:r w:rsidR="00123C30" w:rsidRPr="002B7B19">
              <w:rPr>
                <w:rFonts w:ascii="Times New Roman" w:hAnsi="Times New Roman" w:cs="Times New Roman"/>
                <w:b w:val="0"/>
                <w:sz w:val="28"/>
                <w:szCs w:val="28"/>
              </w:rPr>
              <w:t xml:space="preserve">ione, </w:t>
            </w:r>
            <w:r w:rsidRPr="002B7B19">
              <w:rPr>
                <w:rFonts w:ascii="Times New Roman" w:hAnsi="Times New Roman" w:cs="Times New Roman"/>
                <w:b w:val="0"/>
                <w:sz w:val="28"/>
                <w:szCs w:val="28"/>
              </w:rPr>
              <w:t>semilavorati</w:t>
            </w:r>
          </w:p>
          <w:p w14:paraId="761521CC" w14:textId="77777777" w:rsidR="00EB18DD" w:rsidRPr="002B7B19" w:rsidRDefault="00EB18DD" w:rsidP="00172F65">
            <w:pPr>
              <w:pStyle w:val="Heading6"/>
              <w:keepNext w:val="0"/>
              <w:widowControl w:val="0"/>
              <w:autoSpaceDE/>
              <w:autoSpaceDN/>
              <w:adjustRightInd/>
              <w:ind w:firstLine="240"/>
              <w:rPr>
                <w:rFonts w:ascii="Times New Roman" w:hAnsi="Times New Roman" w:cs="Times New Roman"/>
                <w:b w:val="0"/>
                <w:sz w:val="28"/>
                <w:szCs w:val="28"/>
              </w:rPr>
            </w:pPr>
            <w:r w:rsidRPr="002B7B19">
              <w:rPr>
                <w:rFonts w:ascii="Times New Roman" w:hAnsi="Times New Roman" w:cs="Times New Roman"/>
                <w:b w:val="0"/>
                <w:sz w:val="28"/>
                <w:szCs w:val="28"/>
              </w:rPr>
              <w:t>prodotti finiti e merci</w:t>
            </w:r>
          </w:p>
          <w:p w14:paraId="23BE8CD5" w14:textId="77777777" w:rsidR="00EB18DD" w:rsidRPr="002B7B19" w:rsidRDefault="00EB18DD" w:rsidP="00172F65">
            <w:pPr>
              <w:widowControl w:val="0"/>
              <w:rPr>
                <w:b/>
                <w:bCs/>
                <w:sz w:val="28"/>
                <w:szCs w:val="28"/>
              </w:rPr>
            </w:pPr>
          </w:p>
          <w:p w14:paraId="602D8A23" w14:textId="77777777" w:rsidR="00EB18DD" w:rsidRPr="002B7B19" w:rsidRDefault="00EB18DD" w:rsidP="00172F65">
            <w:pPr>
              <w:widowControl w:val="0"/>
              <w:rPr>
                <w:sz w:val="28"/>
                <w:szCs w:val="28"/>
              </w:rPr>
            </w:pPr>
            <w:r w:rsidRPr="002B7B19">
              <w:rPr>
                <w:b/>
                <w:bCs/>
                <w:sz w:val="28"/>
                <w:szCs w:val="28"/>
              </w:rPr>
              <w:t>B. Attività immobilizzate</w:t>
            </w:r>
          </w:p>
          <w:p w14:paraId="4E195AD9" w14:textId="77777777" w:rsidR="00EB18DD" w:rsidRPr="002B7B19" w:rsidRDefault="00EB18DD" w:rsidP="00172F65">
            <w:pPr>
              <w:widowControl w:val="0"/>
              <w:rPr>
                <w:b/>
                <w:bCs/>
                <w:sz w:val="28"/>
                <w:szCs w:val="28"/>
              </w:rPr>
            </w:pPr>
            <w:r w:rsidRPr="002B7B19">
              <w:rPr>
                <w:b/>
                <w:bCs/>
                <w:sz w:val="28"/>
                <w:szCs w:val="28"/>
              </w:rPr>
              <w:t xml:space="preserve">I. Immobilizzazioni materiali: </w:t>
            </w:r>
          </w:p>
          <w:p w14:paraId="3DBF1385" w14:textId="77777777" w:rsidR="00EB18DD" w:rsidRPr="002B7B19" w:rsidRDefault="00EB18DD" w:rsidP="00172F65">
            <w:pPr>
              <w:pStyle w:val="Heading6"/>
              <w:keepNext w:val="0"/>
              <w:widowControl w:val="0"/>
              <w:autoSpaceDE/>
              <w:autoSpaceDN/>
              <w:adjustRightInd/>
              <w:ind w:firstLine="240"/>
              <w:rPr>
                <w:rFonts w:ascii="Times New Roman" w:hAnsi="Times New Roman" w:cs="Times New Roman"/>
                <w:b w:val="0"/>
                <w:sz w:val="28"/>
                <w:szCs w:val="28"/>
              </w:rPr>
            </w:pPr>
            <w:r w:rsidRPr="002B7B19">
              <w:rPr>
                <w:rFonts w:ascii="Times New Roman" w:hAnsi="Times New Roman" w:cs="Times New Roman"/>
                <w:b w:val="0"/>
                <w:sz w:val="28"/>
                <w:szCs w:val="28"/>
              </w:rPr>
              <w:t>immobili civili, industriali e commerciali</w:t>
            </w:r>
          </w:p>
          <w:p w14:paraId="665CA33D" w14:textId="77777777" w:rsidR="00EB18DD" w:rsidRPr="002B7B19" w:rsidRDefault="00EB18DD" w:rsidP="00172F65">
            <w:pPr>
              <w:pStyle w:val="Heading6"/>
              <w:keepNext w:val="0"/>
              <w:widowControl w:val="0"/>
              <w:autoSpaceDE/>
              <w:autoSpaceDN/>
              <w:adjustRightInd/>
              <w:ind w:firstLine="240"/>
              <w:rPr>
                <w:rFonts w:ascii="Times New Roman" w:hAnsi="Times New Roman" w:cs="Times New Roman"/>
                <w:b w:val="0"/>
                <w:sz w:val="28"/>
                <w:szCs w:val="28"/>
              </w:rPr>
            </w:pPr>
            <w:r w:rsidRPr="002B7B19">
              <w:rPr>
                <w:rFonts w:ascii="Times New Roman" w:hAnsi="Times New Roman" w:cs="Times New Roman"/>
                <w:b w:val="0"/>
                <w:sz w:val="28"/>
                <w:szCs w:val="28"/>
              </w:rPr>
              <w:t>impianti, macchine e attrezzature</w:t>
            </w:r>
          </w:p>
          <w:p w14:paraId="0AEF57C5" w14:textId="77777777" w:rsidR="00EB18DD" w:rsidRPr="002B7B19" w:rsidRDefault="00EB18DD" w:rsidP="00172F65">
            <w:pPr>
              <w:pStyle w:val="Heading6"/>
              <w:keepNext w:val="0"/>
              <w:widowControl w:val="0"/>
              <w:autoSpaceDE/>
              <w:autoSpaceDN/>
              <w:adjustRightInd/>
              <w:ind w:firstLine="240"/>
              <w:rPr>
                <w:rFonts w:ascii="Times New Roman" w:hAnsi="Times New Roman" w:cs="Times New Roman"/>
                <w:b w:val="0"/>
                <w:sz w:val="28"/>
                <w:szCs w:val="28"/>
              </w:rPr>
            </w:pPr>
            <w:r w:rsidRPr="002B7B19">
              <w:rPr>
                <w:rFonts w:ascii="Times New Roman" w:hAnsi="Times New Roman" w:cs="Times New Roman"/>
                <w:b w:val="0"/>
                <w:sz w:val="28"/>
                <w:szCs w:val="28"/>
              </w:rPr>
              <w:t>mobili, arredi e macchine ufficio</w:t>
            </w:r>
          </w:p>
          <w:p w14:paraId="1B06D6AB" w14:textId="77777777" w:rsidR="00EB18DD" w:rsidRPr="002B7B19" w:rsidRDefault="00EB18DD" w:rsidP="00172F65">
            <w:pPr>
              <w:pStyle w:val="Heading6"/>
              <w:keepNext w:val="0"/>
              <w:widowControl w:val="0"/>
              <w:autoSpaceDE/>
              <w:autoSpaceDN/>
              <w:adjustRightInd/>
              <w:ind w:firstLine="240"/>
              <w:rPr>
                <w:rFonts w:ascii="Times New Roman" w:hAnsi="Times New Roman" w:cs="Times New Roman"/>
                <w:b w:val="0"/>
                <w:sz w:val="28"/>
                <w:szCs w:val="28"/>
              </w:rPr>
            </w:pPr>
            <w:r w:rsidRPr="002B7B19">
              <w:rPr>
                <w:rFonts w:ascii="Times New Roman" w:hAnsi="Times New Roman" w:cs="Times New Roman"/>
                <w:b w:val="0"/>
                <w:sz w:val="28"/>
                <w:szCs w:val="28"/>
              </w:rPr>
              <w:t xml:space="preserve">automezzi </w:t>
            </w:r>
          </w:p>
          <w:p w14:paraId="70661724" w14:textId="77777777" w:rsidR="00EB18DD" w:rsidRPr="002B7B19" w:rsidRDefault="00EB18DD" w:rsidP="00172F65">
            <w:pPr>
              <w:pStyle w:val="Heading6"/>
              <w:keepNext w:val="0"/>
              <w:widowControl w:val="0"/>
              <w:autoSpaceDE/>
              <w:autoSpaceDN/>
              <w:adjustRightInd/>
              <w:ind w:firstLine="240"/>
              <w:rPr>
                <w:rFonts w:ascii="Times New Roman" w:hAnsi="Times New Roman" w:cs="Times New Roman"/>
                <w:sz w:val="28"/>
                <w:szCs w:val="28"/>
              </w:rPr>
            </w:pPr>
            <w:r w:rsidRPr="002B7B19">
              <w:rPr>
                <w:rFonts w:ascii="Times New Roman" w:hAnsi="Times New Roman" w:cs="Times New Roman"/>
                <w:b w:val="0"/>
                <w:sz w:val="28"/>
                <w:szCs w:val="28"/>
              </w:rPr>
              <w:t xml:space="preserve">   </w:t>
            </w:r>
            <w:r w:rsidRPr="002B7B19">
              <w:rPr>
                <w:rFonts w:ascii="Times New Roman" w:hAnsi="Times New Roman" w:cs="Times New Roman"/>
                <w:b w:val="0"/>
                <w:i/>
                <w:iCs/>
                <w:sz w:val="28"/>
                <w:szCs w:val="28"/>
              </w:rPr>
              <w:t xml:space="preserve">meno    </w:t>
            </w:r>
            <w:r w:rsidRPr="002B7B19">
              <w:rPr>
                <w:rFonts w:ascii="Times New Roman" w:hAnsi="Times New Roman" w:cs="Times New Roman"/>
                <w:b w:val="0"/>
                <w:sz w:val="28"/>
                <w:szCs w:val="28"/>
              </w:rPr>
              <w:t>fondi di ammortamento</w:t>
            </w:r>
          </w:p>
          <w:p w14:paraId="1792A2B0" w14:textId="77777777" w:rsidR="00E7015D" w:rsidRPr="002B7B19" w:rsidRDefault="00E7015D" w:rsidP="00172F65">
            <w:pPr>
              <w:widowControl w:val="0"/>
              <w:rPr>
                <w:b/>
                <w:bCs/>
                <w:sz w:val="28"/>
                <w:szCs w:val="28"/>
              </w:rPr>
            </w:pPr>
          </w:p>
          <w:p w14:paraId="6F77EEE9" w14:textId="77777777" w:rsidR="00EB18DD" w:rsidRPr="002B7B19" w:rsidRDefault="00EB18DD" w:rsidP="00172F65">
            <w:pPr>
              <w:widowControl w:val="0"/>
              <w:rPr>
                <w:b/>
                <w:bCs/>
                <w:sz w:val="28"/>
                <w:szCs w:val="28"/>
              </w:rPr>
            </w:pPr>
            <w:r w:rsidRPr="002B7B19">
              <w:rPr>
                <w:b/>
                <w:bCs/>
                <w:sz w:val="28"/>
                <w:szCs w:val="28"/>
              </w:rPr>
              <w:t xml:space="preserve">II. Immobilizzazioni immateriali: </w:t>
            </w:r>
          </w:p>
          <w:p w14:paraId="67154A97" w14:textId="77777777" w:rsidR="00EB18DD" w:rsidRPr="002B7B19" w:rsidRDefault="00EB18DD" w:rsidP="00172F65">
            <w:pPr>
              <w:pStyle w:val="Heading6"/>
              <w:keepNext w:val="0"/>
              <w:widowControl w:val="0"/>
              <w:autoSpaceDE/>
              <w:autoSpaceDN/>
              <w:adjustRightInd/>
              <w:ind w:firstLine="240"/>
              <w:rPr>
                <w:rFonts w:ascii="Times New Roman" w:hAnsi="Times New Roman" w:cs="Times New Roman"/>
                <w:b w:val="0"/>
                <w:sz w:val="28"/>
                <w:szCs w:val="28"/>
              </w:rPr>
            </w:pPr>
            <w:r w:rsidRPr="002B7B19">
              <w:rPr>
                <w:rFonts w:ascii="Times New Roman" w:hAnsi="Times New Roman" w:cs="Times New Roman"/>
                <w:b w:val="0"/>
                <w:sz w:val="28"/>
                <w:szCs w:val="28"/>
              </w:rPr>
              <w:t xml:space="preserve">concessioni, licenze, marchi e diritti </w:t>
            </w:r>
          </w:p>
          <w:p w14:paraId="36DB7D10" w14:textId="77777777" w:rsidR="00EB18DD" w:rsidRPr="002B7B19" w:rsidRDefault="00EB18DD" w:rsidP="00172F65">
            <w:pPr>
              <w:pStyle w:val="Heading6"/>
              <w:keepNext w:val="0"/>
              <w:widowControl w:val="0"/>
              <w:autoSpaceDE/>
              <w:autoSpaceDN/>
              <w:adjustRightInd/>
              <w:ind w:firstLine="240"/>
              <w:rPr>
                <w:rFonts w:ascii="Times New Roman" w:hAnsi="Times New Roman" w:cs="Times New Roman"/>
                <w:b w:val="0"/>
                <w:sz w:val="28"/>
                <w:szCs w:val="28"/>
              </w:rPr>
            </w:pPr>
            <w:r w:rsidRPr="002B7B19">
              <w:rPr>
                <w:rFonts w:ascii="Times New Roman" w:hAnsi="Times New Roman" w:cs="Times New Roman"/>
                <w:b w:val="0"/>
                <w:sz w:val="28"/>
                <w:szCs w:val="28"/>
              </w:rPr>
              <w:t xml:space="preserve">costi di impianto e di ampliamento </w:t>
            </w:r>
          </w:p>
          <w:p w14:paraId="1D59B278" w14:textId="77777777" w:rsidR="00EB18DD" w:rsidRPr="002B7B19" w:rsidRDefault="00EB18DD" w:rsidP="00172F65">
            <w:pPr>
              <w:pStyle w:val="Heading6"/>
              <w:keepNext w:val="0"/>
              <w:widowControl w:val="0"/>
              <w:autoSpaceDE/>
              <w:autoSpaceDN/>
              <w:adjustRightInd/>
              <w:ind w:left="480" w:hanging="240"/>
              <w:rPr>
                <w:rFonts w:ascii="Times New Roman" w:hAnsi="Times New Roman" w:cs="Times New Roman"/>
                <w:b w:val="0"/>
                <w:sz w:val="28"/>
                <w:szCs w:val="28"/>
              </w:rPr>
            </w:pPr>
            <w:r w:rsidRPr="002B7B19">
              <w:rPr>
                <w:rFonts w:ascii="Times New Roman" w:hAnsi="Times New Roman" w:cs="Times New Roman"/>
                <w:b w:val="0"/>
                <w:sz w:val="28"/>
                <w:szCs w:val="28"/>
              </w:rPr>
              <w:t xml:space="preserve">costi di ricerca, di sviluppo a </w:t>
            </w:r>
            <w:r w:rsidRPr="002B7B19">
              <w:rPr>
                <w:rFonts w:ascii="Times New Roman" w:hAnsi="Times New Roman" w:cs="Times New Roman"/>
                <w:b w:val="0"/>
                <w:sz w:val="28"/>
                <w:szCs w:val="28"/>
              </w:rPr>
              <w:lastRenderedPageBreak/>
              <w:t>utilità pluriennale</w:t>
            </w:r>
          </w:p>
          <w:p w14:paraId="15206F67" w14:textId="77777777" w:rsidR="00EB18DD" w:rsidRPr="002B7B19" w:rsidRDefault="00EB18DD" w:rsidP="00172F65">
            <w:pPr>
              <w:pStyle w:val="Heading6"/>
              <w:keepNext w:val="0"/>
              <w:widowControl w:val="0"/>
              <w:autoSpaceDE/>
              <w:autoSpaceDN/>
              <w:adjustRightInd/>
              <w:ind w:left="480" w:hanging="240"/>
              <w:rPr>
                <w:rFonts w:ascii="Times New Roman" w:hAnsi="Times New Roman" w:cs="Times New Roman"/>
                <w:b w:val="0"/>
                <w:sz w:val="28"/>
                <w:szCs w:val="28"/>
              </w:rPr>
            </w:pPr>
            <w:r w:rsidRPr="002B7B19">
              <w:rPr>
                <w:rFonts w:ascii="Times New Roman" w:hAnsi="Times New Roman" w:cs="Times New Roman"/>
                <w:b w:val="0"/>
                <w:sz w:val="28"/>
                <w:szCs w:val="28"/>
              </w:rPr>
              <w:t>altri oneri pluriennali</w:t>
            </w:r>
          </w:p>
          <w:p w14:paraId="185E72AD" w14:textId="77777777" w:rsidR="00E7015D" w:rsidRPr="002B7B19" w:rsidRDefault="00E7015D" w:rsidP="00172F65">
            <w:pPr>
              <w:widowControl w:val="0"/>
              <w:rPr>
                <w:b/>
                <w:bCs/>
                <w:sz w:val="28"/>
                <w:szCs w:val="28"/>
              </w:rPr>
            </w:pPr>
          </w:p>
          <w:p w14:paraId="7A62096C" w14:textId="77777777" w:rsidR="00EB18DD" w:rsidRPr="002B7B19" w:rsidRDefault="00EB18DD" w:rsidP="00172F65">
            <w:pPr>
              <w:widowControl w:val="0"/>
              <w:rPr>
                <w:b/>
                <w:bCs/>
                <w:sz w:val="28"/>
                <w:szCs w:val="28"/>
              </w:rPr>
            </w:pPr>
            <w:r w:rsidRPr="002B7B19">
              <w:rPr>
                <w:b/>
                <w:bCs/>
                <w:sz w:val="28"/>
                <w:szCs w:val="28"/>
              </w:rPr>
              <w:t xml:space="preserve">III. Immobilizzazioni finanziarie:  </w:t>
            </w:r>
          </w:p>
          <w:p w14:paraId="1E106561" w14:textId="77777777" w:rsidR="00EB18DD" w:rsidRPr="002B7B19" w:rsidRDefault="00EB18DD" w:rsidP="00172F65">
            <w:pPr>
              <w:pStyle w:val="Heading6"/>
              <w:keepNext w:val="0"/>
              <w:widowControl w:val="0"/>
              <w:autoSpaceDE/>
              <w:autoSpaceDN/>
              <w:adjustRightInd/>
              <w:ind w:left="480" w:hanging="240"/>
              <w:rPr>
                <w:rFonts w:ascii="Times New Roman" w:hAnsi="Times New Roman" w:cs="Times New Roman"/>
                <w:b w:val="0"/>
                <w:sz w:val="28"/>
                <w:szCs w:val="28"/>
              </w:rPr>
            </w:pPr>
            <w:r w:rsidRPr="002B7B19">
              <w:rPr>
                <w:rFonts w:ascii="Times New Roman" w:hAnsi="Times New Roman" w:cs="Times New Roman"/>
                <w:b w:val="0"/>
                <w:sz w:val="28"/>
                <w:szCs w:val="28"/>
              </w:rPr>
              <w:t>Depositi cauzionali</w:t>
            </w:r>
          </w:p>
          <w:p w14:paraId="760DF880" w14:textId="77777777" w:rsidR="00EB18DD" w:rsidRPr="002B7B19" w:rsidRDefault="00EB18DD" w:rsidP="00172F65">
            <w:pPr>
              <w:pStyle w:val="Heading6"/>
              <w:keepNext w:val="0"/>
              <w:widowControl w:val="0"/>
              <w:autoSpaceDE/>
              <w:autoSpaceDN/>
              <w:adjustRightInd/>
              <w:ind w:left="480" w:hanging="240"/>
              <w:rPr>
                <w:rFonts w:ascii="Times New Roman" w:hAnsi="Times New Roman" w:cs="Times New Roman"/>
                <w:b w:val="0"/>
                <w:sz w:val="28"/>
                <w:szCs w:val="28"/>
              </w:rPr>
            </w:pPr>
            <w:r w:rsidRPr="002B7B19">
              <w:rPr>
                <w:rFonts w:ascii="Times New Roman" w:hAnsi="Times New Roman" w:cs="Times New Roman"/>
                <w:b w:val="0"/>
                <w:sz w:val="28"/>
                <w:szCs w:val="28"/>
              </w:rPr>
              <w:t>Crediti a medio e lungo termine</w:t>
            </w:r>
          </w:p>
          <w:p w14:paraId="11034488" w14:textId="77777777" w:rsidR="00EB18DD" w:rsidRPr="002B7B19" w:rsidRDefault="00EB18DD" w:rsidP="00172F65">
            <w:pPr>
              <w:pStyle w:val="Heading6"/>
              <w:keepNext w:val="0"/>
              <w:widowControl w:val="0"/>
              <w:autoSpaceDE/>
              <w:autoSpaceDN/>
              <w:adjustRightInd/>
              <w:ind w:left="480" w:hanging="240"/>
              <w:rPr>
                <w:rFonts w:ascii="Times New Roman" w:hAnsi="Times New Roman" w:cs="Times New Roman"/>
                <w:b w:val="0"/>
                <w:sz w:val="28"/>
                <w:szCs w:val="28"/>
              </w:rPr>
            </w:pPr>
            <w:r w:rsidRPr="002B7B19">
              <w:rPr>
                <w:rFonts w:ascii="Times New Roman" w:hAnsi="Times New Roman" w:cs="Times New Roman"/>
                <w:b w:val="0"/>
                <w:sz w:val="28"/>
                <w:szCs w:val="28"/>
              </w:rPr>
              <w:t>Partecipazioni in imprese</w:t>
            </w:r>
          </w:p>
          <w:p w14:paraId="4568DCF6" w14:textId="77777777" w:rsidR="00EB18DD" w:rsidRPr="002B7B19" w:rsidRDefault="00EB18DD" w:rsidP="00172F65">
            <w:pPr>
              <w:pStyle w:val="Heading6"/>
              <w:keepNext w:val="0"/>
              <w:widowControl w:val="0"/>
              <w:autoSpaceDE/>
              <w:autoSpaceDN/>
              <w:adjustRightInd/>
              <w:ind w:left="480" w:hanging="240"/>
              <w:rPr>
                <w:rFonts w:ascii="Times New Roman" w:hAnsi="Times New Roman" w:cs="Times New Roman"/>
                <w:b w:val="0"/>
                <w:sz w:val="28"/>
                <w:szCs w:val="28"/>
              </w:rPr>
            </w:pPr>
            <w:r w:rsidRPr="002B7B19">
              <w:rPr>
                <w:rFonts w:ascii="Times New Roman" w:hAnsi="Times New Roman" w:cs="Times New Roman"/>
                <w:b w:val="0"/>
                <w:sz w:val="28"/>
                <w:szCs w:val="28"/>
              </w:rPr>
              <w:t xml:space="preserve">Altri titoli </w:t>
            </w:r>
          </w:p>
          <w:p w14:paraId="62F1B51D" w14:textId="77777777" w:rsidR="00EB18DD" w:rsidRPr="002B7B19" w:rsidRDefault="00EB18DD" w:rsidP="00172F65">
            <w:pPr>
              <w:widowControl w:val="0"/>
              <w:rPr>
                <w:rFonts w:eastAsia="Arial Unicode MS"/>
                <w:sz w:val="28"/>
                <w:szCs w:val="28"/>
              </w:rPr>
            </w:pPr>
            <w:r w:rsidRPr="002B7B19">
              <w:rPr>
                <w:sz w:val="28"/>
                <w:szCs w:val="28"/>
              </w:rPr>
              <w:t>___________________________</w:t>
            </w:r>
            <w:r w:rsidRPr="002B7B19">
              <w:rPr>
                <w:sz w:val="28"/>
                <w:szCs w:val="28"/>
              </w:rPr>
              <w:br/>
            </w:r>
            <w:r w:rsidRPr="002B7B19">
              <w:rPr>
                <w:b/>
                <w:bCs/>
                <w:sz w:val="28"/>
                <w:szCs w:val="28"/>
              </w:rPr>
              <w:t>Totale Attività</w:t>
            </w:r>
          </w:p>
        </w:tc>
        <w:tc>
          <w:tcPr>
            <w:tcW w:w="4327" w:type="dxa"/>
            <w:tcBorders>
              <w:top w:val="outset" w:sz="6" w:space="0" w:color="auto"/>
              <w:left w:val="outset" w:sz="6" w:space="0" w:color="auto"/>
              <w:bottom w:val="outset" w:sz="6" w:space="0" w:color="auto"/>
              <w:right w:val="outset" w:sz="6" w:space="0" w:color="auto"/>
            </w:tcBorders>
            <w:shd w:val="clear" w:color="auto" w:fill="FFFFFF"/>
          </w:tcPr>
          <w:p w14:paraId="6DBDFB04" w14:textId="77777777" w:rsidR="00EB18DD" w:rsidRPr="002B7B19" w:rsidRDefault="00EB18DD" w:rsidP="00172F65">
            <w:pPr>
              <w:widowControl w:val="0"/>
              <w:rPr>
                <w:sz w:val="28"/>
                <w:szCs w:val="28"/>
              </w:rPr>
            </w:pPr>
            <w:r w:rsidRPr="002B7B19">
              <w:rPr>
                <w:b/>
                <w:bCs/>
                <w:sz w:val="28"/>
                <w:szCs w:val="28"/>
              </w:rPr>
              <w:lastRenderedPageBreak/>
              <w:t>A. Passività correnti</w:t>
            </w:r>
            <w:r w:rsidRPr="002B7B19">
              <w:rPr>
                <w:sz w:val="28"/>
                <w:szCs w:val="28"/>
              </w:rPr>
              <w:t xml:space="preserve"> </w:t>
            </w:r>
          </w:p>
          <w:p w14:paraId="2C53AE5B" w14:textId="77777777" w:rsidR="00EB18DD" w:rsidRPr="002B7B19" w:rsidRDefault="00EB18DD" w:rsidP="00172F65">
            <w:pPr>
              <w:pStyle w:val="Heading6"/>
              <w:keepNext w:val="0"/>
              <w:widowControl w:val="0"/>
              <w:autoSpaceDE/>
              <w:autoSpaceDN/>
              <w:adjustRightInd/>
              <w:ind w:firstLine="240"/>
              <w:rPr>
                <w:rFonts w:ascii="Times New Roman" w:hAnsi="Times New Roman" w:cs="Times New Roman"/>
                <w:b w:val="0"/>
                <w:sz w:val="28"/>
                <w:szCs w:val="28"/>
              </w:rPr>
            </w:pPr>
            <w:r w:rsidRPr="002B7B19">
              <w:rPr>
                <w:rFonts w:ascii="Times New Roman" w:hAnsi="Times New Roman" w:cs="Times New Roman"/>
                <w:b w:val="0"/>
                <w:sz w:val="28"/>
                <w:szCs w:val="28"/>
              </w:rPr>
              <w:t>Banche conti passivi</w:t>
            </w:r>
          </w:p>
          <w:p w14:paraId="2154B419" w14:textId="7ADA6877" w:rsidR="00EB18DD" w:rsidRPr="002B7B19" w:rsidRDefault="00EB18DD" w:rsidP="00172F65">
            <w:pPr>
              <w:pStyle w:val="Heading6"/>
              <w:keepNext w:val="0"/>
              <w:widowControl w:val="0"/>
              <w:autoSpaceDE/>
              <w:autoSpaceDN/>
              <w:adjustRightInd/>
              <w:ind w:firstLine="240"/>
              <w:rPr>
                <w:rFonts w:ascii="Times New Roman" w:hAnsi="Times New Roman" w:cs="Times New Roman"/>
                <w:b w:val="0"/>
                <w:sz w:val="28"/>
                <w:szCs w:val="28"/>
              </w:rPr>
            </w:pPr>
            <w:r w:rsidRPr="002B7B19">
              <w:rPr>
                <w:rFonts w:ascii="Times New Roman" w:hAnsi="Times New Roman" w:cs="Times New Roman"/>
                <w:b w:val="0"/>
                <w:sz w:val="28"/>
                <w:szCs w:val="28"/>
              </w:rPr>
              <w:t>Debiti a breve termine</w:t>
            </w:r>
            <w:r w:rsidR="0003527E" w:rsidRPr="002B7B19">
              <w:rPr>
                <w:rFonts w:ascii="Times New Roman" w:hAnsi="Times New Roman" w:cs="Times New Roman"/>
                <w:b w:val="0"/>
                <w:sz w:val="28"/>
                <w:szCs w:val="28"/>
              </w:rPr>
              <w:t xml:space="preserve"> </w:t>
            </w:r>
          </w:p>
          <w:p w14:paraId="498DF128" w14:textId="77777777" w:rsidR="00EB18DD" w:rsidRPr="002B7B19" w:rsidRDefault="00EB18DD" w:rsidP="00172F65">
            <w:pPr>
              <w:pStyle w:val="Heading6"/>
              <w:keepNext w:val="0"/>
              <w:widowControl w:val="0"/>
              <w:autoSpaceDE/>
              <w:autoSpaceDN/>
              <w:adjustRightInd/>
              <w:ind w:firstLine="240"/>
              <w:rPr>
                <w:rFonts w:ascii="Times New Roman" w:hAnsi="Times New Roman" w:cs="Times New Roman"/>
                <w:b w:val="0"/>
                <w:sz w:val="28"/>
                <w:szCs w:val="28"/>
              </w:rPr>
            </w:pPr>
            <w:r w:rsidRPr="002B7B19">
              <w:rPr>
                <w:rFonts w:ascii="Times New Roman" w:hAnsi="Times New Roman" w:cs="Times New Roman"/>
                <w:b w:val="0"/>
                <w:sz w:val="28"/>
                <w:szCs w:val="28"/>
              </w:rPr>
              <w:t xml:space="preserve">  </w:t>
            </w:r>
            <w:r w:rsidR="00D61DD6" w:rsidRPr="002B7B19">
              <w:rPr>
                <w:rFonts w:ascii="Times New Roman" w:hAnsi="Times New Roman" w:cs="Times New Roman"/>
                <w:b w:val="0"/>
                <w:sz w:val="28"/>
                <w:szCs w:val="28"/>
              </w:rPr>
              <w:t>vs. f</w:t>
            </w:r>
            <w:r w:rsidRPr="002B7B19">
              <w:rPr>
                <w:rFonts w:ascii="Times New Roman" w:hAnsi="Times New Roman" w:cs="Times New Roman"/>
                <w:b w:val="0"/>
                <w:sz w:val="28"/>
                <w:szCs w:val="28"/>
              </w:rPr>
              <w:t xml:space="preserve">ornitori </w:t>
            </w:r>
          </w:p>
          <w:p w14:paraId="65696FB5" w14:textId="77777777" w:rsidR="00EB18DD" w:rsidRPr="002B7B19" w:rsidRDefault="00EB18DD" w:rsidP="00172F65">
            <w:pPr>
              <w:pStyle w:val="Heading6"/>
              <w:keepNext w:val="0"/>
              <w:widowControl w:val="0"/>
              <w:autoSpaceDE/>
              <w:autoSpaceDN/>
              <w:adjustRightInd/>
              <w:ind w:firstLine="240"/>
              <w:rPr>
                <w:rFonts w:ascii="Times New Roman" w:hAnsi="Times New Roman" w:cs="Times New Roman"/>
                <w:b w:val="0"/>
                <w:sz w:val="28"/>
                <w:szCs w:val="28"/>
              </w:rPr>
            </w:pPr>
            <w:r w:rsidRPr="002B7B19">
              <w:rPr>
                <w:rFonts w:ascii="Times New Roman" w:hAnsi="Times New Roman" w:cs="Times New Roman"/>
                <w:b w:val="0"/>
                <w:sz w:val="28"/>
                <w:szCs w:val="28"/>
              </w:rPr>
              <w:t xml:space="preserve">  </w:t>
            </w:r>
            <w:r w:rsidR="00D61DD6" w:rsidRPr="002B7B19">
              <w:rPr>
                <w:rFonts w:ascii="Times New Roman" w:hAnsi="Times New Roman" w:cs="Times New Roman"/>
                <w:b w:val="0"/>
                <w:sz w:val="28"/>
                <w:szCs w:val="28"/>
              </w:rPr>
              <w:t>vs. p</w:t>
            </w:r>
            <w:r w:rsidRPr="002B7B19">
              <w:rPr>
                <w:rFonts w:ascii="Times New Roman" w:hAnsi="Times New Roman" w:cs="Times New Roman"/>
                <w:b w:val="0"/>
                <w:sz w:val="28"/>
                <w:szCs w:val="28"/>
              </w:rPr>
              <w:t>ersonale e enti vari</w:t>
            </w:r>
          </w:p>
          <w:p w14:paraId="18EF6D57" w14:textId="77777777" w:rsidR="00EB18DD" w:rsidRPr="002B7B19" w:rsidRDefault="00EB18DD" w:rsidP="00172F65">
            <w:pPr>
              <w:pStyle w:val="Heading6"/>
              <w:keepNext w:val="0"/>
              <w:widowControl w:val="0"/>
              <w:autoSpaceDE/>
              <w:autoSpaceDN/>
              <w:adjustRightInd/>
              <w:ind w:firstLine="240"/>
              <w:rPr>
                <w:rFonts w:ascii="Times New Roman" w:hAnsi="Times New Roman" w:cs="Times New Roman"/>
                <w:b w:val="0"/>
                <w:sz w:val="28"/>
                <w:szCs w:val="28"/>
              </w:rPr>
            </w:pPr>
            <w:r w:rsidRPr="002B7B19">
              <w:rPr>
                <w:rFonts w:ascii="Times New Roman" w:hAnsi="Times New Roman" w:cs="Times New Roman"/>
                <w:b w:val="0"/>
                <w:sz w:val="28"/>
                <w:szCs w:val="28"/>
              </w:rPr>
              <w:t xml:space="preserve">   Altri debiti</w:t>
            </w:r>
          </w:p>
          <w:p w14:paraId="34425C60" w14:textId="77777777" w:rsidR="00EB18DD" w:rsidRPr="002B7B19" w:rsidRDefault="00EB18DD" w:rsidP="00172F65">
            <w:pPr>
              <w:pStyle w:val="Heading6"/>
              <w:keepNext w:val="0"/>
              <w:widowControl w:val="0"/>
              <w:autoSpaceDE/>
              <w:autoSpaceDN/>
              <w:adjustRightInd/>
              <w:ind w:firstLine="240"/>
              <w:rPr>
                <w:rFonts w:ascii="Times New Roman" w:hAnsi="Times New Roman" w:cs="Times New Roman"/>
                <w:b w:val="0"/>
                <w:sz w:val="28"/>
                <w:szCs w:val="28"/>
              </w:rPr>
            </w:pPr>
            <w:r w:rsidRPr="002B7B19">
              <w:rPr>
                <w:rFonts w:ascii="Times New Roman" w:hAnsi="Times New Roman" w:cs="Times New Roman"/>
                <w:b w:val="0"/>
                <w:sz w:val="28"/>
                <w:szCs w:val="28"/>
              </w:rPr>
              <w:t>Fondo imposte correnti</w:t>
            </w:r>
          </w:p>
          <w:p w14:paraId="70DEAA6F" w14:textId="77777777" w:rsidR="00EB18DD" w:rsidRPr="002B7B19" w:rsidRDefault="00EB18DD" w:rsidP="00172F65">
            <w:pPr>
              <w:pStyle w:val="Heading6"/>
              <w:keepNext w:val="0"/>
              <w:widowControl w:val="0"/>
              <w:autoSpaceDE/>
              <w:autoSpaceDN/>
              <w:adjustRightInd/>
              <w:ind w:firstLine="240"/>
              <w:rPr>
                <w:rFonts w:ascii="Times New Roman" w:hAnsi="Times New Roman" w:cs="Times New Roman"/>
                <w:sz w:val="28"/>
                <w:szCs w:val="28"/>
              </w:rPr>
            </w:pPr>
            <w:r w:rsidRPr="002B7B19">
              <w:rPr>
                <w:rFonts w:ascii="Times New Roman" w:hAnsi="Times New Roman" w:cs="Times New Roman"/>
                <w:b w:val="0"/>
                <w:sz w:val="28"/>
                <w:szCs w:val="28"/>
              </w:rPr>
              <w:t>Ratei e risconti passivi</w:t>
            </w:r>
          </w:p>
          <w:p w14:paraId="293D632E" w14:textId="77777777" w:rsidR="00EB18DD" w:rsidRPr="002B7B19" w:rsidRDefault="00EB18DD" w:rsidP="00172F65">
            <w:pPr>
              <w:widowControl w:val="0"/>
              <w:rPr>
                <w:b/>
                <w:bCs/>
                <w:sz w:val="28"/>
                <w:szCs w:val="28"/>
              </w:rPr>
            </w:pPr>
          </w:p>
          <w:p w14:paraId="3312A31E" w14:textId="77777777" w:rsidR="00EB18DD" w:rsidRPr="002B7B19" w:rsidRDefault="00EB18DD" w:rsidP="00172F65">
            <w:pPr>
              <w:widowControl w:val="0"/>
              <w:rPr>
                <w:b/>
                <w:bCs/>
                <w:sz w:val="28"/>
                <w:szCs w:val="28"/>
              </w:rPr>
            </w:pPr>
          </w:p>
          <w:p w14:paraId="6D0893B5" w14:textId="77777777" w:rsidR="00EB18DD" w:rsidRPr="002B7B19" w:rsidRDefault="00EB18DD" w:rsidP="00172F65">
            <w:pPr>
              <w:widowControl w:val="0"/>
              <w:rPr>
                <w:b/>
                <w:bCs/>
                <w:sz w:val="28"/>
                <w:szCs w:val="28"/>
              </w:rPr>
            </w:pPr>
          </w:p>
          <w:p w14:paraId="7D177079" w14:textId="77777777" w:rsidR="00EB18DD" w:rsidRPr="002B7B19" w:rsidRDefault="00EB18DD" w:rsidP="00172F65">
            <w:pPr>
              <w:widowControl w:val="0"/>
              <w:rPr>
                <w:b/>
                <w:bCs/>
                <w:sz w:val="28"/>
                <w:szCs w:val="28"/>
              </w:rPr>
            </w:pPr>
          </w:p>
          <w:p w14:paraId="0742DD8D" w14:textId="77777777" w:rsidR="00123C30" w:rsidRPr="002B7B19" w:rsidRDefault="00123C30" w:rsidP="00172F65">
            <w:pPr>
              <w:widowControl w:val="0"/>
              <w:rPr>
                <w:b/>
                <w:bCs/>
                <w:sz w:val="28"/>
                <w:szCs w:val="28"/>
              </w:rPr>
            </w:pPr>
          </w:p>
          <w:p w14:paraId="2B3A2CFC" w14:textId="77777777" w:rsidR="00123C30" w:rsidRPr="002B7B19" w:rsidRDefault="00123C30" w:rsidP="00172F65">
            <w:pPr>
              <w:widowControl w:val="0"/>
              <w:rPr>
                <w:b/>
                <w:bCs/>
                <w:sz w:val="28"/>
                <w:szCs w:val="28"/>
              </w:rPr>
            </w:pPr>
          </w:p>
          <w:p w14:paraId="71DC9350" w14:textId="77777777" w:rsidR="00EB18DD" w:rsidRPr="002B7B19" w:rsidRDefault="00EB18DD" w:rsidP="00172F65">
            <w:pPr>
              <w:widowControl w:val="0"/>
              <w:rPr>
                <w:sz w:val="28"/>
                <w:szCs w:val="28"/>
              </w:rPr>
            </w:pPr>
            <w:r w:rsidRPr="002B7B19">
              <w:rPr>
                <w:b/>
                <w:bCs/>
                <w:sz w:val="28"/>
                <w:szCs w:val="28"/>
              </w:rPr>
              <w:t>B. Passività consolidate</w:t>
            </w:r>
          </w:p>
          <w:p w14:paraId="360C671D" w14:textId="77777777" w:rsidR="00EB18DD" w:rsidRPr="002B7B19" w:rsidRDefault="00EB18DD" w:rsidP="00172F65">
            <w:pPr>
              <w:pStyle w:val="Heading6"/>
              <w:keepNext w:val="0"/>
              <w:widowControl w:val="0"/>
              <w:autoSpaceDE/>
              <w:autoSpaceDN/>
              <w:adjustRightInd/>
              <w:ind w:firstLine="240"/>
              <w:rPr>
                <w:rFonts w:ascii="Times New Roman" w:hAnsi="Times New Roman" w:cs="Times New Roman"/>
                <w:b w:val="0"/>
                <w:sz w:val="28"/>
                <w:szCs w:val="28"/>
              </w:rPr>
            </w:pPr>
            <w:r w:rsidRPr="002B7B19">
              <w:rPr>
                <w:rFonts w:ascii="Times New Roman" w:hAnsi="Times New Roman" w:cs="Times New Roman"/>
                <w:b w:val="0"/>
                <w:sz w:val="28"/>
                <w:szCs w:val="28"/>
              </w:rPr>
              <w:t>Prestiti obbligazionari</w:t>
            </w:r>
          </w:p>
          <w:p w14:paraId="14DC918A" w14:textId="77777777" w:rsidR="00EB18DD" w:rsidRPr="002B7B19" w:rsidRDefault="00EB18DD" w:rsidP="00172F65">
            <w:pPr>
              <w:pStyle w:val="Heading6"/>
              <w:keepNext w:val="0"/>
              <w:widowControl w:val="0"/>
              <w:autoSpaceDE/>
              <w:autoSpaceDN/>
              <w:adjustRightInd/>
              <w:ind w:firstLine="240"/>
              <w:rPr>
                <w:rFonts w:ascii="Times New Roman" w:hAnsi="Times New Roman" w:cs="Times New Roman"/>
                <w:b w:val="0"/>
                <w:sz w:val="28"/>
                <w:szCs w:val="28"/>
              </w:rPr>
            </w:pPr>
            <w:r w:rsidRPr="002B7B19">
              <w:rPr>
                <w:rFonts w:ascii="Times New Roman" w:hAnsi="Times New Roman" w:cs="Times New Roman"/>
                <w:b w:val="0"/>
                <w:sz w:val="28"/>
                <w:szCs w:val="28"/>
              </w:rPr>
              <w:t>Mutui a medio e lungo termine</w:t>
            </w:r>
          </w:p>
          <w:p w14:paraId="6CC811FA" w14:textId="77777777" w:rsidR="00EB18DD" w:rsidRPr="002B7B19" w:rsidRDefault="00EB18DD" w:rsidP="00172F65">
            <w:pPr>
              <w:pStyle w:val="Heading6"/>
              <w:keepNext w:val="0"/>
              <w:widowControl w:val="0"/>
              <w:autoSpaceDE/>
              <w:autoSpaceDN/>
              <w:adjustRightInd/>
              <w:ind w:firstLine="240"/>
              <w:rPr>
                <w:rFonts w:ascii="Times New Roman" w:hAnsi="Times New Roman" w:cs="Times New Roman"/>
                <w:b w:val="0"/>
                <w:sz w:val="28"/>
                <w:szCs w:val="28"/>
              </w:rPr>
            </w:pPr>
            <w:r w:rsidRPr="002B7B19">
              <w:rPr>
                <w:rFonts w:ascii="Times New Roman" w:hAnsi="Times New Roman" w:cs="Times New Roman"/>
                <w:b w:val="0"/>
                <w:sz w:val="28"/>
                <w:szCs w:val="28"/>
              </w:rPr>
              <w:t>Altri debiti a medio e lungo termine</w:t>
            </w:r>
          </w:p>
          <w:p w14:paraId="5266A286" w14:textId="77777777" w:rsidR="00EB18DD" w:rsidRPr="002B7B19" w:rsidRDefault="00EB18DD" w:rsidP="00172F65">
            <w:pPr>
              <w:pStyle w:val="Heading6"/>
              <w:keepNext w:val="0"/>
              <w:widowControl w:val="0"/>
              <w:autoSpaceDE/>
              <w:autoSpaceDN/>
              <w:adjustRightInd/>
              <w:ind w:firstLine="240"/>
              <w:rPr>
                <w:rFonts w:ascii="Times New Roman" w:hAnsi="Times New Roman" w:cs="Times New Roman"/>
                <w:b w:val="0"/>
                <w:sz w:val="28"/>
                <w:szCs w:val="28"/>
              </w:rPr>
            </w:pPr>
            <w:r w:rsidRPr="002B7B19">
              <w:rPr>
                <w:rFonts w:ascii="Times New Roman" w:hAnsi="Times New Roman" w:cs="Times New Roman"/>
                <w:b w:val="0"/>
                <w:sz w:val="28"/>
                <w:szCs w:val="28"/>
              </w:rPr>
              <w:t>Fondo trattamento fine rapporto</w:t>
            </w:r>
          </w:p>
          <w:p w14:paraId="4675CE83" w14:textId="77777777" w:rsidR="00EB18DD" w:rsidRPr="002B7B19" w:rsidRDefault="00EB18DD" w:rsidP="00172F65">
            <w:pPr>
              <w:pStyle w:val="Heading6"/>
              <w:keepNext w:val="0"/>
              <w:widowControl w:val="0"/>
              <w:autoSpaceDE/>
              <w:autoSpaceDN/>
              <w:adjustRightInd/>
              <w:ind w:firstLine="240"/>
              <w:rPr>
                <w:rFonts w:ascii="Times New Roman" w:hAnsi="Times New Roman" w:cs="Times New Roman"/>
                <w:b w:val="0"/>
                <w:sz w:val="28"/>
                <w:szCs w:val="28"/>
              </w:rPr>
            </w:pPr>
            <w:r w:rsidRPr="002B7B19">
              <w:rPr>
                <w:rFonts w:ascii="Times New Roman" w:hAnsi="Times New Roman" w:cs="Times New Roman"/>
                <w:b w:val="0"/>
                <w:sz w:val="28"/>
                <w:szCs w:val="28"/>
              </w:rPr>
              <w:t>Fondo imposte differite</w:t>
            </w:r>
          </w:p>
          <w:p w14:paraId="30805DA5" w14:textId="77777777" w:rsidR="00EB18DD" w:rsidRPr="002B7B19" w:rsidRDefault="00EB18DD" w:rsidP="00172F65">
            <w:pPr>
              <w:widowControl w:val="0"/>
              <w:rPr>
                <w:b/>
                <w:bCs/>
                <w:sz w:val="28"/>
                <w:szCs w:val="28"/>
              </w:rPr>
            </w:pPr>
          </w:p>
          <w:p w14:paraId="4795458D" w14:textId="77777777" w:rsidR="00123C30" w:rsidRPr="002B7B19" w:rsidRDefault="00123C30" w:rsidP="00172F65">
            <w:pPr>
              <w:widowControl w:val="0"/>
              <w:rPr>
                <w:b/>
                <w:bCs/>
                <w:sz w:val="28"/>
                <w:szCs w:val="28"/>
              </w:rPr>
            </w:pPr>
          </w:p>
          <w:p w14:paraId="449A1E6B" w14:textId="77777777" w:rsidR="00123C30" w:rsidRPr="002B7B19" w:rsidRDefault="00123C30" w:rsidP="00172F65">
            <w:pPr>
              <w:widowControl w:val="0"/>
              <w:rPr>
                <w:b/>
                <w:bCs/>
                <w:sz w:val="28"/>
                <w:szCs w:val="28"/>
              </w:rPr>
            </w:pPr>
          </w:p>
          <w:p w14:paraId="678DD3CC" w14:textId="77777777" w:rsidR="00123C30" w:rsidRPr="002B7B19" w:rsidRDefault="00123C30" w:rsidP="00172F65">
            <w:pPr>
              <w:widowControl w:val="0"/>
              <w:rPr>
                <w:b/>
                <w:bCs/>
                <w:sz w:val="28"/>
                <w:szCs w:val="28"/>
              </w:rPr>
            </w:pPr>
          </w:p>
          <w:p w14:paraId="47032CA6" w14:textId="77777777" w:rsidR="00123C30" w:rsidRPr="002B7B19" w:rsidRDefault="00123C30" w:rsidP="00172F65">
            <w:pPr>
              <w:widowControl w:val="0"/>
              <w:rPr>
                <w:b/>
                <w:bCs/>
                <w:sz w:val="28"/>
                <w:szCs w:val="28"/>
              </w:rPr>
            </w:pPr>
          </w:p>
          <w:p w14:paraId="5FD4B997" w14:textId="77777777" w:rsidR="00123C30" w:rsidRPr="002B7B19" w:rsidRDefault="00123C30" w:rsidP="00172F65">
            <w:pPr>
              <w:widowControl w:val="0"/>
              <w:rPr>
                <w:b/>
                <w:bCs/>
                <w:sz w:val="28"/>
                <w:szCs w:val="28"/>
              </w:rPr>
            </w:pPr>
          </w:p>
          <w:p w14:paraId="7EE0B529" w14:textId="77777777" w:rsidR="00EB18DD" w:rsidRPr="002B7B19" w:rsidRDefault="00EB18DD" w:rsidP="00172F65">
            <w:pPr>
              <w:widowControl w:val="0"/>
              <w:rPr>
                <w:sz w:val="28"/>
                <w:szCs w:val="28"/>
              </w:rPr>
            </w:pPr>
            <w:r w:rsidRPr="002B7B19">
              <w:rPr>
                <w:b/>
                <w:bCs/>
                <w:sz w:val="28"/>
                <w:szCs w:val="28"/>
              </w:rPr>
              <w:t>C. Patrimonio netto</w:t>
            </w:r>
            <w:r w:rsidRPr="002B7B19">
              <w:rPr>
                <w:sz w:val="28"/>
                <w:szCs w:val="28"/>
              </w:rPr>
              <w:t xml:space="preserve"> </w:t>
            </w:r>
          </w:p>
          <w:p w14:paraId="0D92E7E6" w14:textId="77777777" w:rsidR="00EB18DD" w:rsidRPr="002B7B19" w:rsidRDefault="00EB18DD" w:rsidP="00172F65">
            <w:pPr>
              <w:pStyle w:val="Heading6"/>
              <w:keepNext w:val="0"/>
              <w:widowControl w:val="0"/>
              <w:autoSpaceDE/>
              <w:autoSpaceDN/>
              <w:adjustRightInd/>
              <w:ind w:firstLine="240"/>
              <w:rPr>
                <w:rFonts w:ascii="Times New Roman" w:hAnsi="Times New Roman" w:cs="Times New Roman"/>
                <w:b w:val="0"/>
                <w:sz w:val="28"/>
                <w:szCs w:val="28"/>
              </w:rPr>
            </w:pPr>
            <w:r w:rsidRPr="002B7B19">
              <w:rPr>
                <w:rFonts w:ascii="Times New Roman" w:hAnsi="Times New Roman" w:cs="Times New Roman"/>
                <w:b w:val="0"/>
                <w:sz w:val="28"/>
                <w:szCs w:val="28"/>
              </w:rPr>
              <w:t>Capitale sociale</w:t>
            </w:r>
          </w:p>
          <w:p w14:paraId="57D71BB9" w14:textId="77777777" w:rsidR="00D61DD6" w:rsidRPr="002B7B19" w:rsidRDefault="00D61DD6" w:rsidP="00D61DD6">
            <w:pPr>
              <w:pStyle w:val="Heading6"/>
              <w:keepNext w:val="0"/>
              <w:widowControl w:val="0"/>
              <w:autoSpaceDE/>
              <w:autoSpaceDN/>
              <w:adjustRightInd/>
              <w:ind w:firstLine="240"/>
              <w:rPr>
                <w:rFonts w:ascii="Times New Roman" w:hAnsi="Times New Roman" w:cs="Times New Roman"/>
                <w:b w:val="0"/>
                <w:sz w:val="28"/>
                <w:szCs w:val="28"/>
              </w:rPr>
            </w:pPr>
            <w:r w:rsidRPr="002B7B19">
              <w:rPr>
                <w:rFonts w:ascii="Times New Roman" w:hAnsi="Times New Roman" w:cs="Times New Roman"/>
                <w:b w:val="0"/>
                <w:sz w:val="28"/>
                <w:szCs w:val="28"/>
              </w:rPr>
              <w:t>Riserve e utili portati a nuovo</w:t>
            </w:r>
          </w:p>
          <w:p w14:paraId="724F78BF" w14:textId="77777777" w:rsidR="00EB18DD" w:rsidRPr="002B7B19" w:rsidRDefault="00EB18DD" w:rsidP="00172F65">
            <w:pPr>
              <w:pStyle w:val="Heading6"/>
              <w:keepNext w:val="0"/>
              <w:widowControl w:val="0"/>
              <w:autoSpaceDE/>
              <w:autoSpaceDN/>
              <w:adjustRightInd/>
              <w:ind w:firstLine="240"/>
              <w:rPr>
                <w:rFonts w:ascii="Times New Roman" w:hAnsi="Times New Roman" w:cs="Times New Roman"/>
                <w:sz w:val="28"/>
                <w:szCs w:val="28"/>
              </w:rPr>
            </w:pPr>
            <w:r w:rsidRPr="002B7B19">
              <w:rPr>
                <w:rFonts w:ascii="Times New Roman" w:hAnsi="Times New Roman" w:cs="Times New Roman"/>
                <w:b w:val="0"/>
                <w:sz w:val="28"/>
                <w:szCs w:val="28"/>
              </w:rPr>
              <w:t xml:space="preserve">Utili d’esercizio </w:t>
            </w:r>
          </w:p>
          <w:p w14:paraId="6DD830D8" w14:textId="77777777" w:rsidR="00EB18DD" w:rsidRPr="002B7B19" w:rsidRDefault="00EB18DD" w:rsidP="00172F65">
            <w:pPr>
              <w:widowControl w:val="0"/>
              <w:rPr>
                <w:sz w:val="28"/>
                <w:szCs w:val="28"/>
              </w:rPr>
            </w:pPr>
          </w:p>
          <w:p w14:paraId="19D6B93F" w14:textId="77777777" w:rsidR="00EB18DD" w:rsidRPr="002B7B19" w:rsidRDefault="00EB18DD" w:rsidP="00172F65">
            <w:pPr>
              <w:widowControl w:val="0"/>
              <w:rPr>
                <w:sz w:val="28"/>
                <w:szCs w:val="28"/>
              </w:rPr>
            </w:pPr>
          </w:p>
          <w:p w14:paraId="5D8D5338" w14:textId="77777777" w:rsidR="00EB18DD" w:rsidRPr="002B7B19" w:rsidRDefault="00EB18DD" w:rsidP="00172F65">
            <w:pPr>
              <w:widowControl w:val="0"/>
              <w:rPr>
                <w:sz w:val="28"/>
                <w:szCs w:val="28"/>
              </w:rPr>
            </w:pPr>
          </w:p>
          <w:p w14:paraId="11BE6111" w14:textId="77777777" w:rsidR="001853E7" w:rsidRPr="002B7B19" w:rsidRDefault="001853E7" w:rsidP="00172F65">
            <w:pPr>
              <w:widowControl w:val="0"/>
              <w:rPr>
                <w:sz w:val="28"/>
                <w:szCs w:val="28"/>
              </w:rPr>
            </w:pPr>
          </w:p>
          <w:p w14:paraId="4F9E74DC" w14:textId="77777777" w:rsidR="00EB18DD" w:rsidRPr="002B7B19" w:rsidRDefault="00EB18DD" w:rsidP="00172F65">
            <w:pPr>
              <w:widowControl w:val="0"/>
              <w:rPr>
                <w:rFonts w:eastAsia="Arial Unicode MS"/>
                <w:sz w:val="28"/>
                <w:szCs w:val="28"/>
              </w:rPr>
            </w:pPr>
            <w:r w:rsidRPr="002B7B19">
              <w:rPr>
                <w:sz w:val="28"/>
                <w:szCs w:val="28"/>
              </w:rPr>
              <w:t>____________________________</w:t>
            </w:r>
            <w:r w:rsidRPr="002B7B19">
              <w:rPr>
                <w:sz w:val="28"/>
                <w:szCs w:val="28"/>
              </w:rPr>
              <w:br/>
            </w:r>
            <w:r w:rsidRPr="002B7B19">
              <w:rPr>
                <w:b/>
                <w:bCs/>
                <w:sz w:val="28"/>
                <w:szCs w:val="28"/>
              </w:rPr>
              <w:t>Totale Passività e Patrimonio netto</w:t>
            </w:r>
          </w:p>
        </w:tc>
      </w:tr>
    </w:tbl>
    <w:p w14:paraId="5249B25D" w14:textId="77777777" w:rsidR="00EB18DD" w:rsidRDefault="00EB18DD" w:rsidP="00EB18DD">
      <w:pPr>
        <w:pStyle w:val="Heading4"/>
        <w:keepNext w:val="0"/>
        <w:widowControl w:val="0"/>
        <w:spacing w:before="120" w:line="240" w:lineRule="auto"/>
        <w:rPr>
          <w:b w:val="0"/>
          <w:bCs w:val="0"/>
          <w:i/>
          <w:iCs/>
          <w:sz w:val="16"/>
        </w:rPr>
      </w:pPr>
      <w:r>
        <w:rPr>
          <w:b w:val="0"/>
          <w:bCs w:val="0"/>
          <w:i/>
          <w:iCs/>
          <w:sz w:val="16"/>
        </w:rPr>
        <w:lastRenderedPageBreak/>
        <w:t>Fonte: A. Matacena,  Il bilancio di esercizio, Clueb</w:t>
      </w:r>
    </w:p>
    <w:p w14:paraId="704C8DC6" w14:textId="77777777" w:rsidR="00EB18DD" w:rsidRDefault="00EB18DD" w:rsidP="00EB18DD">
      <w:pPr>
        <w:pStyle w:val="Heading4"/>
        <w:keepNext w:val="0"/>
        <w:widowControl w:val="0"/>
        <w:spacing w:before="120" w:line="240" w:lineRule="auto"/>
        <w:rPr>
          <w:rFonts w:ascii="Times New Roman" w:hAnsi="Times New Roman"/>
          <w:sz w:val="26"/>
        </w:rPr>
      </w:pPr>
      <w:r>
        <w:rPr>
          <w:rFonts w:ascii="Times New Roman" w:hAnsi="Times New Roman"/>
          <w:sz w:val="26"/>
        </w:rPr>
        <w:br w:type="page"/>
      </w:r>
    </w:p>
    <w:p w14:paraId="43E7C5AA" w14:textId="77777777" w:rsidR="00EB18DD" w:rsidRPr="003278D0" w:rsidRDefault="00EB18DD" w:rsidP="00DE4EAB">
      <w:pPr>
        <w:pStyle w:val="Heading4"/>
        <w:keepNext w:val="0"/>
        <w:spacing w:before="480" w:line="240" w:lineRule="auto"/>
        <w:ind w:right="227"/>
        <w:rPr>
          <w:rFonts w:ascii="Times New Roman" w:hAnsi="Times New Roman"/>
          <w:sz w:val="40"/>
          <w:szCs w:val="40"/>
        </w:rPr>
      </w:pPr>
      <w:r w:rsidRPr="003278D0">
        <w:rPr>
          <w:rFonts w:ascii="Times New Roman" w:hAnsi="Times New Roman"/>
          <w:sz w:val="40"/>
          <w:szCs w:val="40"/>
        </w:rPr>
        <w:lastRenderedPageBreak/>
        <w:t>Conto economico</w:t>
      </w:r>
    </w:p>
    <w:p w14:paraId="2D96D16B" w14:textId="77777777" w:rsidR="007B2B7E" w:rsidRPr="003278D0" w:rsidRDefault="007B2B7E" w:rsidP="007B2B7E">
      <w:pPr>
        <w:pStyle w:val="Heading4"/>
        <w:keepNext w:val="0"/>
        <w:widowControl w:val="0"/>
        <w:spacing w:before="120" w:line="240" w:lineRule="auto"/>
        <w:rPr>
          <w:rFonts w:ascii="Times New Roman" w:hAnsi="Times New Roman"/>
          <w:b w:val="0"/>
          <w:bCs w:val="0"/>
          <w:sz w:val="40"/>
          <w:szCs w:val="40"/>
        </w:rPr>
      </w:pPr>
      <w:r w:rsidRPr="003278D0">
        <w:rPr>
          <w:rFonts w:ascii="Times New Roman" w:hAnsi="Times New Roman"/>
          <w:b w:val="0"/>
          <w:bCs w:val="0"/>
          <w:sz w:val="40"/>
          <w:szCs w:val="40"/>
        </w:rPr>
        <w:t xml:space="preserve">Il </w:t>
      </w:r>
      <w:r w:rsidRPr="003278D0">
        <w:rPr>
          <w:rFonts w:ascii="Times New Roman" w:hAnsi="Times New Roman"/>
          <w:sz w:val="40"/>
          <w:szCs w:val="40"/>
        </w:rPr>
        <w:t xml:space="preserve">conto economico </w:t>
      </w:r>
      <w:r w:rsidRPr="003278D0">
        <w:rPr>
          <w:rFonts w:ascii="Times New Roman" w:hAnsi="Times New Roman"/>
          <w:b w:val="0"/>
          <w:bCs w:val="0"/>
          <w:sz w:val="40"/>
          <w:szCs w:val="40"/>
        </w:rPr>
        <w:t xml:space="preserve">è il documento di bilancio che, contrapponendo i costi ed i ricavi di </w:t>
      </w:r>
      <w:r w:rsidRPr="00B56892">
        <w:rPr>
          <w:rFonts w:ascii="Times New Roman" w:hAnsi="Times New Roman"/>
          <w:sz w:val="40"/>
          <w:szCs w:val="40"/>
          <w:u w:val="single"/>
        </w:rPr>
        <w:t>competenza</w:t>
      </w:r>
      <w:r w:rsidRPr="003278D0">
        <w:rPr>
          <w:rFonts w:ascii="Times New Roman" w:hAnsi="Times New Roman"/>
          <w:b w:val="0"/>
          <w:bCs w:val="0"/>
          <w:sz w:val="40"/>
          <w:szCs w:val="40"/>
        </w:rPr>
        <w:t xml:space="preserve"> del periodo amministrativo, illustra il risultato economico della gestione del periodo considerato misurando, in questo modo, </w:t>
      </w:r>
      <w:r w:rsidRPr="000C0ABE">
        <w:rPr>
          <w:rFonts w:ascii="Times New Roman" w:hAnsi="Times New Roman"/>
          <w:sz w:val="40"/>
          <w:szCs w:val="40"/>
        </w:rPr>
        <w:t>l'incremento o il decremento che il patrimonio netto aziendale ha subito per effetto della gestione</w:t>
      </w:r>
      <w:r w:rsidRPr="003278D0">
        <w:rPr>
          <w:rFonts w:ascii="Times New Roman" w:hAnsi="Times New Roman"/>
          <w:b w:val="0"/>
          <w:bCs w:val="0"/>
          <w:sz w:val="40"/>
          <w:szCs w:val="40"/>
        </w:rPr>
        <w:t>.</w:t>
      </w:r>
    </w:p>
    <w:p w14:paraId="0DECB45D" w14:textId="77777777" w:rsidR="003278D0" w:rsidRDefault="007B2B7E" w:rsidP="007B2B7E">
      <w:pPr>
        <w:pStyle w:val="Heading4"/>
        <w:keepNext w:val="0"/>
        <w:widowControl w:val="0"/>
        <w:spacing w:before="0" w:line="240" w:lineRule="auto"/>
        <w:rPr>
          <w:rFonts w:ascii="Times New Roman" w:hAnsi="Times New Roman"/>
          <w:b w:val="0"/>
          <w:bCs w:val="0"/>
          <w:sz w:val="26"/>
        </w:rPr>
      </w:pPr>
      <w:r w:rsidRPr="003278D0">
        <w:rPr>
          <w:rFonts w:ascii="Times New Roman" w:hAnsi="Times New Roman"/>
          <w:b w:val="0"/>
          <w:bCs w:val="0"/>
          <w:sz w:val="40"/>
          <w:szCs w:val="40"/>
        </w:rPr>
        <w:t xml:space="preserve">In particolare, il Conto Economico individua tutti i fattori che hanno partecipato al </w:t>
      </w:r>
      <w:r w:rsidRPr="00760985">
        <w:rPr>
          <w:rFonts w:ascii="Times New Roman" w:hAnsi="Times New Roman"/>
          <w:b w:val="0"/>
          <w:bCs w:val="0"/>
          <w:sz w:val="40"/>
          <w:szCs w:val="40"/>
          <w:u w:val="single"/>
        </w:rPr>
        <w:t>ciclo gestionale</w:t>
      </w:r>
      <w:r w:rsidRPr="003278D0">
        <w:rPr>
          <w:rFonts w:ascii="Times New Roman" w:hAnsi="Times New Roman"/>
          <w:b w:val="0"/>
          <w:bCs w:val="0"/>
          <w:sz w:val="40"/>
          <w:szCs w:val="40"/>
        </w:rPr>
        <w:t xml:space="preserve">, costituisce una verifica di come hanno contribuito al risultato d'esercizio le voci dello Stato patrimoniale e permette d'individuare i </w:t>
      </w:r>
      <w:r w:rsidRPr="000C0ABE">
        <w:rPr>
          <w:rFonts w:ascii="Times New Roman" w:hAnsi="Times New Roman"/>
          <w:b w:val="0"/>
          <w:bCs w:val="0"/>
          <w:sz w:val="40"/>
          <w:szCs w:val="40"/>
          <w:u w:val="single"/>
        </w:rPr>
        <w:t>risultati parziali di tutte le fasi gestionali in cui può essere scomposta l'attività</w:t>
      </w:r>
      <w:r w:rsidRPr="003278D0">
        <w:rPr>
          <w:rFonts w:ascii="Times New Roman" w:hAnsi="Times New Roman"/>
          <w:b w:val="0"/>
          <w:bCs w:val="0"/>
          <w:sz w:val="40"/>
          <w:szCs w:val="40"/>
        </w:rPr>
        <w:t xml:space="preserve"> dell'impresa. La struttura dettata nella normativa si ispira allo schema, che distingue la gestione di esercizio nelle varie aree che contribuiscono alla produzione del reddito da un lato e all’insorgenza dei costi.</w:t>
      </w:r>
      <w:r>
        <w:rPr>
          <w:rFonts w:ascii="Times New Roman" w:hAnsi="Times New Roman"/>
          <w:b w:val="0"/>
          <w:bCs w:val="0"/>
          <w:sz w:val="26"/>
        </w:rPr>
        <w:t xml:space="preserve"> </w:t>
      </w:r>
    </w:p>
    <w:p w14:paraId="4CD019FE" w14:textId="77777777" w:rsidR="003278D0" w:rsidRDefault="003278D0" w:rsidP="007B2B7E">
      <w:pPr>
        <w:pStyle w:val="Heading4"/>
        <w:keepNext w:val="0"/>
        <w:widowControl w:val="0"/>
        <w:spacing w:before="0" w:line="240" w:lineRule="auto"/>
        <w:rPr>
          <w:rFonts w:ascii="Times New Roman" w:hAnsi="Times New Roman"/>
          <w:b w:val="0"/>
          <w:bCs w:val="0"/>
          <w:sz w:val="26"/>
        </w:rPr>
      </w:pPr>
    </w:p>
    <w:p w14:paraId="668206AE" w14:textId="77777777" w:rsidR="007672D8" w:rsidRDefault="007672D8" w:rsidP="007B2B7E">
      <w:pPr>
        <w:pStyle w:val="Heading4"/>
        <w:keepNext w:val="0"/>
        <w:widowControl w:val="0"/>
        <w:spacing w:before="0" w:line="240" w:lineRule="auto"/>
        <w:rPr>
          <w:rFonts w:ascii="Times New Roman" w:hAnsi="Times New Roman"/>
          <w:b w:val="0"/>
          <w:bCs w:val="0"/>
          <w:sz w:val="26"/>
        </w:rPr>
      </w:pPr>
    </w:p>
    <w:p w14:paraId="25472026" w14:textId="77777777" w:rsidR="007672D8" w:rsidRDefault="007672D8" w:rsidP="007B2B7E">
      <w:pPr>
        <w:pStyle w:val="Heading4"/>
        <w:keepNext w:val="0"/>
        <w:widowControl w:val="0"/>
        <w:spacing w:before="0" w:line="240" w:lineRule="auto"/>
        <w:rPr>
          <w:rFonts w:ascii="Times New Roman" w:hAnsi="Times New Roman"/>
          <w:b w:val="0"/>
          <w:bCs w:val="0"/>
          <w:sz w:val="26"/>
        </w:rPr>
      </w:pPr>
    </w:p>
    <w:p w14:paraId="34A90A9A" w14:textId="77777777" w:rsidR="007672D8" w:rsidRDefault="007672D8" w:rsidP="007B2B7E">
      <w:pPr>
        <w:pStyle w:val="Heading4"/>
        <w:keepNext w:val="0"/>
        <w:widowControl w:val="0"/>
        <w:spacing w:before="0" w:line="240" w:lineRule="auto"/>
        <w:rPr>
          <w:rFonts w:ascii="Times New Roman" w:hAnsi="Times New Roman"/>
          <w:b w:val="0"/>
          <w:bCs w:val="0"/>
          <w:sz w:val="26"/>
        </w:rPr>
      </w:pPr>
    </w:p>
    <w:p w14:paraId="540883A5" w14:textId="77777777" w:rsidR="007672D8" w:rsidRDefault="007672D8" w:rsidP="007B2B7E">
      <w:pPr>
        <w:pStyle w:val="Heading4"/>
        <w:keepNext w:val="0"/>
        <w:widowControl w:val="0"/>
        <w:spacing w:before="0" w:line="240" w:lineRule="auto"/>
        <w:rPr>
          <w:rFonts w:ascii="Times New Roman" w:hAnsi="Times New Roman"/>
          <w:b w:val="0"/>
          <w:bCs w:val="0"/>
          <w:sz w:val="26"/>
        </w:rPr>
      </w:pPr>
    </w:p>
    <w:p w14:paraId="65AF38A4" w14:textId="77777777" w:rsidR="007672D8" w:rsidRDefault="007672D8" w:rsidP="007B2B7E">
      <w:pPr>
        <w:pStyle w:val="Heading4"/>
        <w:keepNext w:val="0"/>
        <w:widowControl w:val="0"/>
        <w:spacing w:before="0" w:line="240" w:lineRule="auto"/>
        <w:rPr>
          <w:rFonts w:ascii="Times New Roman" w:hAnsi="Times New Roman"/>
          <w:b w:val="0"/>
          <w:bCs w:val="0"/>
          <w:sz w:val="26"/>
        </w:rPr>
      </w:pPr>
    </w:p>
    <w:p w14:paraId="0E1CD468" w14:textId="77777777" w:rsidR="007672D8" w:rsidRDefault="007672D8" w:rsidP="007B2B7E">
      <w:pPr>
        <w:pStyle w:val="Heading4"/>
        <w:keepNext w:val="0"/>
        <w:widowControl w:val="0"/>
        <w:spacing w:before="0" w:line="240" w:lineRule="auto"/>
        <w:rPr>
          <w:rFonts w:ascii="Times New Roman" w:hAnsi="Times New Roman"/>
          <w:b w:val="0"/>
          <w:bCs w:val="0"/>
          <w:sz w:val="26"/>
        </w:rPr>
      </w:pPr>
    </w:p>
    <w:p w14:paraId="030D51AF" w14:textId="77777777" w:rsidR="007672D8" w:rsidRDefault="007672D8" w:rsidP="007B2B7E">
      <w:pPr>
        <w:pStyle w:val="Heading4"/>
        <w:keepNext w:val="0"/>
        <w:widowControl w:val="0"/>
        <w:spacing w:before="0" w:line="240" w:lineRule="auto"/>
        <w:rPr>
          <w:rFonts w:ascii="Times New Roman" w:hAnsi="Times New Roman"/>
          <w:b w:val="0"/>
          <w:bCs w:val="0"/>
          <w:sz w:val="26"/>
        </w:rPr>
      </w:pPr>
    </w:p>
    <w:p w14:paraId="31034705" w14:textId="7079F52A" w:rsidR="003278D0" w:rsidRDefault="007B2B7E" w:rsidP="007B2B7E">
      <w:pPr>
        <w:pStyle w:val="Heading4"/>
        <w:keepNext w:val="0"/>
        <w:widowControl w:val="0"/>
        <w:spacing w:before="0" w:line="240" w:lineRule="auto"/>
        <w:rPr>
          <w:rFonts w:ascii="Times New Roman" w:hAnsi="Times New Roman"/>
          <w:b w:val="0"/>
          <w:bCs w:val="0"/>
          <w:sz w:val="26"/>
        </w:rPr>
      </w:pPr>
      <w:r w:rsidRPr="007672D8">
        <w:rPr>
          <w:rFonts w:ascii="Times New Roman" w:hAnsi="Times New Roman"/>
          <w:b w:val="0"/>
          <w:bCs w:val="0"/>
          <w:sz w:val="40"/>
          <w:szCs w:val="40"/>
        </w:rPr>
        <w:lastRenderedPageBreak/>
        <w:t xml:space="preserve">La </w:t>
      </w:r>
      <w:r w:rsidRPr="00086C0B">
        <w:rPr>
          <w:rFonts w:ascii="Times New Roman" w:hAnsi="Times New Roman"/>
          <w:sz w:val="40"/>
          <w:szCs w:val="40"/>
          <w:highlight w:val="yellow"/>
        </w:rPr>
        <w:t>gestione caratteristica</w:t>
      </w:r>
      <w:r w:rsidRPr="007672D8">
        <w:rPr>
          <w:rFonts w:ascii="Times New Roman" w:hAnsi="Times New Roman"/>
          <w:sz w:val="40"/>
          <w:szCs w:val="40"/>
        </w:rPr>
        <w:t xml:space="preserve"> </w:t>
      </w:r>
      <w:r w:rsidRPr="007672D8">
        <w:rPr>
          <w:rFonts w:ascii="Times New Roman" w:hAnsi="Times New Roman"/>
          <w:b w:val="0"/>
          <w:bCs w:val="0"/>
          <w:sz w:val="40"/>
          <w:szCs w:val="40"/>
        </w:rPr>
        <w:t xml:space="preserve">comprende i ricavi e i costi della gestione tipica che qualifica l’impresa in quanto tale. In primo luogo, si considerano </w:t>
      </w:r>
      <w:r w:rsidRPr="00B369FF">
        <w:rPr>
          <w:rFonts w:ascii="Times New Roman" w:hAnsi="Times New Roman"/>
          <w:b w:val="0"/>
          <w:bCs w:val="0"/>
          <w:sz w:val="40"/>
          <w:szCs w:val="40"/>
          <w:highlight w:val="yellow"/>
        </w:rPr>
        <w:t>i ricavi per vendite o prestazioni di servizi, ai quali vanno sottratti i costi di produzione e le spese commerciali, amministrative e generali</w:t>
      </w:r>
      <w:r w:rsidRPr="007672D8">
        <w:rPr>
          <w:rFonts w:ascii="Times New Roman" w:hAnsi="Times New Roman"/>
          <w:b w:val="0"/>
          <w:bCs w:val="0"/>
          <w:sz w:val="40"/>
          <w:szCs w:val="40"/>
        </w:rPr>
        <w:t xml:space="preserve">. Rientrano nell'ambito della </w:t>
      </w:r>
      <w:r w:rsidRPr="00086C0B">
        <w:rPr>
          <w:rFonts w:ascii="Times New Roman" w:hAnsi="Times New Roman"/>
          <w:sz w:val="40"/>
          <w:szCs w:val="40"/>
          <w:highlight w:val="magenta"/>
        </w:rPr>
        <w:t>gestione accessoria</w:t>
      </w:r>
      <w:r w:rsidRPr="007672D8">
        <w:rPr>
          <w:rFonts w:ascii="Times New Roman" w:hAnsi="Times New Roman"/>
          <w:sz w:val="40"/>
          <w:szCs w:val="40"/>
        </w:rPr>
        <w:t xml:space="preserve"> </w:t>
      </w:r>
      <w:r w:rsidRPr="007672D8">
        <w:rPr>
          <w:rFonts w:ascii="Times New Roman" w:hAnsi="Times New Roman"/>
          <w:b w:val="0"/>
          <w:bCs w:val="0"/>
          <w:sz w:val="40"/>
          <w:szCs w:val="40"/>
        </w:rPr>
        <w:t xml:space="preserve">tutti i fenomeni e tutte le operazioni (e quindi gli oneri e i proventi) estranee alla gestione tipica ma che si verificano e si svolgono </w:t>
      </w:r>
      <w:r w:rsidRPr="00086C0B">
        <w:rPr>
          <w:rFonts w:ascii="Times New Roman" w:hAnsi="Times New Roman"/>
          <w:b w:val="0"/>
          <w:bCs w:val="0"/>
          <w:sz w:val="40"/>
          <w:szCs w:val="40"/>
          <w:highlight w:val="magenta"/>
        </w:rPr>
        <w:t>con continuità</w:t>
      </w:r>
      <w:r w:rsidRPr="007672D8">
        <w:rPr>
          <w:rFonts w:ascii="Times New Roman" w:hAnsi="Times New Roman"/>
          <w:b w:val="0"/>
          <w:bCs w:val="0"/>
          <w:sz w:val="40"/>
          <w:szCs w:val="40"/>
        </w:rPr>
        <w:t xml:space="preserve"> nel corso dell'esercizio. La </w:t>
      </w:r>
      <w:r w:rsidRPr="007672D8">
        <w:rPr>
          <w:rFonts w:ascii="Times New Roman" w:hAnsi="Times New Roman"/>
          <w:sz w:val="40"/>
          <w:szCs w:val="40"/>
        </w:rPr>
        <w:t xml:space="preserve">gestione </w:t>
      </w:r>
      <w:r w:rsidRPr="00086C0B">
        <w:rPr>
          <w:rFonts w:ascii="Times New Roman" w:hAnsi="Times New Roman"/>
          <w:sz w:val="40"/>
          <w:szCs w:val="40"/>
          <w:highlight w:val="blue"/>
        </w:rPr>
        <w:t>finanziaria</w:t>
      </w:r>
      <w:r w:rsidRPr="007672D8">
        <w:rPr>
          <w:rFonts w:ascii="Times New Roman" w:hAnsi="Times New Roman"/>
          <w:sz w:val="40"/>
          <w:szCs w:val="40"/>
        </w:rPr>
        <w:t xml:space="preserve"> </w:t>
      </w:r>
      <w:r w:rsidRPr="007672D8">
        <w:rPr>
          <w:rFonts w:ascii="Times New Roman" w:hAnsi="Times New Roman"/>
          <w:b w:val="0"/>
          <w:bCs w:val="0"/>
          <w:sz w:val="40"/>
          <w:szCs w:val="40"/>
        </w:rPr>
        <w:t xml:space="preserve">è l'attività volta al </w:t>
      </w:r>
      <w:r w:rsidRPr="00086C0B">
        <w:rPr>
          <w:rFonts w:ascii="Times New Roman" w:hAnsi="Times New Roman"/>
          <w:b w:val="0"/>
          <w:bCs w:val="0"/>
          <w:sz w:val="40"/>
          <w:szCs w:val="40"/>
          <w:highlight w:val="blue"/>
        </w:rPr>
        <w:t>reperimento dei mezzi finanziari necessari all'attività d'impresa e all'impiego delle risorse eccedenti</w:t>
      </w:r>
      <w:r w:rsidRPr="007672D8">
        <w:rPr>
          <w:rFonts w:ascii="Times New Roman" w:hAnsi="Times New Roman"/>
          <w:b w:val="0"/>
          <w:bCs w:val="0"/>
          <w:sz w:val="40"/>
          <w:szCs w:val="40"/>
        </w:rPr>
        <w:t xml:space="preserve">. In particolare, la direzione finanziaria deve, attraverso la </w:t>
      </w:r>
      <w:r w:rsidRPr="00FB756A">
        <w:rPr>
          <w:rFonts w:ascii="Times New Roman" w:hAnsi="Times New Roman"/>
          <w:b w:val="0"/>
          <w:bCs w:val="0"/>
          <w:sz w:val="40"/>
          <w:szCs w:val="40"/>
          <w:highlight w:val="blue"/>
        </w:rPr>
        <w:t>gestione dei flussi di entrat</w:t>
      </w:r>
      <w:r w:rsidR="00FB756A">
        <w:rPr>
          <w:rFonts w:ascii="Times New Roman" w:hAnsi="Times New Roman"/>
          <w:b w:val="0"/>
          <w:bCs w:val="0"/>
          <w:sz w:val="40"/>
          <w:szCs w:val="40"/>
          <w:highlight w:val="blue"/>
        </w:rPr>
        <w:t>e</w:t>
      </w:r>
      <w:r w:rsidRPr="00FB756A">
        <w:rPr>
          <w:rFonts w:ascii="Times New Roman" w:hAnsi="Times New Roman"/>
          <w:b w:val="0"/>
          <w:bCs w:val="0"/>
          <w:sz w:val="40"/>
          <w:szCs w:val="40"/>
          <w:highlight w:val="blue"/>
        </w:rPr>
        <w:t xml:space="preserve"> e di uscit</w:t>
      </w:r>
      <w:r w:rsidR="00FB756A">
        <w:rPr>
          <w:rFonts w:ascii="Times New Roman" w:hAnsi="Times New Roman"/>
          <w:b w:val="0"/>
          <w:bCs w:val="0"/>
          <w:sz w:val="40"/>
          <w:szCs w:val="40"/>
          <w:highlight w:val="blue"/>
        </w:rPr>
        <w:t>e</w:t>
      </w:r>
      <w:r w:rsidRPr="007672D8">
        <w:rPr>
          <w:rFonts w:ascii="Times New Roman" w:hAnsi="Times New Roman"/>
          <w:b w:val="0"/>
          <w:bCs w:val="0"/>
          <w:sz w:val="40"/>
          <w:szCs w:val="40"/>
        </w:rPr>
        <w:t xml:space="preserve">, essere in grado di </w:t>
      </w:r>
      <w:r w:rsidRPr="00273DAA">
        <w:rPr>
          <w:rFonts w:ascii="Times New Roman" w:hAnsi="Times New Roman"/>
          <w:b w:val="0"/>
          <w:bCs w:val="0"/>
          <w:sz w:val="40"/>
          <w:szCs w:val="40"/>
          <w:highlight w:val="blue"/>
        </w:rPr>
        <w:t>assicurare la liquidità aziendale</w:t>
      </w:r>
      <w:r w:rsidRPr="007672D8">
        <w:rPr>
          <w:rFonts w:ascii="Times New Roman" w:hAnsi="Times New Roman"/>
          <w:b w:val="0"/>
          <w:bCs w:val="0"/>
          <w:sz w:val="40"/>
          <w:szCs w:val="40"/>
        </w:rPr>
        <w:t xml:space="preserve"> evitando una sottocapitalizzazione dell'azienda, ossia evitando un eccessivo indebitamento</w:t>
      </w:r>
      <w:r>
        <w:rPr>
          <w:rFonts w:ascii="Times New Roman" w:hAnsi="Times New Roman"/>
          <w:b w:val="0"/>
          <w:bCs w:val="0"/>
          <w:sz w:val="26"/>
        </w:rPr>
        <w:t xml:space="preserve">. </w:t>
      </w:r>
    </w:p>
    <w:p w14:paraId="65C8573E" w14:textId="77777777" w:rsidR="003278D0" w:rsidRDefault="003278D0" w:rsidP="007B2B7E">
      <w:pPr>
        <w:pStyle w:val="Heading4"/>
        <w:keepNext w:val="0"/>
        <w:widowControl w:val="0"/>
        <w:spacing w:before="0" w:line="240" w:lineRule="auto"/>
        <w:rPr>
          <w:rFonts w:ascii="Times New Roman" w:hAnsi="Times New Roman"/>
          <w:b w:val="0"/>
          <w:bCs w:val="0"/>
          <w:sz w:val="26"/>
        </w:rPr>
      </w:pPr>
    </w:p>
    <w:p w14:paraId="51C7E0DB" w14:textId="77777777" w:rsidR="007672D8" w:rsidRDefault="007672D8" w:rsidP="007B2B7E">
      <w:pPr>
        <w:pStyle w:val="Heading4"/>
        <w:keepNext w:val="0"/>
        <w:widowControl w:val="0"/>
        <w:spacing w:before="0" w:line="240" w:lineRule="auto"/>
        <w:rPr>
          <w:rFonts w:ascii="Times New Roman" w:hAnsi="Times New Roman"/>
          <w:b w:val="0"/>
          <w:bCs w:val="0"/>
          <w:sz w:val="40"/>
          <w:szCs w:val="40"/>
        </w:rPr>
      </w:pPr>
    </w:p>
    <w:p w14:paraId="7C0A0AA5" w14:textId="77777777" w:rsidR="007672D8" w:rsidRDefault="007672D8" w:rsidP="007B2B7E">
      <w:pPr>
        <w:pStyle w:val="Heading4"/>
        <w:keepNext w:val="0"/>
        <w:widowControl w:val="0"/>
        <w:spacing w:before="0" w:line="240" w:lineRule="auto"/>
        <w:rPr>
          <w:rFonts w:ascii="Times New Roman" w:hAnsi="Times New Roman"/>
          <w:b w:val="0"/>
          <w:bCs w:val="0"/>
          <w:sz w:val="40"/>
          <w:szCs w:val="40"/>
        </w:rPr>
      </w:pPr>
    </w:p>
    <w:p w14:paraId="28475B06" w14:textId="77777777" w:rsidR="007672D8" w:rsidRDefault="007672D8" w:rsidP="007B2B7E">
      <w:pPr>
        <w:pStyle w:val="Heading4"/>
        <w:keepNext w:val="0"/>
        <w:widowControl w:val="0"/>
        <w:spacing w:before="0" w:line="240" w:lineRule="auto"/>
        <w:rPr>
          <w:rFonts w:ascii="Times New Roman" w:hAnsi="Times New Roman"/>
          <w:b w:val="0"/>
          <w:bCs w:val="0"/>
          <w:sz w:val="40"/>
          <w:szCs w:val="40"/>
        </w:rPr>
      </w:pPr>
    </w:p>
    <w:p w14:paraId="547BAB0D" w14:textId="77777777" w:rsidR="007672D8" w:rsidRDefault="007672D8" w:rsidP="007B2B7E">
      <w:pPr>
        <w:pStyle w:val="Heading4"/>
        <w:keepNext w:val="0"/>
        <w:widowControl w:val="0"/>
        <w:spacing w:before="0" w:line="240" w:lineRule="auto"/>
        <w:rPr>
          <w:rFonts w:ascii="Times New Roman" w:hAnsi="Times New Roman"/>
          <w:b w:val="0"/>
          <w:bCs w:val="0"/>
          <w:sz w:val="40"/>
          <w:szCs w:val="40"/>
        </w:rPr>
      </w:pPr>
    </w:p>
    <w:p w14:paraId="275E0291" w14:textId="77777777" w:rsidR="007672D8" w:rsidRDefault="007672D8" w:rsidP="007B2B7E">
      <w:pPr>
        <w:pStyle w:val="Heading4"/>
        <w:keepNext w:val="0"/>
        <w:widowControl w:val="0"/>
        <w:spacing w:before="0" w:line="240" w:lineRule="auto"/>
        <w:rPr>
          <w:rFonts w:ascii="Times New Roman" w:hAnsi="Times New Roman"/>
          <w:b w:val="0"/>
          <w:bCs w:val="0"/>
          <w:sz w:val="40"/>
          <w:szCs w:val="40"/>
        </w:rPr>
      </w:pPr>
    </w:p>
    <w:p w14:paraId="5C953D48" w14:textId="77777777" w:rsidR="007672D8" w:rsidRDefault="007672D8" w:rsidP="007B2B7E">
      <w:pPr>
        <w:pStyle w:val="Heading4"/>
        <w:keepNext w:val="0"/>
        <w:widowControl w:val="0"/>
        <w:spacing w:before="0" w:line="240" w:lineRule="auto"/>
        <w:rPr>
          <w:rFonts w:ascii="Times New Roman" w:hAnsi="Times New Roman"/>
          <w:b w:val="0"/>
          <w:bCs w:val="0"/>
          <w:sz w:val="40"/>
          <w:szCs w:val="40"/>
        </w:rPr>
      </w:pPr>
    </w:p>
    <w:p w14:paraId="645CCD5E" w14:textId="77777777" w:rsidR="007B2B7E" w:rsidRPr="007672D8" w:rsidRDefault="007B2B7E" w:rsidP="007B2B7E">
      <w:pPr>
        <w:pStyle w:val="Heading4"/>
        <w:keepNext w:val="0"/>
        <w:widowControl w:val="0"/>
        <w:spacing w:before="0" w:line="240" w:lineRule="auto"/>
        <w:rPr>
          <w:rFonts w:ascii="Times New Roman" w:hAnsi="Times New Roman"/>
          <w:b w:val="0"/>
          <w:bCs w:val="0"/>
          <w:sz w:val="40"/>
          <w:szCs w:val="40"/>
        </w:rPr>
      </w:pPr>
      <w:r w:rsidRPr="007672D8">
        <w:rPr>
          <w:rFonts w:ascii="Times New Roman" w:hAnsi="Times New Roman"/>
          <w:b w:val="0"/>
          <w:bCs w:val="0"/>
          <w:sz w:val="40"/>
          <w:szCs w:val="40"/>
        </w:rPr>
        <w:lastRenderedPageBreak/>
        <w:t xml:space="preserve">Nella </w:t>
      </w:r>
      <w:r w:rsidRPr="004A5EEC">
        <w:rPr>
          <w:rFonts w:ascii="Times New Roman" w:hAnsi="Times New Roman"/>
          <w:sz w:val="40"/>
          <w:szCs w:val="40"/>
          <w:highlight w:val="darkYellow"/>
        </w:rPr>
        <w:t>gestione straordinaria</w:t>
      </w:r>
      <w:r w:rsidRPr="007672D8">
        <w:rPr>
          <w:rFonts w:ascii="Times New Roman" w:hAnsi="Times New Roman"/>
          <w:sz w:val="40"/>
          <w:szCs w:val="40"/>
        </w:rPr>
        <w:t xml:space="preserve"> </w:t>
      </w:r>
      <w:r w:rsidRPr="007672D8">
        <w:rPr>
          <w:rFonts w:ascii="Times New Roman" w:hAnsi="Times New Roman"/>
          <w:b w:val="0"/>
          <w:bCs w:val="0"/>
          <w:sz w:val="40"/>
          <w:szCs w:val="40"/>
        </w:rPr>
        <w:t xml:space="preserve">confluiscono i componenti straordinari del reddito di natura </w:t>
      </w:r>
      <w:r w:rsidRPr="004A5EEC">
        <w:rPr>
          <w:rFonts w:ascii="Times New Roman" w:hAnsi="Times New Roman"/>
          <w:b w:val="0"/>
          <w:bCs w:val="0"/>
          <w:sz w:val="40"/>
          <w:szCs w:val="40"/>
          <w:highlight w:val="darkYellow"/>
        </w:rPr>
        <w:t>occasionale</w:t>
      </w:r>
      <w:r w:rsidRPr="007672D8">
        <w:rPr>
          <w:rFonts w:ascii="Times New Roman" w:hAnsi="Times New Roman"/>
          <w:b w:val="0"/>
          <w:bCs w:val="0"/>
          <w:sz w:val="40"/>
          <w:szCs w:val="40"/>
        </w:rPr>
        <w:t>. Il termine straordinario è legato al concetto di non ripetitività del fenomeno considerato e dei connessi oneri e/o proventi. La forma scalare consente di esporre risultati parziali progressivi, che evidenziano come si è formato il reddito d'esercizio e che indicano il contributo delle varie aree di gestione alla sua formazione: risultato della gestione caratteristica o tipica; risultato dopo la gestione accessoria; risultato dopo la gestione finanziaria; risultato dopo la gestione straordinaria; risultato dell'esercizio, breveme</w:t>
      </w:r>
      <w:r w:rsidR="007672D8" w:rsidRPr="007672D8">
        <w:rPr>
          <w:rFonts w:ascii="Times New Roman" w:hAnsi="Times New Roman"/>
          <w:b w:val="0"/>
          <w:bCs w:val="0"/>
          <w:sz w:val="40"/>
          <w:szCs w:val="40"/>
        </w:rPr>
        <w:t>nte rappresentati nello schema seguente</w:t>
      </w:r>
      <w:r w:rsidRPr="007672D8">
        <w:rPr>
          <w:rFonts w:ascii="Times New Roman" w:hAnsi="Times New Roman"/>
          <w:b w:val="0"/>
          <w:bCs w:val="0"/>
          <w:sz w:val="40"/>
          <w:szCs w:val="40"/>
        </w:rPr>
        <w:t>.</w:t>
      </w:r>
    </w:p>
    <w:p w14:paraId="573F83A9" w14:textId="77777777" w:rsidR="007B2B7E" w:rsidRDefault="007B2B7E" w:rsidP="007B2B7E"/>
    <w:p w14:paraId="3AAAD58B" w14:textId="77777777" w:rsidR="007672D8" w:rsidRDefault="007672D8" w:rsidP="007B2B7E"/>
    <w:p w14:paraId="46CF0598" w14:textId="77777777" w:rsidR="00D26E3A" w:rsidRDefault="00D26E3A" w:rsidP="007B2B7E">
      <w:pPr>
        <w:rPr>
          <w:b/>
        </w:rPr>
      </w:pPr>
    </w:p>
    <w:p w14:paraId="0F1678BB" w14:textId="77777777" w:rsidR="00D26E3A" w:rsidRDefault="00D26E3A" w:rsidP="007B2B7E">
      <w:pPr>
        <w:rPr>
          <w:b/>
        </w:rPr>
      </w:pPr>
    </w:p>
    <w:p w14:paraId="6C224F9C" w14:textId="77777777" w:rsidR="003278D0" w:rsidRDefault="003278D0" w:rsidP="007B2B7E">
      <w:pPr>
        <w:rPr>
          <w:b/>
        </w:rPr>
      </w:pPr>
    </w:p>
    <w:p w14:paraId="7B54FDEB" w14:textId="77777777" w:rsidR="003278D0" w:rsidRDefault="003278D0" w:rsidP="007B2B7E">
      <w:pPr>
        <w:rPr>
          <w:b/>
        </w:rPr>
      </w:pPr>
    </w:p>
    <w:p w14:paraId="069E1018" w14:textId="77777777" w:rsidR="007672D8" w:rsidRDefault="007672D8" w:rsidP="007B2B7E">
      <w:pPr>
        <w:rPr>
          <w:b/>
        </w:rPr>
      </w:pPr>
    </w:p>
    <w:p w14:paraId="78DC1599" w14:textId="77777777" w:rsidR="007672D8" w:rsidRDefault="007672D8" w:rsidP="007B2B7E">
      <w:pPr>
        <w:rPr>
          <w:b/>
        </w:rPr>
      </w:pPr>
    </w:p>
    <w:p w14:paraId="2E358738" w14:textId="77777777" w:rsidR="007672D8" w:rsidRDefault="007672D8" w:rsidP="007B2B7E">
      <w:pPr>
        <w:rPr>
          <w:b/>
        </w:rPr>
      </w:pPr>
    </w:p>
    <w:p w14:paraId="569133E7" w14:textId="77777777" w:rsidR="007672D8" w:rsidRDefault="007672D8" w:rsidP="007B2B7E">
      <w:pPr>
        <w:rPr>
          <w:b/>
        </w:rPr>
      </w:pPr>
    </w:p>
    <w:p w14:paraId="1B81067A" w14:textId="77777777" w:rsidR="007672D8" w:rsidRDefault="007672D8" w:rsidP="007B2B7E">
      <w:pPr>
        <w:rPr>
          <w:b/>
        </w:rPr>
      </w:pPr>
    </w:p>
    <w:p w14:paraId="3FE23CD4" w14:textId="77777777" w:rsidR="007672D8" w:rsidRDefault="007672D8" w:rsidP="007B2B7E">
      <w:pPr>
        <w:rPr>
          <w:b/>
        </w:rPr>
      </w:pPr>
    </w:p>
    <w:p w14:paraId="654467EE" w14:textId="77777777" w:rsidR="007672D8" w:rsidRDefault="007672D8" w:rsidP="007B2B7E">
      <w:pPr>
        <w:rPr>
          <w:b/>
        </w:rPr>
      </w:pPr>
    </w:p>
    <w:p w14:paraId="0C540A47" w14:textId="77777777" w:rsidR="007672D8" w:rsidRDefault="007672D8" w:rsidP="007B2B7E">
      <w:pPr>
        <w:rPr>
          <w:b/>
        </w:rPr>
      </w:pPr>
    </w:p>
    <w:p w14:paraId="0F1B0017" w14:textId="77777777" w:rsidR="007672D8" w:rsidRDefault="007672D8" w:rsidP="007B2B7E">
      <w:pPr>
        <w:rPr>
          <w:b/>
        </w:rPr>
      </w:pPr>
    </w:p>
    <w:p w14:paraId="19DF31F9" w14:textId="77777777" w:rsidR="007672D8" w:rsidRDefault="007672D8" w:rsidP="007B2B7E">
      <w:pPr>
        <w:rPr>
          <w:b/>
        </w:rPr>
      </w:pPr>
    </w:p>
    <w:p w14:paraId="228CD91A" w14:textId="77777777" w:rsidR="007672D8" w:rsidRDefault="007672D8" w:rsidP="007B2B7E">
      <w:pPr>
        <w:rPr>
          <w:b/>
        </w:rPr>
      </w:pPr>
    </w:p>
    <w:p w14:paraId="10718467" w14:textId="77777777" w:rsidR="007672D8" w:rsidRDefault="007672D8" w:rsidP="007B2B7E">
      <w:pPr>
        <w:rPr>
          <w:b/>
        </w:rPr>
      </w:pPr>
    </w:p>
    <w:p w14:paraId="6DF1219B" w14:textId="77777777" w:rsidR="007B2B7E" w:rsidRPr="007672D8" w:rsidRDefault="007B2B7E" w:rsidP="007B2B7E">
      <w:pPr>
        <w:rPr>
          <w:b/>
        </w:rPr>
      </w:pPr>
      <w:r w:rsidRPr="007672D8">
        <w:rPr>
          <w:b/>
        </w:rPr>
        <w:lastRenderedPageBreak/>
        <w:t>SEZIONI DIVISE E CONTRAPPOSTE</w:t>
      </w:r>
    </w:p>
    <w:tbl>
      <w:tblPr>
        <w:tblW w:w="8654" w:type="dxa"/>
        <w:tblCellSpacing w:w="0" w:type="dxa"/>
        <w:tblInd w:w="15" w:type="dxa"/>
        <w:tblBorders>
          <w:top w:val="outset" w:sz="6" w:space="0" w:color="auto"/>
          <w:left w:val="outset" w:sz="6" w:space="0" w:color="auto"/>
          <w:bottom w:val="outset" w:sz="6" w:space="0" w:color="auto"/>
          <w:right w:val="outset" w:sz="6" w:space="0" w:color="auto"/>
        </w:tblBorders>
        <w:shd w:val="clear" w:color="auto" w:fill="FFFFFF"/>
        <w:tblCellMar>
          <w:top w:w="60" w:type="dxa"/>
          <w:left w:w="60" w:type="dxa"/>
          <w:bottom w:w="60" w:type="dxa"/>
          <w:right w:w="60" w:type="dxa"/>
        </w:tblCellMar>
        <w:tblLook w:val="0000" w:firstRow="0" w:lastRow="0" w:firstColumn="0" w:lastColumn="0" w:noHBand="0" w:noVBand="0"/>
      </w:tblPr>
      <w:tblGrid>
        <w:gridCol w:w="4327"/>
        <w:gridCol w:w="4327"/>
      </w:tblGrid>
      <w:tr w:rsidR="00EB18DD" w:rsidRPr="007672D8" w14:paraId="482842F0" w14:textId="77777777" w:rsidTr="007B2B7E">
        <w:trPr>
          <w:tblCellSpacing w:w="0" w:type="dxa"/>
        </w:trPr>
        <w:tc>
          <w:tcPr>
            <w:tcW w:w="4327" w:type="dxa"/>
            <w:tcBorders>
              <w:top w:val="outset" w:sz="6" w:space="0" w:color="auto"/>
              <w:left w:val="outset" w:sz="6" w:space="0" w:color="auto"/>
              <w:bottom w:val="outset" w:sz="6" w:space="0" w:color="auto"/>
              <w:right w:val="outset" w:sz="6" w:space="0" w:color="auto"/>
            </w:tcBorders>
            <w:shd w:val="clear" w:color="auto" w:fill="EEEEEE"/>
            <w:vAlign w:val="center"/>
          </w:tcPr>
          <w:p w14:paraId="56A32E5E" w14:textId="77777777" w:rsidR="00EB18DD" w:rsidRPr="007672D8" w:rsidRDefault="00EB18DD" w:rsidP="00172F65">
            <w:pPr>
              <w:widowControl w:val="0"/>
              <w:jc w:val="center"/>
              <w:rPr>
                <w:rFonts w:eastAsia="Arial Unicode MS"/>
                <w:b/>
                <w:bCs/>
              </w:rPr>
            </w:pPr>
            <w:r w:rsidRPr="007672D8">
              <w:rPr>
                <w:b/>
                <w:bCs/>
              </w:rPr>
              <w:t>COSTI DI PRODUZIONE</w:t>
            </w:r>
          </w:p>
        </w:tc>
        <w:tc>
          <w:tcPr>
            <w:tcW w:w="4327" w:type="dxa"/>
            <w:tcBorders>
              <w:top w:val="outset" w:sz="6" w:space="0" w:color="auto"/>
              <w:left w:val="outset" w:sz="6" w:space="0" w:color="auto"/>
              <w:bottom w:val="outset" w:sz="6" w:space="0" w:color="auto"/>
              <w:right w:val="outset" w:sz="6" w:space="0" w:color="auto"/>
            </w:tcBorders>
            <w:shd w:val="clear" w:color="auto" w:fill="EEEEEE"/>
            <w:vAlign w:val="center"/>
          </w:tcPr>
          <w:p w14:paraId="4D36BE1D" w14:textId="77777777" w:rsidR="00EB18DD" w:rsidRPr="007672D8" w:rsidRDefault="00EB18DD" w:rsidP="00172F65">
            <w:pPr>
              <w:widowControl w:val="0"/>
              <w:jc w:val="center"/>
              <w:rPr>
                <w:rFonts w:eastAsia="Arial Unicode MS"/>
                <w:b/>
                <w:bCs/>
              </w:rPr>
            </w:pPr>
            <w:r w:rsidRPr="007672D8">
              <w:rPr>
                <w:b/>
                <w:bCs/>
              </w:rPr>
              <w:t>RICAVI DI PRODUZIONE</w:t>
            </w:r>
          </w:p>
        </w:tc>
      </w:tr>
      <w:tr w:rsidR="00EB18DD" w:rsidRPr="007672D8" w14:paraId="44215319" w14:textId="77777777" w:rsidTr="007B2B7E">
        <w:trPr>
          <w:tblCellSpacing w:w="0" w:type="dxa"/>
        </w:trPr>
        <w:tc>
          <w:tcPr>
            <w:tcW w:w="4327" w:type="dxa"/>
            <w:tcBorders>
              <w:top w:val="outset" w:sz="6" w:space="0" w:color="auto"/>
              <w:left w:val="outset" w:sz="6" w:space="0" w:color="auto"/>
              <w:bottom w:val="outset" w:sz="6" w:space="0" w:color="auto"/>
              <w:right w:val="outset" w:sz="6" w:space="0" w:color="auto"/>
            </w:tcBorders>
            <w:shd w:val="clear" w:color="auto" w:fill="FFFFFF"/>
          </w:tcPr>
          <w:p w14:paraId="4B9CDA50" w14:textId="77777777" w:rsidR="00EB18DD" w:rsidRPr="007672D8" w:rsidRDefault="00EB18DD" w:rsidP="00172F65">
            <w:pPr>
              <w:widowControl w:val="0"/>
            </w:pPr>
            <w:r w:rsidRPr="007672D8">
              <w:rPr>
                <w:b/>
                <w:bCs/>
              </w:rPr>
              <w:t>A. Costi di utilizzazione ordinari</w:t>
            </w:r>
          </w:p>
          <w:p w14:paraId="5B7002D5" w14:textId="77777777" w:rsidR="00EB18DD" w:rsidRPr="007672D8" w:rsidRDefault="00EB18DD" w:rsidP="00172F65">
            <w:pPr>
              <w:pStyle w:val="Heading6"/>
              <w:keepNext w:val="0"/>
              <w:widowControl w:val="0"/>
              <w:autoSpaceDE/>
              <w:autoSpaceDN/>
              <w:adjustRightInd/>
              <w:rPr>
                <w:rFonts w:ascii="Times New Roman" w:hAnsi="Times New Roman" w:cs="Times New Roman"/>
                <w:bCs/>
                <w:sz w:val="24"/>
              </w:rPr>
            </w:pPr>
            <w:r w:rsidRPr="007672D8">
              <w:rPr>
                <w:rFonts w:ascii="Times New Roman" w:hAnsi="Times New Roman" w:cs="Times New Roman"/>
                <w:bCs/>
                <w:sz w:val="24"/>
              </w:rPr>
              <w:t>I. Costi caratteristici</w:t>
            </w:r>
          </w:p>
          <w:p w14:paraId="73298210"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sz w:val="24"/>
              </w:rPr>
            </w:pPr>
            <w:r w:rsidRPr="007672D8">
              <w:rPr>
                <w:rFonts w:ascii="Times New Roman" w:hAnsi="Times New Roman" w:cs="Times New Roman"/>
                <w:b w:val="0"/>
                <w:sz w:val="24"/>
              </w:rPr>
              <w:t>Consumi di materie e scorte</w:t>
            </w:r>
          </w:p>
          <w:p w14:paraId="1A6F941B"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t xml:space="preserve">Variazione (-) delle rimanenze di prodotti in corso di lavorazione, semilavorati e finiti </w:t>
            </w:r>
          </w:p>
          <w:p w14:paraId="45917FB0"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t>Costi di forniture e servizi</w:t>
            </w:r>
          </w:p>
          <w:p w14:paraId="79DC5F65"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t>Retribuzioni e oneri sociali</w:t>
            </w:r>
          </w:p>
          <w:p w14:paraId="1644AB71"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t xml:space="preserve">Ammortamenti e quote ordinarie ai fondi rischi </w:t>
            </w:r>
          </w:p>
          <w:p w14:paraId="6371CA5E"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t xml:space="preserve">Quote ordinarie ai fondi rischi e oneri </w:t>
            </w:r>
          </w:p>
          <w:p w14:paraId="1F6D5A75"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t>Altri costi/consumo</w:t>
            </w:r>
          </w:p>
          <w:p w14:paraId="4133F9F8" w14:textId="77777777" w:rsidR="00EB18DD" w:rsidRPr="007672D8" w:rsidRDefault="00EB18DD" w:rsidP="00172F65">
            <w:pPr>
              <w:pStyle w:val="Heading6"/>
              <w:keepNext w:val="0"/>
              <w:widowControl w:val="0"/>
              <w:autoSpaceDE/>
              <w:autoSpaceDN/>
              <w:adjustRightInd/>
              <w:ind w:firstLine="240"/>
              <w:rPr>
                <w:rFonts w:ascii="Times New Roman" w:hAnsi="Times New Roman" w:cs="Times New Roman"/>
                <w:b w:val="0"/>
                <w:sz w:val="24"/>
              </w:rPr>
            </w:pPr>
          </w:p>
          <w:p w14:paraId="0209732B" w14:textId="77777777" w:rsidR="00EB18DD" w:rsidRPr="007672D8" w:rsidRDefault="00EB18DD" w:rsidP="00172F65">
            <w:pPr>
              <w:pStyle w:val="Heading6"/>
              <w:keepNext w:val="0"/>
              <w:widowControl w:val="0"/>
              <w:autoSpaceDE/>
              <w:autoSpaceDN/>
              <w:adjustRightInd/>
              <w:rPr>
                <w:rFonts w:ascii="Times New Roman" w:hAnsi="Times New Roman" w:cs="Times New Roman"/>
                <w:bCs/>
                <w:sz w:val="24"/>
              </w:rPr>
            </w:pPr>
            <w:r w:rsidRPr="007672D8">
              <w:rPr>
                <w:rFonts w:ascii="Times New Roman" w:hAnsi="Times New Roman" w:cs="Times New Roman"/>
                <w:bCs/>
                <w:sz w:val="24"/>
              </w:rPr>
              <w:t>II. Costi accessori</w:t>
            </w:r>
          </w:p>
          <w:p w14:paraId="3F93E474"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t>Consumi relativi a fabbricati civili</w:t>
            </w:r>
          </w:p>
          <w:p w14:paraId="27B019F3"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t>Consumi relativi ala gestione di titoli</w:t>
            </w:r>
          </w:p>
          <w:p w14:paraId="29E047A9"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t>Acc.nto a fondo rischi su crediti per interessi di mora</w:t>
            </w:r>
          </w:p>
          <w:p w14:paraId="1C29E3B5"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t>Perdite su cambi</w:t>
            </w:r>
          </w:p>
          <w:p w14:paraId="0E114AE8"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t>Perdite su titoli</w:t>
            </w:r>
          </w:p>
          <w:p w14:paraId="487369F1"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t>Acc.nto a fondo oscillazione cambi</w:t>
            </w:r>
          </w:p>
          <w:p w14:paraId="0EB41D38" w14:textId="77777777" w:rsidR="00EB18DD" w:rsidRPr="007672D8" w:rsidRDefault="00EB18DD" w:rsidP="00172F65"/>
          <w:p w14:paraId="2ED19894" w14:textId="77777777" w:rsidR="00EB18DD" w:rsidRPr="007672D8" w:rsidRDefault="00EB18DD" w:rsidP="00172F65">
            <w:pPr>
              <w:pStyle w:val="Heading6"/>
              <w:keepNext w:val="0"/>
              <w:widowControl w:val="0"/>
              <w:autoSpaceDE/>
              <w:autoSpaceDN/>
              <w:adjustRightInd/>
              <w:rPr>
                <w:rFonts w:ascii="Times New Roman" w:hAnsi="Times New Roman" w:cs="Times New Roman"/>
                <w:bCs/>
                <w:sz w:val="24"/>
              </w:rPr>
            </w:pPr>
            <w:r w:rsidRPr="007672D8">
              <w:rPr>
                <w:rFonts w:ascii="Times New Roman" w:hAnsi="Times New Roman" w:cs="Times New Roman"/>
                <w:bCs/>
                <w:sz w:val="24"/>
              </w:rPr>
              <w:t>III. Costi finanziari</w:t>
            </w:r>
          </w:p>
          <w:p w14:paraId="39D73830"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t>Interessi passivi</w:t>
            </w:r>
          </w:p>
          <w:p w14:paraId="10935BC9"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t>Sconti ed oneri bancari</w:t>
            </w:r>
          </w:p>
          <w:p w14:paraId="0034F967"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t xml:space="preserve">Amm.nto disaggio </w:t>
            </w:r>
          </w:p>
          <w:p w14:paraId="0B508D8F" w14:textId="77777777" w:rsidR="00EB18DD" w:rsidRPr="007672D8" w:rsidRDefault="00EB18DD" w:rsidP="00172F65"/>
          <w:p w14:paraId="2C534FB7" w14:textId="77777777" w:rsidR="00EB18DD" w:rsidRPr="007672D8" w:rsidRDefault="00EB18DD" w:rsidP="00172F65">
            <w:pPr>
              <w:pStyle w:val="Heading6"/>
              <w:keepNext w:val="0"/>
              <w:widowControl w:val="0"/>
              <w:autoSpaceDE/>
              <w:autoSpaceDN/>
              <w:adjustRightInd/>
              <w:rPr>
                <w:rFonts w:ascii="Times New Roman" w:hAnsi="Times New Roman" w:cs="Times New Roman"/>
                <w:bCs/>
                <w:sz w:val="24"/>
              </w:rPr>
            </w:pPr>
            <w:r w:rsidRPr="007672D8">
              <w:rPr>
                <w:rFonts w:ascii="Times New Roman" w:hAnsi="Times New Roman" w:cs="Times New Roman"/>
                <w:bCs/>
                <w:sz w:val="24"/>
              </w:rPr>
              <w:t>IV. Costi fiscali</w:t>
            </w:r>
          </w:p>
          <w:p w14:paraId="1325DA25"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t>Imposte e tasse sul reddito e sul patrimonio</w:t>
            </w:r>
          </w:p>
          <w:p w14:paraId="2E2E6A4A"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sym w:font="Symbol" w:char="F0BC"/>
            </w:r>
          </w:p>
          <w:p w14:paraId="45B0547D" w14:textId="77777777" w:rsidR="00EB18DD" w:rsidRPr="007672D8" w:rsidRDefault="00EB18DD" w:rsidP="00172F65">
            <w:pPr>
              <w:pStyle w:val="Heading6"/>
              <w:keepNext w:val="0"/>
              <w:widowControl w:val="0"/>
              <w:autoSpaceDE/>
              <w:autoSpaceDN/>
              <w:adjustRightInd/>
              <w:rPr>
                <w:rFonts w:ascii="Times New Roman" w:hAnsi="Times New Roman" w:cs="Times New Roman"/>
                <w:b w:val="0"/>
                <w:sz w:val="24"/>
              </w:rPr>
            </w:pPr>
          </w:p>
          <w:p w14:paraId="18A61911" w14:textId="77777777" w:rsidR="00EB18DD" w:rsidRPr="007672D8" w:rsidRDefault="00EB18DD" w:rsidP="00172F65">
            <w:pPr>
              <w:widowControl w:val="0"/>
            </w:pPr>
            <w:r w:rsidRPr="007672D8">
              <w:rPr>
                <w:b/>
                <w:bCs/>
              </w:rPr>
              <w:t>B. Costi di utilizzazione straordinari</w:t>
            </w:r>
          </w:p>
          <w:p w14:paraId="371C4E49"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t>Svalutazioni di attività e rivalutazioni di passività</w:t>
            </w:r>
          </w:p>
          <w:p w14:paraId="53F40755"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t xml:space="preserve">Differenze di realizzo negative </w:t>
            </w:r>
          </w:p>
          <w:p w14:paraId="53CA264A"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t>Maggiori costi o minori ricavi di precedenti esercizi</w:t>
            </w:r>
          </w:p>
          <w:p w14:paraId="0D2BB9A1"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lastRenderedPageBreak/>
              <w:t xml:space="preserve">Perdite da associazione in partecipazione </w:t>
            </w:r>
          </w:p>
          <w:p w14:paraId="617D19AC"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sym w:font="Symbol" w:char="F0BC"/>
            </w:r>
          </w:p>
          <w:p w14:paraId="174EC091" w14:textId="77777777" w:rsidR="00EB18DD" w:rsidRPr="007672D8" w:rsidRDefault="00EB18DD" w:rsidP="00172F65">
            <w:pPr>
              <w:widowControl w:val="0"/>
              <w:rPr>
                <w:rFonts w:eastAsia="Arial Unicode MS"/>
              </w:rPr>
            </w:pPr>
            <w:r w:rsidRPr="007672D8">
              <w:rPr>
                <w:b/>
                <w:bCs/>
              </w:rPr>
              <w:t>(Saldo =Utile d’esercizio)</w:t>
            </w:r>
          </w:p>
        </w:tc>
        <w:tc>
          <w:tcPr>
            <w:tcW w:w="4327" w:type="dxa"/>
            <w:tcBorders>
              <w:top w:val="outset" w:sz="6" w:space="0" w:color="auto"/>
              <w:left w:val="outset" w:sz="6" w:space="0" w:color="auto"/>
              <w:bottom w:val="outset" w:sz="6" w:space="0" w:color="auto"/>
              <w:right w:val="outset" w:sz="6" w:space="0" w:color="auto"/>
            </w:tcBorders>
            <w:shd w:val="clear" w:color="auto" w:fill="FFFFFF"/>
          </w:tcPr>
          <w:p w14:paraId="433E2F6D" w14:textId="77777777" w:rsidR="00EB18DD" w:rsidRPr="007672D8" w:rsidRDefault="00EB18DD" w:rsidP="00172F65">
            <w:pPr>
              <w:widowControl w:val="0"/>
            </w:pPr>
            <w:r w:rsidRPr="007672D8">
              <w:rPr>
                <w:b/>
                <w:bCs/>
              </w:rPr>
              <w:lastRenderedPageBreak/>
              <w:t>A. Ricavi di produzione ordinari</w:t>
            </w:r>
          </w:p>
          <w:p w14:paraId="43AE3DA4" w14:textId="77777777" w:rsidR="00EB18DD" w:rsidRPr="007672D8" w:rsidRDefault="00EB18DD" w:rsidP="00172F65">
            <w:pPr>
              <w:pStyle w:val="Heading6"/>
              <w:keepNext w:val="0"/>
              <w:widowControl w:val="0"/>
              <w:autoSpaceDE/>
              <w:autoSpaceDN/>
              <w:adjustRightInd/>
              <w:rPr>
                <w:rFonts w:ascii="Times New Roman" w:hAnsi="Times New Roman" w:cs="Times New Roman"/>
                <w:bCs/>
                <w:sz w:val="24"/>
              </w:rPr>
            </w:pPr>
            <w:r w:rsidRPr="007672D8">
              <w:rPr>
                <w:rFonts w:ascii="Times New Roman" w:hAnsi="Times New Roman" w:cs="Times New Roman"/>
                <w:bCs/>
                <w:sz w:val="24"/>
              </w:rPr>
              <w:t>I. Ricavi caratteristici</w:t>
            </w:r>
          </w:p>
          <w:p w14:paraId="0E7F9CA4"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sz w:val="24"/>
              </w:rPr>
            </w:pPr>
            <w:r w:rsidRPr="007672D8">
              <w:rPr>
                <w:rFonts w:ascii="Times New Roman" w:hAnsi="Times New Roman" w:cs="Times New Roman"/>
                <w:b w:val="0"/>
                <w:sz w:val="24"/>
              </w:rPr>
              <w:t xml:space="preserve">Ricavi di vendita </w:t>
            </w:r>
          </w:p>
          <w:p w14:paraId="50A8EDCF"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t xml:space="preserve">Variazione (+) delle rimanenze di prodotti in corso di lavorazione, semilavorati e finiti </w:t>
            </w:r>
          </w:p>
          <w:p w14:paraId="7BB7FACF"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t>Produzione interne e/costi capitalizzati</w:t>
            </w:r>
          </w:p>
          <w:p w14:paraId="5C1DC485"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t xml:space="preserve">Prodotti attribuiti al proprietario, ai soci e/o al personale </w:t>
            </w:r>
          </w:p>
          <w:p w14:paraId="7D08FCC0"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sym w:font="Symbol" w:char="F0BC"/>
            </w:r>
          </w:p>
          <w:p w14:paraId="5CD55B2B" w14:textId="77777777" w:rsidR="00EB18DD" w:rsidRPr="007672D8" w:rsidRDefault="00EB18DD" w:rsidP="00172F65">
            <w:pPr>
              <w:pStyle w:val="Heading6"/>
              <w:keepNext w:val="0"/>
              <w:widowControl w:val="0"/>
              <w:autoSpaceDE/>
              <w:autoSpaceDN/>
              <w:adjustRightInd/>
              <w:ind w:firstLine="240"/>
              <w:rPr>
                <w:rFonts w:ascii="Times New Roman" w:hAnsi="Times New Roman" w:cs="Times New Roman"/>
                <w:b w:val="0"/>
                <w:sz w:val="24"/>
              </w:rPr>
            </w:pPr>
          </w:p>
          <w:p w14:paraId="00175F8F" w14:textId="77777777" w:rsidR="00EB18DD" w:rsidRPr="007672D8" w:rsidRDefault="00EB18DD" w:rsidP="00172F65"/>
          <w:p w14:paraId="1BB9A9BF" w14:textId="77777777" w:rsidR="00EB18DD" w:rsidRPr="007672D8" w:rsidRDefault="00EB18DD" w:rsidP="00172F65">
            <w:pPr>
              <w:pStyle w:val="Heading6"/>
              <w:keepNext w:val="0"/>
              <w:widowControl w:val="0"/>
              <w:autoSpaceDE/>
              <w:autoSpaceDN/>
              <w:adjustRightInd/>
              <w:rPr>
                <w:rFonts w:ascii="Times New Roman" w:hAnsi="Times New Roman" w:cs="Times New Roman"/>
                <w:bCs/>
                <w:sz w:val="24"/>
              </w:rPr>
            </w:pPr>
            <w:r w:rsidRPr="007672D8">
              <w:rPr>
                <w:rFonts w:ascii="Times New Roman" w:hAnsi="Times New Roman" w:cs="Times New Roman"/>
                <w:bCs/>
                <w:sz w:val="24"/>
              </w:rPr>
              <w:t>II. Ricavi accessori</w:t>
            </w:r>
          </w:p>
          <w:p w14:paraId="3CB1D217"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t>Fitti attivi</w:t>
            </w:r>
          </w:p>
          <w:p w14:paraId="0CD58B55"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sz w:val="24"/>
              </w:rPr>
            </w:pPr>
            <w:r w:rsidRPr="007672D8">
              <w:rPr>
                <w:rFonts w:ascii="Times New Roman" w:hAnsi="Times New Roman" w:cs="Times New Roman"/>
                <w:b w:val="0"/>
                <w:sz w:val="24"/>
              </w:rPr>
              <w:t>Interessi attivi, dividendi</w:t>
            </w:r>
          </w:p>
          <w:p w14:paraId="774F0096"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t>Interessi attivi su prestiti a personale dipendente</w:t>
            </w:r>
          </w:p>
          <w:p w14:paraId="2CD669FD"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t>Utile su cambi</w:t>
            </w:r>
          </w:p>
          <w:p w14:paraId="38ACCD2D"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t>Utili su titoli</w:t>
            </w:r>
          </w:p>
          <w:p w14:paraId="58480F03"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sym w:font="Symbol" w:char="F0BC"/>
            </w:r>
          </w:p>
          <w:p w14:paraId="5F74D3DC" w14:textId="77777777" w:rsidR="00EB18DD" w:rsidRPr="007672D8" w:rsidRDefault="00EB18DD" w:rsidP="00172F65"/>
          <w:p w14:paraId="1FF07CBC" w14:textId="77777777" w:rsidR="00EB18DD" w:rsidRPr="007672D8" w:rsidRDefault="00EB18DD" w:rsidP="00172F65">
            <w:pPr>
              <w:widowControl w:val="0"/>
              <w:rPr>
                <w:b/>
                <w:bCs/>
              </w:rPr>
            </w:pPr>
          </w:p>
          <w:p w14:paraId="67EDFBA8" w14:textId="77777777" w:rsidR="00EB18DD" w:rsidRPr="007672D8" w:rsidRDefault="00EB18DD" w:rsidP="00172F65">
            <w:pPr>
              <w:widowControl w:val="0"/>
              <w:rPr>
                <w:b/>
                <w:bCs/>
              </w:rPr>
            </w:pPr>
          </w:p>
          <w:p w14:paraId="2FDC4130" w14:textId="77777777" w:rsidR="00EB18DD" w:rsidRPr="007672D8" w:rsidRDefault="00EB18DD" w:rsidP="00172F65">
            <w:pPr>
              <w:widowControl w:val="0"/>
              <w:rPr>
                <w:b/>
                <w:bCs/>
              </w:rPr>
            </w:pPr>
          </w:p>
          <w:p w14:paraId="2FBD8A28" w14:textId="77777777" w:rsidR="00EB18DD" w:rsidRPr="007672D8" w:rsidRDefault="00EB18DD" w:rsidP="00172F65">
            <w:pPr>
              <w:widowControl w:val="0"/>
              <w:rPr>
                <w:b/>
                <w:bCs/>
              </w:rPr>
            </w:pPr>
          </w:p>
          <w:p w14:paraId="1569F175" w14:textId="77777777" w:rsidR="00EB18DD" w:rsidRPr="007672D8" w:rsidRDefault="00EB18DD" w:rsidP="00172F65">
            <w:pPr>
              <w:widowControl w:val="0"/>
              <w:rPr>
                <w:b/>
                <w:bCs/>
              </w:rPr>
            </w:pPr>
          </w:p>
          <w:p w14:paraId="1C60CF93" w14:textId="77777777" w:rsidR="00EB18DD" w:rsidRPr="007672D8" w:rsidRDefault="00EB18DD" w:rsidP="00172F65">
            <w:pPr>
              <w:widowControl w:val="0"/>
              <w:rPr>
                <w:b/>
                <w:bCs/>
              </w:rPr>
            </w:pPr>
          </w:p>
          <w:p w14:paraId="49080B79" w14:textId="77777777" w:rsidR="00EB18DD" w:rsidRPr="007672D8" w:rsidRDefault="00EB18DD" w:rsidP="00172F65">
            <w:pPr>
              <w:widowControl w:val="0"/>
              <w:rPr>
                <w:b/>
                <w:bCs/>
              </w:rPr>
            </w:pPr>
          </w:p>
          <w:p w14:paraId="54AD0F53" w14:textId="77777777" w:rsidR="00EB18DD" w:rsidRPr="007672D8" w:rsidRDefault="00EB18DD" w:rsidP="00172F65">
            <w:pPr>
              <w:widowControl w:val="0"/>
              <w:rPr>
                <w:b/>
                <w:bCs/>
              </w:rPr>
            </w:pPr>
          </w:p>
          <w:p w14:paraId="0E31D259" w14:textId="77777777" w:rsidR="00EB18DD" w:rsidRPr="007672D8" w:rsidRDefault="00EB18DD" w:rsidP="00172F65">
            <w:pPr>
              <w:widowControl w:val="0"/>
              <w:rPr>
                <w:b/>
                <w:bCs/>
              </w:rPr>
            </w:pPr>
          </w:p>
          <w:p w14:paraId="285F6917" w14:textId="77777777" w:rsidR="007B2B7E" w:rsidRPr="007672D8" w:rsidRDefault="007B2B7E" w:rsidP="00172F65">
            <w:pPr>
              <w:widowControl w:val="0"/>
              <w:rPr>
                <w:b/>
                <w:bCs/>
              </w:rPr>
            </w:pPr>
          </w:p>
          <w:p w14:paraId="6F4F5924" w14:textId="77777777" w:rsidR="00EB18DD" w:rsidRPr="007672D8" w:rsidRDefault="00EB18DD" w:rsidP="00172F65">
            <w:pPr>
              <w:widowControl w:val="0"/>
            </w:pPr>
            <w:r w:rsidRPr="007672D8">
              <w:rPr>
                <w:b/>
                <w:bCs/>
              </w:rPr>
              <w:t>B. Ricavi di produzione straordinari</w:t>
            </w:r>
          </w:p>
          <w:p w14:paraId="521BA659"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t>Rivalutazioni di attività e rivalutazioni di passività</w:t>
            </w:r>
          </w:p>
          <w:p w14:paraId="09C9904F"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t xml:space="preserve">Differenze di realizzo positive </w:t>
            </w:r>
          </w:p>
          <w:p w14:paraId="14B1D05D"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t>Minori costi o maggiori ricavi di precedenti esercizi</w:t>
            </w:r>
          </w:p>
          <w:p w14:paraId="049332F7"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t xml:space="preserve">Utili da associazione in partecipazione </w:t>
            </w:r>
          </w:p>
          <w:p w14:paraId="1E16E388" w14:textId="77777777" w:rsidR="00EB18DD" w:rsidRPr="007672D8" w:rsidRDefault="00EB18DD" w:rsidP="00172F65">
            <w:pPr>
              <w:pStyle w:val="Heading6"/>
              <w:keepNext w:val="0"/>
              <w:widowControl w:val="0"/>
              <w:numPr>
                <w:ilvl w:val="2"/>
                <w:numId w:val="36"/>
              </w:numPr>
              <w:tabs>
                <w:tab w:val="clear" w:pos="2160"/>
                <w:tab w:val="left" w:pos="120"/>
                <w:tab w:val="num" w:pos="240"/>
                <w:tab w:val="num" w:pos="360"/>
              </w:tabs>
              <w:autoSpaceDE/>
              <w:autoSpaceDN/>
              <w:adjustRightInd/>
              <w:ind w:left="240" w:hanging="120"/>
              <w:rPr>
                <w:rFonts w:ascii="Times New Roman" w:hAnsi="Times New Roman" w:cs="Times New Roman"/>
                <w:b w:val="0"/>
                <w:sz w:val="24"/>
              </w:rPr>
            </w:pPr>
            <w:r w:rsidRPr="007672D8">
              <w:rPr>
                <w:rFonts w:ascii="Times New Roman" w:hAnsi="Times New Roman" w:cs="Times New Roman"/>
                <w:b w:val="0"/>
                <w:sz w:val="24"/>
              </w:rPr>
              <w:lastRenderedPageBreak/>
              <w:sym w:font="Symbol" w:char="F0BC"/>
            </w:r>
          </w:p>
          <w:p w14:paraId="6F239BEA" w14:textId="77777777" w:rsidR="00EB18DD" w:rsidRPr="007672D8" w:rsidRDefault="00EB18DD" w:rsidP="00172F65">
            <w:pPr>
              <w:widowControl w:val="0"/>
              <w:rPr>
                <w:rFonts w:eastAsia="Arial Unicode MS"/>
              </w:rPr>
            </w:pPr>
            <w:r w:rsidRPr="007672D8">
              <w:rPr>
                <w:b/>
                <w:bCs/>
              </w:rPr>
              <w:t>(Saldo =Perdita d’esercizio)</w:t>
            </w:r>
          </w:p>
        </w:tc>
      </w:tr>
    </w:tbl>
    <w:p w14:paraId="4D7DBFEC" w14:textId="77777777" w:rsidR="00EB18DD" w:rsidRDefault="00EB18DD" w:rsidP="00EB18DD">
      <w:pPr>
        <w:pStyle w:val="Heading9"/>
        <w:keepNext w:val="0"/>
        <w:rPr>
          <w:sz w:val="16"/>
        </w:rPr>
      </w:pPr>
      <w:r>
        <w:rPr>
          <w:sz w:val="16"/>
        </w:rPr>
        <w:lastRenderedPageBreak/>
        <w:t>Fonte: A. Matacena,  Il bilancio di esercizio, Clueb</w:t>
      </w:r>
    </w:p>
    <w:p w14:paraId="6C389267" w14:textId="77777777" w:rsidR="007B2B7E" w:rsidRPr="007672D8" w:rsidRDefault="00EB18DD" w:rsidP="00DC6D1B">
      <w:pPr>
        <w:pStyle w:val="Heading4"/>
        <w:keepNext w:val="0"/>
        <w:spacing w:before="480" w:line="240" w:lineRule="auto"/>
        <w:ind w:right="227"/>
        <w:rPr>
          <w:rFonts w:ascii="Times New Roman" w:hAnsi="Times New Roman"/>
          <w:sz w:val="40"/>
          <w:szCs w:val="40"/>
        </w:rPr>
      </w:pPr>
      <w:r>
        <w:rPr>
          <w:sz w:val="16"/>
        </w:rPr>
        <w:br w:type="page"/>
      </w:r>
      <w:r w:rsidR="007B2B7E" w:rsidRPr="007672D8">
        <w:rPr>
          <w:rFonts w:ascii="Times New Roman" w:hAnsi="Times New Roman"/>
          <w:sz w:val="40"/>
          <w:szCs w:val="40"/>
        </w:rPr>
        <w:lastRenderedPageBreak/>
        <w:t>Riclassificando in forma scalare si possono isolare esiti generati da ciascuna gestione</w:t>
      </w:r>
    </w:p>
    <w:p w14:paraId="5155792C" w14:textId="77777777" w:rsidR="00DC6D1B" w:rsidRPr="007672D8" w:rsidRDefault="00DC6D1B" w:rsidP="00DC6D1B">
      <w:pPr>
        <w:pStyle w:val="ListParagraph"/>
        <w:numPr>
          <w:ilvl w:val="0"/>
          <w:numId w:val="37"/>
        </w:numPr>
        <w:spacing w:after="0" w:line="240" w:lineRule="auto"/>
        <w:rPr>
          <w:rFonts w:ascii="Times New Roman" w:hAnsi="Times New Roman" w:cs="Times New Roman"/>
          <w:sz w:val="40"/>
          <w:szCs w:val="40"/>
        </w:rPr>
      </w:pPr>
      <w:r w:rsidRPr="007672D8">
        <w:rPr>
          <w:rFonts w:ascii="Times New Roman" w:hAnsi="Times New Roman" w:cs="Times New Roman"/>
          <w:sz w:val="40"/>
          <w:szCs w:val="40"/>
        </w:rPr>
        <w:t>la gestione caratteristica</w:t>
      </w:r>
    </w:p>
    <w:p w14:paraId="57165B49" w14:textId="77777777" w:rsidR="00DC6D1B" w:rsidRPr="007672D8" w:rsidRDefault="00DC6D1B" w:rsidP="00DC6D1B">
      <w:pPr>
        <w:pStyle w:val="ListParagraph"/>
        <w:numPr>
          <w:ilvl w:val="0"/>
          <w:numId w:val="37"/>
        </w:numPr>
        <w:spacing w:after="0" w:line="240" w:lineRule="auto"/>
        <w:rPr>
          <w:rFonts w:ascii="Times New Roman" w:hAnsi="Times New Roman" w:cs="Times New Roman"/>
          <w:sz w:val="40"/>
          <w:szCs w:val="40"/>
        </w:rPr>
      </w:pPr>
      <w:r w:rsidRPr="007672D8">
        <w:rPr>
          <w:rFonts w:ascii="Times New Roman" w:hAnsi="Times New Roman" w:cs="Times New Roman"/>
          <w:sz w:val="40"/>
          <w:szCs w:val="40"/>
        </w:rPr>
        <w:t>la gestione accessoria</w:t>
      </w:r>
    </w:p>
    <w:p w14:paraId="0FB8D23E" w14:textId="77777777" w:rsidR="008A3F60" w:rsidRPr="007672D8" w:rsidRDefault="008A3F60" w:rsidP="008A3F60">
      <w:pPr>
        <w:pStyle w:val="ListParagraph"/>
        <w:numPr>
          <w:ilvl w:val="0"/>
          <w:numId w:val="37"/>
        </w:numPr>
        <w:spacing w:after="0" w:line="240" w:lineRule="auto"/>
        <w:rPr>
          <w:rFonts w:ascii="Times New Roman" w:hAnsi="Times New Roman" w:cs="Times New Roman"/>
          <w:sz w:val="40"/>
          <w:szCs w:val="40"/>
        </w:rPr>
      </w:pPr>
      <w:r w:rsidRPr="007672D8">
        <w:rPr>
          <w:rFonts w:ascii="Times New Roman" w:hAnsi="Times New Roman" w:cs="Times New Roman"/>
          <w:sz w:val="40"/>
          <w:szCs w:val="40"/>
        </w:rPr>
        <w:t>la gestione finanziaria</w:t>
      </w:r>
    </w:p>
    <w:p w14:paraId="40665C61" w14:textId="77777777" w:rsidR="00DC6D1B" w:rsidRPr="007672D8" w:rsidRDefault="00DC6D1B" w:rsidP="00DC6D1B">
      <w:pPr>
        <w:pStyle w:val="ListParagraph"/>
        <w:numPr>
          <w:ilvl w:val="0"/>
          <w:numId w:val="37"/>
        </w:numPr>
        <w:spacing w:after="0" w:line="240" w:lineRule="auto"/>
        <w:rPr>
          <w:rFonts w:ascii="Times New Roman" w:hAnsi="Times New Roman" w:cs="Times New Roman"/>
          <w:sz w:val="40"/>
          <w:szCs w:val="40"/>
        </w:rPr>
      </w:pPr>
      <w:r w:rsidRPr="007672D8">
        <w:rPr>
          <w:rFonts w:ascii="Times New Roman" w:hAnsi="Times New Roman" w:cs="Times New Roman"/>
          <w:sz w:val="40"/>
          <w:szCs w:val="40"/>
        </w:rPr>
        <w:t>la gestione straordinaria</w:t>
      </w:r>
    </w:p>
    <w:p w14:paraId="31F2D67F" w14:textId="77777777" w:rsidR="00DC6D1B" w:rsidRPr="007672D8" w:rsidRDefault="00DC6D1B" w:rsidP="00DC6D1B">
      <w:pPr>
        <w:pStyle w:val="ListParagraph"/>
        <w:spacing w:after="0" w:line="240" w:lineRule="auto"/>
        <w:ind w:left="1428"/>
        <w:rPr>
          <w:rFonts w:ascii="Times New Roman" w:hAnsi="Times New Roman" w:cs="Times New Roman"/>
          <w:sz w:val="40"/>
          <w:szCs w:val="40"/>
        </w:rPr>
      </w:pPr>
    </w:p>
    <w:p w14:paraId="4C1B9722" w14:textId="77777777" w:rsidR="00DC6D1B" w:rsidRPr="007672D8" w:rsidRDefault="007B2B7E" w:rsidP="00DC6D1B">
      <w:pPr>
        <w:rPr>
          <w:b/>
          <w:sz w:val="40"/>
          <w:szCs w:val="40"/>
        </w:rPr>
      </w:pPr>
      <w:r w:rsidRPr="007672D8">
        <w:rPr>
          <w:b/>
          <w:sz w:val="40"/>
          <w:szCs w:val="40"/>
        </w:rPr>
        <w:t>e identificare risultati economici intermedi</w:t>
      </w:r>
    </w:p>
    <w:p w14:paraId="5981DAC0" w14:textId="77777777" w:rsidR="007B2B7E" w:rsidRDefault="007B2B7E" w:rsidP="00DC6D1B"/>
    <w:p w14:paraId="65B1EB10" w14:textId="77777777" w:rsidR="00DC6D1B" w:rsidRPr="007672D8" w:rsidRDefault="00DC6D1B" w:rsidP="00DC6D1B">
      <w:pPr>
        <w:rPr>
          <w:b/>
          <w:sz w:val="32"/>
          <w:szCs w:val="32"/>
        </w:rPr>
      </w:pPr>
      <w:r w:rsidRPr="007672D8">
        <w:rPr>
          <w:b/>
          <w:sz w:val="32"/>
          <w:szCs w:val="32"/>
        </w:rPr>
        <w:t>Schema a Valore Aggiunto Lordo</w:t>
      </w:r>
    </w:p>
    <w:tbl>
      <w:tblPr>
        <w:tblW w:w="0" w:type="auto"/>
        <w:jc w:val="center"/>
        <w:tblBorders>
          <w:top w:val="single" w:sz="4" w:space="0" w:color="auto"/>
          <w:left w:val="single" w:sz="4" w:space="0" w:color="auto"/>
          <w:bottom w:val="single" w:sz="4" w:space="0" w:color="auto"/>
          <w:right w:val="single" w:sz="4" w:space="0" w:color="auto"/>
        </w:tblBorders>
        <w:shd w:val="clear" w:color="auto" w:fill="E6E6E6"/>
        <w:tblCellMar>
          <w:left w:w="70" w:type="dxa"/>
          <w:right w:w="70" w:type="dxa"/>
        </w:tblCellMar>
        <w:tblLook w:val="0000" w:firstRow="0" w:lastRow="0" w:firstColumn="0" w:lastColumn="0" w:noHBand="0" w:noVBand="0"/>
      </w:tblPr>
      <w:tblGrid>
        <w:gridCol w:w="534"/>
        <w:gridCol w:w="852"/>
        <w:gridCol w:w="6512"/>
      </w:tblGrid>
      <w:tr w:rsidR="008A3F60" w:rsidRPr="007672D8" w14:paraId="25D5154E" w14:textId="77777777" w:rsidTr="008A3F60">
        <w:trPr>
          <w:cantSplit/>
          <w:trHeight w:val="227"/>
          <w:jc w:val="center"/>
        </w:trPr>
        <w:tc>
          <w:tcPr>
            <w:tcW w:w="0" w:type="auto"/>
            <w:tcBorders>
              <w:top w:val="single" w:sz="4" w:space="0" w:color="auto"/>
              <w:bottom w:val="nil"/>
            </w:tcBorders>
            <w:shd w:val="clear" w:color="auto" w:fill="FFFFFF"/>
          </w:tcPr>
          <w:p w14:paraId="7593B38E" w14:textId="77777777" w:rsidR="008A3F60" w:rsidRPr="007672D8" w:rsidRDefault="008A3F60" w:rsidP="00D26E3A">
            <w:pPr>
              <w:keepLines/>
              <w:rPr>
                <w:sz w:val="32"/>
                <w:szCs w:val="32"/>
              </w:rPr>
            </w:pPr>
            <w:r w:rsidRPr="007672D8">
              <w:rPr>
                <w:sz w:val="32"/>
                <w:szCs w:val="32"/>
              </w:rPr>
              <w:t>(-)</w:t>
            </w:r>
          </w:p>
        </w:tc>
        <w:tc>
          <w:tcPr>
            <w:tcW w:w="0" w:type="auto"/>
            <w:tcBorders>
              <w:top w:val="single" w:sz="4" w:space="0" w:color="auto"/>
              <w:bottom w:val="nil"/>
            </w:tcBorders>
            <w:shd w:val="clear" w:color="auto" w:fill="FFFFFF"/>
            <w:vAlign w:val="center"/>
          </w:tcPr>
          <w:p w14:paraId="3E5C3A42" w14:textId="77777777" w:rsidR="008A3F60" w:rsidRPr="007672D8" w:rsidRDefault="008A3F60" w:rsidP="00D26E3A">
            <w:pPr>
              <w:keepLines/>
              <w:rPr>
                <w:sz w:val="32"/>
                <w:szCs w:val="32"/>
              </w:rPr>
            </w:pPr>
            <w:r w:rsidRPr="007672D8">
              <w:rPr>
                <w:sz w:val="32"/>
                <w:szCs w:val="32"/>
              </w:rPr>
              <w:t>Fatt.</w:t>
            </w:r>
          </w:p>
        </w:tc>
        <w:tc>
          <w:tcPr>
            <w:tcW w:w="0" w:type="auto"/>
            <w:tcBorders>
              <w:top w:val="single" w:sz="4" w:space="0" w:color="auto"/>
              <w:bottom w:val="nil"/>
            </w:tcBorders>
            <w:shd w:val="clear" w:color="auto" w:fill="FFFFFF"/>
            <w:vAlign w:val="center"/>
          </w:tcPr>
          <w:p w14:paraId="7333D090" w14:textId="77777777" w:rsidR="008A3F60" w:rsidRPr="007672D8" w:rsidRDefault="008A3F60" w:rsidP="00D26E3A">
            <w:pPr>
              <w:keepLines/>
              <w:rPr>
                <w:sz w:val="32"/>
                <w:szCs w:val="32"/>
              </w:rPr>
            </w:pPr>
            <w:r w:rsidRPr="007672D8">
              <w:rPr>
                <w:sz w:val="32"/>
                <w:szCs w:val="32"/>
              </w:rPr>
              <w:t>Ricavi di produzione caratteristici</w:t>
            </w:r>
          </w:p>
        </w:tc>
      </w:tr>
      <w:tr w:rsidR="008A3F60" w:rsidRPr="007672D8" w14:paraId="3603324D" w14:textId="77777777" w:rsidTr="00D26E3A">
        <w:trPr>
          <w:cantSplit/>
          <w:trHeight w:val="227"/>
          <w:jc w:val="center"/>
        </w:trPr>
        <w:tc>
          <w:tcPr>
            <w:tcW w:w="0" w:type="auto"/>
            <w:tcBorders>
              <w:top w:val="nil"/>
              <w:bottom w:val="nil"/>
            </w:tcBorders>
            <w:shd w:val="clear" w:color="auto" w:fill="FFFFFF"/>
          </w:tcPr>
          <w:p w14:paraId="7A9F27E0" w14:textId="77777777" w:rsidR="008A3F60" w:rsidRPr="007672D8" w:rsidRDefault="008A3F60" w:rsidP="00D26E3A">
            <w:pPr>
              <w:keepLines/>
              <w:rPr>
                <w:sz w:val="32"/>
                <w:szCs w:val="32"/>
              </w:rPr>
            </w:pPr>
            <w:r w:rsidRPr="007672D8">
              <w:rPr>
                <w:sz w:val="32"/>
                <w:szCs w:val="32"/>
              </w:rPr>
              <w:t>(-)</w:t>
            </w:r>
          </w:p>
        </w:tc>
        <w:tc>
          <w:tcPr>
            <w:tcW w:w="0" w:type="auto"/>
            <w:tcBorders>
              <w:top w:val="nil"/>
              <w:bottom w:val="nil"/>
            </w:tcBorders>
            <w:shd w:val="clear" w:color="auto" w:fill="FFFFFF"/>
          </w:tcPr>
          <w:p w14:paraId="46C9B4B6" w14:textId="77777777" w:rsidR="008A3F60" w:rsidRPr="007672D8" w:rsidRDefault="008A3F60" w:rsidP="00D26E3A">
            <w:pPr>
              <w:keepLines/>
              <w:rPr>
                <w:sz w:val="32"/>
                <w:szCs w:val="32"/>
              </w:rPr>
            </w:pPr>
          </w:p>
        </w:tc>
        <w:tc>
          <w:tcPr>
            <w:tcW w:w="0" w:type="auto"/>
            <w:tcBorders>
              <w:top w:val="nil"/>
              <w:bottom w:val="nil"/>
            </w:tcBorders>
            <w:shd w:val="clear" w:color="auto" w:fill="FFFFFF"/>
          </w:tcPr>
          <w:p w14:paraId="4326792B" w14:textId="77777777" w:rsidR="008A3F60" w:rsidRPr="007672D8" w:rsidRDefault="008A3F60" w:rsidP="00D26E3A">
            <w:pPr>
              <w:keepLines/>
              <w:rPr>
                <w:sz w:val="32"/>
                <w:szCs w:val="32"/>
              </w:rPr>
            </w:pPr>
            <w:r w:rsidRPr="007672D8">
              <w:rPr>
                <w:sz w:val="32"/>
                <w:szCs w:val="32"/>
              </w:rPr>
              <w:t>Costi-consumo  delle materie prime</w:t>
            </w:r>
          </w:p>
        </w:tc>
      </w:tr>
      <w:tr w:rsidR="00DC6D1B" w:rsidRPr="007672D8" w14:paraId="7CEC684A" w14:textId="77777777" w:rsidTr="00D26E3A">
        <w:trPr>
          <w:cantSplit/>
          <w:trHeight w:val="227"/>
          <w:jc w:val="center"/>
        </w:trPr>
        <w:tc>
          <w:tcPr>
            <w:tcW w:w="0" w:type="auto"/>
            <w:tcBorders>
              <w:top w:val="nil"/>
              <w:bottom w:val="nil"/>
            </w:tcBorders>
            <w:shd w:val="clear" w:color="auto" w:fill="FFFFFF"/>
          </w:tcPr>
          <w:p w14:paraId="33AD78FC" w14:textId="77777777" w:rsidR="00DC6D1B" w:rsidRPr="007672D8" w:rsidRDefault="00DC6D1B" w:rsidP="00D26E3A">
            <w:pPr>
              <w:keepLines/>
              <w:rPr>
                <w:sz w:val="32"/>
                <w:szCs w:val="32"/>
              </w:rPr>
            </w:pPr>
            <w:r w:rsidRPr="007672D8">
              <w:rPr>
                <w:sz w:val="32"/>
                <w:szCs w:val="32"/>
              </w:rPr>
              <w:t>(-)</w:t>
            </w:r>
          </w:p>
        </w:tc>
        <w:tc>
          <w:tcPr>
            <w:tcW w:w="0" w:type="auto"/>
            <w:tcBorders>
              <w:top w:val="nil"/>
              <w:bottom w:val="nil"/>
            </w:tcBorders>
            <w:shd w:val="clear" w:color="auto" w:fill="FFFFFF"/>
          </w:tcPr>
          <w:p w14:paraId="21071A30" w14:textId="77777777" w:rsidR="00DC6D1B" w:rsidRPr="007672D8" w:rsidRDefault="00DC6D1B" w:rsidP="00D26E3A">
            <w:pPr>
              <w:keepLines/>
              <w:rPr>
                <w:sz w:val="32"/>
                <w:szCs w:val="32"/>
              </w:rPr>
            </w:pPr>
          </w:p>
        </w:tc>
        <w:tc>
          <w:tcPr>
            <w:tcW w:w="0" w:type="auto"/>
            <w:tcBorders>
              <w:top w:val="nil"/>
              <w:bottom w:val="nil"/>
            </w:tcBorders>
            <w:shd w:val="clear" w:color="auto" w:fill="FFFFFF"/>
          </w:tcPr>
          <w:p w14:paraId="28847795" w14:textId="77777777" w:rsidR="00DC6D1B" w:rsidRPr="007672D8" w:rsidRDefault="00DC6D1B" w:rsidP="00D26E3A">
            <w:pPr>
              <w:keepLines/>
              <w:rPr>
                <w:sz w:val="32"/>
                <w:szCs w:val="32"/>
              </w:rPr>
            </w:pPr>
            <w:r w:rsidRPr="007672D8">
              <w:rPr>
                <w:sz w:val="32"/>
                <w:szCs w:val="32"/>
              </w:rPr>
              <w:t xml:space="preserve">Costi-consumo dei servizi </w:t>
            </w:r>
            <w:r w:rsidRPr="007672D8">
              <w:rPr>
                <w:sz w:val="32"/>
                <w:szCs w:val="32"/>
              </w:rPr>
              <w:tab/>
            </w:r>
          </w:p>
        </w:tc>
      </w:tr>
      <w:tr w:rsidR="00DC6D1B" w:rsidRPr="007672D8" w14:paraId="4930A0BC" w14:textId="77777777" w:rsidTr="00D26E3A">
        <w:trPr>
          <w:cantSplit/>
          <w:trHeight w:val="227"/>
          <w:jc w:val="center"/>
        </w:trPr>
        <w:tc>
          <w:tcPr>
            <w:tcW w:w="0" w:type="auto"/>
            <w:tcBorders>
              <w:top w:val="nil"/>
              <w:bottom w:val="nil"/>
            </w:tcBorders>
            <w:shd w:val="clear" w:color="auto" w:fill="CCCCCC"/>
          </w:tcPr>
          <w:p w14:paraId="1469E4EF" w14:textId="77777777" w:rsidR="00DC6D1B" w:rsidRPr="007672D8" w:rsidRDefault="00DC6D1B" w:rsidP="00D26E3A">
            <w:pPr>
              <w:keepLines/>
              <w:rPr>
                <w:sz w:val="32"/>
                <w:szCs w:val="32"/>
              </w:rPr>
            </w:pPr>
            <w:r w:rsidRPr="007672D8">
              <w:rPr>
                <w:sz w:val="32"/>
                <w:szCs w:val="32"/>
              </w:rPr>
              <w:t>(=)</w:t>
            </w:r>
          </w:p>
        </w:tc>
        <w:tc>
          <w:tcPr>
            <w:tcW w:w="0" w:type="auto"/>
            <w:tcBorders>
              <w:top w:val="nil"/>
              <w:bottom w:val="nil"/>
            </w:tcBorders>
            <w:shd w:val="clear" w:color="auto" w:fill="CCCCCC"/>
          </w:tcPr>
          <w:p w14:paraId="3D8056A7" w14:textId="77777777" w:rsidR="00DC6D1B" w:rsidRPr="007672D8" w:rsidRDefault="00DC6D1B" w:rsidP="00D26E3A">
            <w:pPr>
              <w:keepLines/>
              <w:rPr>
                <w:sz w:val="32"/>
                <w:szCs w:val="32"/>
              </w:rPr>
            </w:pPr>
            <w:r w:rsidRPr="007672D8">
              <w:rPr>
                <w:sz w:val="32"/>
                <w:szCs w:val="32"/>
              </w:rPr>
              <w:t xml:space="preserve">VA </w:t>
            </w:r>
          </w:p>
        </w:tc>
        <w:tc>
          <w:tcPr>
            <w:tcW w:w="0" w:type="auto"/>
            <w:tcBorders>
              <w:top w:val="nil"/>
              <w:bottom w:val="nil"/>
            </w:tcBorders>
            <w:shd w:val="clear" w:color="auto" w:fill="CCCCCC"/>
          </w:tcPr>
          <w:p w14:paraId="7F89167C" w14:textId="77777777" w:rsidR="00DC6D1B" w:rsidRPr="007672D8" w:rsidRDefault="00DC6D1B" w:rsidP="00D26E3A">
            <w:pPr>
              <w:keepLines/>
              <w:rPr>
                <w:sz w:val="32"/>
                <w:szCs w:val="32"/>
              </w:rPr>
            </w:pPr>
            <w:r w:rsidRPr="007672D8">
              <w:rPr>
                <w:sz w:val="32"/>
                <w:szCs w:val="32"/>
              </w:rPr>
              <w:t>Valore Aggiunto Lordo</w:t>
            </w:r>
          </w:p>
        </w:tc>
      </w:tr>
      <w:tr w:rsidR="00DC6D1B" w:rsidRPr="007672D8" w14:paraId="209F0492" w14:textId="77777777" w:rsidTr="00D26E3A">
        <w:trPr>
          <w:cantSplit/>
          <w:trHeight w:val="227"/>
          <w:jc w:val="center"/>
        </w:trPr>
        <w:tc>
          <w:tcPr>
            <w:tcW w:w="0" w:type="auto"/>
            <w:tcBorders>
              <w:top w:val="nil"/>
              <w:bottom w:val="nil"/>
            </w:tcBorders>
            <w:shd w:val="clear" w:color="auto" w:fill="FFFFFF"/>
          </w:tcPr>
          <w:p w14:paraId="699338B7" w14:textId="77777777" w:rsidR="00DC6D1B" w:rsidRPr="007672D8" w:rsidRDefault="00DC6D1B" w:rsidP="00D26E3A">
            <w:pPr>
              <w:keepLines/>
              <w:rPr>
                <w:sz w:val="32"/>
                <w:szCs w:val="32"/>
              </w:rPr>
            </w:pPr>
            <w:r w:rsidRPr="007672D8">
              <w:rPr>
                <w:sz w:val="32"/>
                <w:szCs w:val="32"/>
              </w:rPr>
              <w:t>(-)</w:t>
            </w:r>
          </w:p>
        </w:tc>
        <w:tc>
          <w:tcPr>
            <w:tcW w:w="0" w:type="auto"/>
            <w:tcBorders>
              <w:top w:val="nil"/>
              <w:bottom w:val="nil"/>
            </w:tcBorders>
            <w:shd w:val="clear" w:color="auto" w:fill="FFFFFF"/>
          </w:tcPr>
          <w:p w14:paraId="4FF3BE50" w14:textId="77777777" w:rsidR="00DC6D1B" w:rsidRPr="007672D8" w:rsidRDefault="00DC6D1B" w:rsidP="00D26E3A">
            <w:pPr>
              <w:keepLines/>
              <w:rPr>
                <w:sz w:val="32"/>
                <w:szCs w:val="32"/>
              </w:rPr>
            </w:pPr>
          </w:p>
        </w:tc>
        <w:tc>
          <w:tcPr>
            <w:tcW w:w="0" w:type="auto"/>
            <w:tcBorders>
              <w:top w:val="nil"/>
              <w:bottom w:val="nil"/>
            </w:tcBorders>
            <w:shd w:val="clear" w:color="auto" w:fill="FFFFFF"/>
          </w:tcPr>
          <w:p w14:paraId="54D8EA3D" w14:textId="77777777" w:rsidR="00DC6D1B" w:rsidRPr="007672D8" w:rsidRDefault="00DC6D1B" w:rsidP="00D26E3A">
            <w:pPr>
              <w:keepLines/>
              <w:rPr>
                <w:sz w:val="32"/>
                <w:szCs w:val="32"/>
              </w:rPr>
            </w:pPr>
            <w:r w:rsidRPr="007672D8">
              <w:rPr>
                <w:sz w:val="32"/>
                <w:szCs w:val="32"/>
              </w:rPr>
              <w:t xml:space="preserve">Costi-consumo del lavoro (Costo del personale) </w:t>
            </w:r>
            <w:r w:rsidRPr="007672D8">
              <w:rPr>
                <w:sz w:val="32"/>
                <w:szCs w:val="32"/>
              </w:rPr>
              <w:tab/>
            </w:r>
          </w:p>
        </w:tc>
      </w:tr>
      <w:tr w:rsidR="00DC6D1B" w:rsidRPr="007672D8" w14:paraId="4F76A035" w14:textId="77777777" w:rsidTr="00D26E3A">
        <w:trPr>
          <w:cantSplit/>
          <w:trHeight w:val="227"/>
          <w:jc w:val="center"/>
        </w:trPr>
        <w:tc>
          <w:tcPr>
            <w:tcW w:w="0" w:type="auto"/>
            <w:tcBorders>
              <w:top w:val="nil"/>
              <w:bottom w:val="nil"/>
            </w:tcBorders>
            <w:shd w:val="clear" w:color="auto" w:fill="CCCCCC"/>
          </w:tcPr>
          <w:p w14:paraId="0F7F29C9" w14:textId="77777777" w:rsidR="00DC6D1B" w:rsidRPr="007672D8" w:rsidRDefault="00DC6D1B" w:rsidP="00D26E3A">
            <w:pPr>
              <w:keepLines/>
              <w:rPr>
                <w:sz w:val="32"/>
                <w:szCs w:val="32"/>
              </w:rPr>
            </w:pPr>
            <w:r w:rsidRPr="007672D8">
              <w:rPr>
                <w:sz w:val="32"/>
                <w:szCs w:val="32"/>
              </w:rPr>
              <w:t>(=)</w:t>
            </w:r>
          </w:p>
        </w:tc>
        <w:tc>
          <w:tcPr>
            <w:tcW w:w="0" w:type="auto"/>
            <w:tcBorders>
              <w:top w:val="nil"/>
              <w:bottom w:val="nil"/>
            </w:tcBorders>
            <w:shd w:val="clear" w:color="auto" w:fill="CCCCCC"/>
          </w:tcPr>
          <w:p w14:paraId="1C72C835" w14:textId="77777777" w:rsidR="00DC6D1B" w:rsidRPr="007672D8" w:rsidRDefault="00DC6D1B" w:rsidP="00D26E3A">
            <w:pPr>
              <w:keepLines/>
              <w:rPr>
                <w:sz w:val="32"/>
                <w:szCs w:val="32"/>
              </w:rPr>
            </w:pPr>
            <w:r w:rsidRPr="007672D8">
              <w:rPr>
                <w:sz w:val="32"/>
                <w:szCs w:val="32"/>
              </w:rPr>
              <w:t>MOL</w:t>
            </w:r>
          </w:p>
        </w:tc>
        <w:tc>
          <w:tcPr>
            <w:tcW w:w="0" w:type="auto"/>
            <w:tcBorders>
              <w:top w:val="nil"/>
              <w:bottom w:val="nil"/>
            </w:tcBorders>
            <w:shd w:val="clear" w:color="auto" w:fill="CCCCCC"/>
          </w:tcPr>
          <w:p w14:paraId="7A7757F7" w14:textId="77777777" w:rsidR="00DC6D1B" w:rsidRPr="007672D8" w:rsidRDefault="00DC6D1B" w:rsidP="00D26E3A">
            <w:pPr>
              <w:keepLines/>
              <w:rPr>
                <w:sz w:val="32"/>
                <w:szCs w:val="32"/>
              </w:rPr>
            </w:pPr>
            <w:r w:rsidRPr="007672D8">
              <w:rPr>
                <w:sz w:val="32"/>
                <w:szCs w:val="32"/>
              </w:rPr>
              <w:t xml:space="preserve">Margine Operativo Lordo   </w:t>
            </w:r>
          </w:p>
        </w:tc>
      </w:tr>
      <w:tr w:rsidR="00DC6D1B" w:rsidRPr="007672D8" w14:paraId="0F210DAE" w14:textId="77777777" w:rsidTr="00D26E3A">
        <w:trPr>
          <w:cantSplit/>
          <w:trHeight w:val="227"/>
          <w:jc w:val="center"/>
        </w:trPr>
        <w:tc>
          <w:tcPr>
            <w:tcW w:w="0" w:type="auto"/>
            <w:tcBorders>
              <w:top w:val="nil"/>
              <w:bottom w:val="nil"/>
            </w:tcBorders>
            <w:shd w:val="clear" w:color="auto" w:fill="FFFFFF"/>
          </w:tcPr>
          <w:p w14:paraId="14ECE64D" w14:textId="77777777" w:rsidR="00DC6D1B" w:rsidRPr="007672D8" w:rsidRDefault="00DC6D1B" w:rsidP="00D26E3A">
            <w:pPr>
              <w:keepLines/>
              <w:rPr>
                <w:sz w:val="32"/>
                <w:szCs w:val="32"/>
              </w:rPr>
            </w:pPr>
            <w:r w:rsidRPr="007672D8">
              <w:rPr>
                <w:sz w:val="32"/>
                <w:szCs w:val="32"/>
              </w:rPr>
              <w:t>(-)</w:t>
            </w:r>
          </w:p>
        </w:tc>
        <w:tc>
          <w:tcPr>
            <w:tcW w:w="0" w:type="auto"/>
            <w:tcBorders>
              <w:top w:val="nil"/>
              <w:bottom w:val="nil"/>
            </w:tcBorders>
            <w:shd w:val="clear" w:color="auto" w:fill="FFFFFF"/>
          </w:tcPr>
          <w:p w14:paraId="5F4BD1AA" w14:textId="77777777" w:rsidR="00DC6D1B" w:rsidRPr="007672D8" w:rsidRDefault="00DC6D1B" w:rsidP="00D26E3A">
            <w:pPr>
              <w:keepLines/>
              <w:rPr>
                <w:sz w:val="32"/>
                <w:szCs w:val="32"/>
              </w:rPr>
            </w:pPr>
          </w:p>
        </w:tc>
        <w:tc>
          <w:tcPr>
            <w:tcW w:w="0" w:type="auto"/>
            <w:tcBorders>
              <w:top w:val="nil"/>
              <w:bottom w:val="nil"/>
            </w:tcBorders>
            <w:shd w:val="clear" w:color="auto" w:fill="FFFFFF"/>
          </w:tcPr>
          <w:p w14:paraId="7AB761B6" w14:textId="77777777" w:rsidR="00DC6D1B" w:rsidRPr="007672D8" w:rsidRDefault="00DC6D1B" w:rsidP="00D26E3A">
            <w:pPr>
              <w:keepLines/>
              <w:rPr>
                <w:sz w:val="32"/>
                <w:szCs w:val="32"/>
              </w:rPr>
            </w:pPr>
            <w:r w:rsidRPr="007672D8">
              <w:rPr>
                <w:sz w:val="32"/>
                <w:szCs w:val="32"/>
              </w:rPr>
              <w:t xml:space="preserve">Costi-consumo di beni e servizi di uso durevole </w:t>
            </w:r>
          </w:p>
          <w:p w14:paraId="682C8617" w14:textId="77777777" w:rsidR="00DC6D1B" w:rsidRPr="007672D8" w:rsidRDefault="00DC6D1B" w:rsidP="008A3F60">
            <w:pPr>
              <w:keepLines/>
              <w:rPr>
                <w:sz w:val="32"/>
                <w:szCs w:val="32"/>
              </w:rPr>
            </w:pPr>
            <w:r w:rsidRPr="007672D8">
              <w:rPr>
                <w:sz w:val="32"/>
                <w:szCs w:val="32"/>
              </w:rPr>
              <w:t>(Ammortamenti)</w:t>
            </w:r>
          </w:p>
        </w:tc>
      </w:tr>
      <w:tr w:rsidR="00DC6D1B" w:rsidRPr="007672D8" w14:paraId="09858277" w14:textId="77777777" w:rsidTr="00D26E3A">
        <w:trPr>
          <w:cantSplit/>
          <w:trHeight w:val="227"/>
          <w:jc w:val="center"/>
        </w:trPr>
        <w:tc>
          <w:tcPr>
            <w:tcW w:w="0" w:type="auto"/>
            <w:tcBorders>
              <w:top w:val="nil"/>
              <w:bottom w:val="nil"/>
            </w:tcBorders>
            <w:shd w:val="clear" w:color="auto" w:fill="CCCCCC"/>
          </w:tcPr>
          <w:p w14:paraId="02168037" w14:textId="77777777" w:rsidR="00DC6D1B" w:rsidRPr="007672D8" w:rsidRDefault="00DC6D1B" w:rsidP="00D26E3A">
            <w:pPr>
              <w:keepLines/>
              <w:rPr>
                <w:sz w:val="32"/>
                <w:szCs w:val="32"/>
              </w:rPr>
            </w:pPr>
            <w:r w:rsidRPr="007672D8">
              <w:rPr>
                <w:sz w:val="32"/>
                <w:szCs w:val="32"/>
              </w:rPr>
              <w:t>(=)</w:t>
            </w:r>
          </w:p>
        </w:tc>
        <w:tc>
          <w:tcPr>
            <w:tcW w:w="0" w:type="auto"/>
            <w:tcBorders>
              <w:top w:val="nil"/>
              <w:bottom w:val="nil"/>
            </w:tcBorders>
            <w:shd w:val="clear" w:color="auto" w:fill="CCCCCC"/>
          </w:tcPr>
          <w:p w14:paraId="344173B5" w14:textId="77777777" w:rsidR="00DC6D1B" w:rsidRPr="007672D8" w:rsidRDefault="00DC6D1B" w:rsidP="00D26E3A">
            <w:pPr>
              <w:keepLines/>
              <w:rPr>
                <w:sz w:val="32"/>
                <w:szCs w:val="32"/>
              </w:rPr>
            </w:pPr>
            <w:r w:rsidRPr="007672D8">
              <w:rPr>
                <w:sz w:val="32"/>
                <w:szCs w:val="32"/>
              </w:rPr>
              <w:t>RO</w:t>
            </w:r>
          </w:p>
        </w:tc>
        <w:tc>
          <w:tcPr>
            <w:tcW w:w="0" w:type="auto"/>
            <w:tcBorders>
              <w:top w:val="nil"/>
              <w:bottom w:val="nil"/>
            </w:tcBorders>
            <w:shd w:val="clear" w:color="auto" w:fill="CCCCCC"/>
          </w:tcPr>
          <w:p w14:paraId="4E00A34C" w14:textId="77777777" w:rsidR="00DC6D1B" w:rsidRPr="007672D8" w:rsidRDefault="00DC6D1B" w:rsidP="00D26E3A">
            <w:pPr>
              <w:keepLines/>
              <w:rPr>
                <w:sz w:val="32"/>
                <w:szCs w:val="32"/>
              </w:rPr>
            </w:pPr>
            <w:r w:rsidRPr="007672D8">
              <w:rPr>
                <w:sz w:val="32"/>
                <w:szCs w:val="32"/>
              </w:rPr>
              <w:t>Risultato Operativo (Caratteristico)</w:t>
            </w:r>
          </w:p>
        </w:tc>
      </w:tr>
      <w:tr w:rsidR="00DC6D1B" w:rsidRPr="007672D8" w14:paraId="7F7FF795" w14:textId="77777777" w:rsidTr="00D26E3A">
        <w:trPr>
          <w:cantSplit/>
          <w:trHeight w:val="227"/>
          <w:jc w:val="center"/>
        </w:trPr>
        <w:tc>
          <w:tcPr>
            <w:tcW w:w="0" w:type="auto"/>
            <w:tcBorders>
              <w:top w:val="nil"/>
              <w:bottom w:val="nil"/>
            </w:tcBorders>
            <w:shd w:val="clear" w:color="auto" w:fill="FFFFFF"/>
          </w:tcPr>
          <w:p w14:paraId="61EAB943" w14:textId="77777777" w:rsidR="00DC6D1B" w:rsidRPr="007672D8" w:rsidRDefault="00DC6D1B" w:rsidP="00D26E3A">
            <w:pPr>
              <w:keepLines/>
              <w:rPr>
                <w:sz w:val="32"/>
                <w:szCs w:val="32"/>
              </w:rPr>
            </w:pPr>
            <w:r w:rsidRPr="007672D8">
              <w:rPr>
                <w:sz w:val="32"/>
                <w:szCs w:val="32"/>
              </w:rPr>
              <w:t>(-)</w:t>
            </w:r>
          </w:p>
        </w:tc>
        <w:tc>
          <w:tcPr>
            <w:tcW w:w="0" w:type="auto"/>
            <w:tcBorders>
              <w:top w:val="nil"/>
              <w:bottom w:val="nil"/>
            </w:tcBorders>
            <w:shd w:val="clear" w:color="auto" w:fill="FFFFFF"/>
          </w:tcPr>
          <w:p w14:paraId="04D23BBA" w14:textId="77777777" w:rsidR="00DC6D1B" w:rsidRPr="007672D8" w:rsidRDefault="00DC6D1B" w:rsidP="00D26E3A">
            <w:pPr>
              <w:keepLines/>
              <w:rPr>
                <w:sz w:val="32"/>
                <w:szCs w:val="32"/>
              </w:rPr>
            </w:pPr>
            <w:r w:rsidRPr="007672D8">
              <w:rPr>
                <w:sz w:val="32"/>
                <w:szCs w:val="32"/>
              </w:rPr>
              <w:t>OF</w:t>
            </w:r>
          </w:p>
        </w:tc>
        <w:tc>
          <w:tcPr>
            <w:tcW w:w="0" w:type="auto"/>
            <w:tcBorders>
              <w:top w:val="nil"/>
              <w:bottom w:val="nil"/>
            </w:tcBorders>
            <w:shd w:val="clear" w:color="auto" w:fill="FFFFFF"/>
          </w:tcPr>
          <w:p w14:paraId="1049EFC4" w14:textId="77777777" w:rsidR="00DC6D1B" w:rsidRPr="007672D8" w:rsidRDefault="00DC6D1B" w:rsidP="00D26E3A">
            <w:pPr>
              <w:keepLines/>
              <w:rPr>
                <w:sz w:val="32"/>
                <w:szCs w:val="32"/>
              </w:rPr>
            </w:pPr>
            <w:r w:rsidRPr="007672D8">
              <w:rPr>
                <w:sz w:val="32"/>
                <w:szCs w:val="32"/>
              </w:rPr>
              <w:t>Proventi/oneri gestione finanziaria</w:t>
            </w:r>
          </w:p>
        </w:tc>
      </w:tr>
      <w:tr w:rsidR="00DC6D1B" w:rsidRPr="007672D8" w14:paraId="285A2EB5" w14:textId="77777777" w:rsidTr="00D26E3A">
        <w:trPr>
          <w:cantSplit/>
          <w:trHeight w:val="227"/>
          <w:jc w:val="center"/>
        </w:trPr>
        <w:tc>
          <w:tcPr>
            <w:tcW w:w="0" w:type="auto"/>
            <w:tcBorders>
              <w:top w:val="nil"/>
              <w:bottom w:val="nil"/>
            </w:tcBorders>
            <w:shd w:val="clear" w:color="auto" w:fill="CCCCCC"/>
          </w:tcPr>
          <w:p w14:paraId="6B4A16F9" w14:textId="77777777" w:rsidR="00DC6D1B" w:rsidRPr="007672D8" w:rsidRDefault="00DC6D1B" w:rsidP="00D26E3A">
            <w:pPr>
              <w:keepLines/>
              <w:rPr>
                <w:sz w:val="32"/>
                <w:szCs w:val="32"/>
              </w:rPr>
            </w:pPr>
            <w:r w:rsidRPr="007672D8">
              <w:rPr>
                <w:sz w:val="32"/>
                <w:szCs w:val="32"/>
              </w:rPr>
              <w:t>(=)</w:t>
            </w:r>
          </w:p>
        </w:tc>
        <w:tc>
          <w:tcPr>
            <w:tcW w:w="0" w:type="auto"/>
            <w:tcBorders>
              <w:top w:val="nil"/>
              <w:bottom w:val="nil"/>
            </w:tcBorders>
            <w:shd w:val="clear" w:color="auto" w:fill="CCCCCC"/>
          </w:tcPr>
          <w:p w14:paraId="14603470" w14:textId="77777777" w:rsidR="00DC6D1B" w:rsidRPr="007672D8" w:rsidRDefault="00DC6D1B" w:rsidP="00D26E3A">
            <w:pPr>
              <w:keepLines/>
              <w:rPr>
                <w:sz w:val="32"/>
                <w:szCs w:val="32"/>
              </w:rPr>
            </w:pPr>
            <w:r w:rsidRPr="007672D8">
              <w:rPr>
                <w:sz w:val="32"/>
                <w:szCs w:val="32"/>
              </w:rPr>
              <w:t>RE</w:t>
            </w:r>
          </w:p>
        </w:tc>
        <w:tc>
          <w:tcPr>
            <w:tcW w:w="0" w:type="auto"/>
            <w:tcBorders>
              <w:top w:val="nil"/>
              <w:bottom w:val="nil"/>
            </w:tcBorders>
            <w:shd w:val="clear" w:color="auto" w:fill="CCCCCC"/>
          </w:tcPr>
          <w:p w14:paraId="49C86868" w14:textId="77777777" w:rsidR="00DC6D1B" w:rsidRPr="007672D8" w:rsidRDefault="00DC6D1B" w:rsidP="00D26E3A">
            <w:pPr>
              <w:keepLines/>
              <w:rPr>
                <w:sz w:val="32"/>
                <w:szCs w:val="32"/>
              </w:rPr>
            </w:pPr>
            <w:r w:rsidRPr="007672D8">
              <w:rPr>
                <w:sz w:val="32"/>
                <w:szCs w:val="32"/>
              </w:rPr>
              <w:t>Risultato di esercizio</w:t>
            </w:r>
            <w:r w:rsidRPr="007672D8">
              <w:rPr>
                <w:sz w:val="32"/>
                <w:szCs w:val="32"/>
              </w:rPr>
              <w:tab/>
            </w:r>
          </w:p>
        </w:tc>
      </w:tr>
      <w:tr w:rsidR="00DC6D1B" w:rsidRPr="007672D8" w14:paraId="74F893AB" w14:textId="77777777" w:rsidTr="00D26E3A">
        <w:trPr>
          <w:cantSplit/>
          <w:trHeight w:val="227"/>
          <w:jc w:val="center"/>
        </w:trPr>
        <w:tc>
          <w:tcPr>
            <w:tcW w:w="0" w:type="auto"/>
            <w:tcBorders>
              <w:top w:val="nil"/>
              <w:bottom w:val="nil"/>
            </w:tcBorders>
            <w:shd w:val="clear" w:color="auto" w:fill="FFFFFF" w:themeFill="background1"/>
          </w:tcPr>
          <w:p w14:paraId="26BE8FD3" w14:textId="77777777" w:rsidR="00DC6D1B" w:rsidRPr="007672D8" w:rsidRDefault="00DC6D1B" w:rsidP="00D26E3A">
            <w:pPr>
              <w:keepLines/>
              <w:rPr>
                <w:sz w:val="32"/>
                <w:szCs w:val="32"/>
              </w:rPr>
            </w:pPr>
            <w:r w:rsidRPr="007672D8">
              <w:rPr>
                <w:sz w:val="32"/>
                <w:szCs w:val="32"/>
              </w:rPr>
              <w:t>(</w:t>
            </w:r>
            <w:r w:rsidRPr="007672D8">
              <w:rPr>
                <w:sz w:val="32"/>
                <w:szCs w:val="32"/>
              </w:rPr>
              <w:sym w:font="Symbol" w:char="F0B1"/>
            </w:r>
            <w:r w:rsidRPr="007672D8">
              <w:rPr>
                <w:sz w:val="32"/>
                <w:szCs w:val="32"/>
              </w:rPr>
              <w:t>)</w:t>
            </w:r>
          </w:p>
        </w:tc>
        <w:tc>
          <w:tcPr>
            <w:tcW w:w="0" w:type="auto"/>
            <w:tcBorders>
              <w:top w:val="nil"/>
              <w:bottom w:val="nil"/>
            </w:tcBorders>
            <w:shd w:val="clear" w:color="auto" w:fill="FFFFFF" w:themeFill="background1"/>
          </w:tcPr>
          <w:p w14:paraId="77A062B9" w14:textId="77777777" w:rsidR="00DC6D1B" w:rsidRPr="007672D8" w:rsidRDefault="00DC6D1B" w:rsidP="00D26E3A">
            <w:pPr>
              <w:keepLines/>
              <w:rPr>
                <w:sz w:val="32"/>
                <w:szCs w:val="32"/>
              </w:rPr>
            </w:pPr>
          </w:p>
        </w:tc>
        <w:tc>
          <w:tcPr>
            <w:tcW w:w="0" w:type="auto"/>
            <w:tcBorders>
              <w:top w:val="nil"/>
              <w:bottom w:val="nil"/>
            </w:tcBorders>
            <w:shd w:val="clear" w:color="auto" w:fill="FFFFFF" w:themeFill="background1"/>
          </w:tcPr>
          <w:p w14:paraId="5EF84193" w14:textId="77777777" w:rsidR="00DC6D1B" w:rsidRPr="007672D8" w:rsidRDefault="00DC6D1B" w:rsidP="00D26E3A">
            <w:pPr>
              <w:keepLines/>
              <w:rPr>
                <w:sz w:val="32"/>
                <w:szCs w:val="32"/>
              </w:rPr>
            </w:pPr>
            <w:r w:rsidRPr="007672D8">
              <w:rPr>
                <w:sz w:val="32"/>
                <w:szCs w:val="32"/>
              </w:rPr>
              <w:t xml:space="preserve">Proventi/oneri gestione accessoria </w:t>
            </w:r>
          </w:p>
        </w:tc>
      </w:tr>
      <w:tr w:rsidR="00DC6D1B" w:rsidRPr="007672D8" w14:paraId="3871CCB8" w14:textId="77777777" w:rsidTr="00D26E3A">
        <w:trPr>
          <w:cantSplit/>
          <w:trHeight w:val="227"/>
          <w:jc w:val="center"/>
        </w:trPr>
        <w:tc>
          <w:tcPr>
            <w:tcW w:w="0" w:type="auto"/>
            <w:tcBorders>
              <w:top w:val="nil"/>
              <w:bottom w:val="nil"/>
            </w:tcBorders>
            <w:shd w:val="clear" w:color="auto" w:fill="FFFFFF"/>
          </w:tcPr>
          <w:p w14:paraId="7F45FD34" w14:textId="77777777" w:rsidR="00DC6D1B" w:rsidRPr="007672D8" w:rsidRDefault="00DC6D1B" w:rsidP="00D26E3A">
            <w:pPr>
              <w:keepLines/>
              <w:rPr>
                <w:sz w:val="32"/>
                <w:szCs w:val="32"/>
              </w:rPr>
            </w:pPr>
            <w:r w:rsidRPr="007672D8">
              <w:rPr>
                <w:sz w:val="32"/>
                <w:szCs w:val="32"/>
              </w:rPr>
              <w:t>(</w:t>
            </w:r>
            <w:r w:rsidRPr="007672D8">
              <w:rPr>
                <w:sz w:val="32"/>
                <w:szCs w:val="32"/>
              </w:rPr>
              <w:sym w:font="Symbol" w:char="F0B1"/>
            </w:r>
            <w:r w:rsidRPr="007672D8">
              <w:rPr>
                <w:sz w:val="32"/>
                <w:szCs w:val="32"/>
              </w:rPr>
              <w:t>)</w:t>
            </w:r>
          </w:p>
        </w:tc>
        <w:tc>
          <w:tcPr>
            <w:tcW w:w="0" w:type="auto"/>
            <w:tcBorders>
              <w:top w:val="nil"/>
              <w:bottom w:val="nil"/>
            </w:tcBorders>
            <w:shd w:val="clear" w:color="auto" w:fill="FFFFFF"/>
          </w:tcPr>
          <w:p w14:paraId="3B0FBE49" w14:textId="77777777" w:rsidR="00DC6D1B" w:rsidRPr="007672D8" w:rsidRDefault="00DC6D1B" w:rsidP="00D26E3A">
            <w:pPr>
              <w:keepLines/>
              <w:rPr>
                <w:sz w:val="32"/>
                <w:szCs w:val="32"/>
              </w:rPr>
            </w:pPr>
          </w:p>
        </w:tc>
        <w:tc>
          <w:tcPr>
            <w:tcW w:w="0" w:type="auto"/>
            <w:tcBorders>
              <w:top w:val="nil"/>
              <w:bottom w:val="nil"/>
            </w:tcBorders>
            <w:shd w:val="clear" w:color="auto" w:fill="FFFFFF"/>
          </w:tcPr>
          <w:p w14:paraId="6603BCE0" w14:textId="77777777" w:rsidR="00DC6D1B" w:rsidRPr="007672D8" w:rsidRDefault="00DC6D1B" w:rsidP="00D26E3A">
            <w:pPr>
              <w:keepLines/>
              <w:rPr>
                <w:sz w:val="32"/>
                <w:szCs w:val="32"/>
              </w:rPr>
            </w:pPr>
            <w:r w:rsidRPr="007672D8">
              <w:rPr>
                <w:sz w:val="32"/>
                <w:szCs w:val="32"/>
              </w:rPr>
              <w:t>Proventi/oneri gestione straordinaria</w:t>
            </w:r>
          </w:p>
        </w:tc>
      </w:tr>
      <w:tr w:rsidR="00DC6D1B" w:rsidRPr="007672D8" w14:paraId="0E938201" w14:textId="77777777" w:rsidTr="00D26E3A">
        <w:trPr>
          <w:cantSplit/>
          <w:trHeight w:val="227"/>
          <w:jc w:val="center"/>
        </w:trPr>
        <w:tc>
          <w:tcPr>
            <w:tcW w:w="0" w:type="auto"/>
            <w:tcBorders>
              <w:top w:val="nil"/>
              <w:bottom w:val="nil"/>
            </w:tcBorders>
            <w:shd w:val="clear" w:color="auto" w:fill="FFFFFF"/>
          </w:tcPr>
          <w:p w14:paraId="00C7858A" w14:textId="77777777" w:rsidR="00DC6D1B" w:rsidRPr="007672D8" w:rsidRDefault="00DC6D1B" w:rsidP="00D26E3A">
            <w:pPr>
              <w:keepLines/>
              <w:rPr>
                <w:sz w:val="32"/>
                <w:szCs w:val="32"/>
              </w:rPr>
            </w:pPr>
            <w:r w:rsidRPr="007672D8">
              <w:rPr>
                <w:sz w:val="32"/>
                <w:szCs w:val="32"/>
              </w:rPr>
              <w:t>(-)</w:t>
            </w:r>
          </w:p>
        </w:tc>
        <w:tc>
          <w:tcPr>
            <w:tcW w:w="0" w:type="auto"/>
            <w:tcBorders>
              <w:top w:val="nil"/>
              <w:bottom w:val="nil"/>
            </w:tcBorders>
            <w:shd w:val="clear" w:color="auto" w:fill="FFFFFF"/>
          </w:tcPr>
          <w:p w14:paraId="015AB8AF" w14:textId="77777777" w:rsidR="00DC6D1B" w:rsidRPr="007672D8" w:rsidRDefault="00DC6D1B" w:rsidP="00D26E3A">
            <w:pPr>
              <w:keepLines/>
              <w:rPr>
                <w:sz w:val="32"/>
                <w:szCs w:val="32"/>
              </w:rPr>
            </w:pPr>
          </w:p>
        </w:tc>
        <w:tc>
          <w:tcPr>
            <w:tcW w:w="0" w:type="auto"/>
            <w:tcBorders>
              <w:top w:val="nil"/>
              <w:bottom w:val="nil"/>
            </w:tcBorders>
            <w:shd w:val="clear" w:color="auto" w:fill="FFFFFF"/>
          </w:tcPr>
          <w:p w14:paraId="106BB1DF" w14:textId="77777777" w:rsidR="00DC6D1B" w:rsidRPr="007672D8" w:rsidRDefault="00DC6D1B" w:rsidP="00D26E3A">
            <w:pPr>
              <w:keepLines/>
              <w:rPr>
                <w:sz w:val="32"/>
                <w:szCs w:val="32"/>
              </w:rPr>
            </w:pPr>
            <w:r w:rsidRPr="007672D8">
              <w:rPr>
                <w:sz w:val="32"/>
                <w:szCs w:val="32"/>
              </w:rPr>
              <w:t xml:space="preserve">Imposte sul reddito </w:t>
            </w:r>
          </w:p>
        </w:tc>
      </w:tr>
      <w:tr w:rsidR="00DC6D1B" w:rsidRPr="007672D8" w14:paraId="10586AD2" w14:textId="77777777" w:rsidTr="00D26E3A">
        <w:trPr>
          <w:cantSplit/>
          <w:trHeight w:val="227"/>
          <w:jc w:val="center"/>
        </w:trPr>
        <w:tc>
          <w:tcPr>
            <w:tcW w:w="0" w:type="auto"/>
            <w:tcBorders>
              <w:top w:val="nil"/>
              <w:bottom w:val="single" w:sz="4" w:space="0" w:color="auto"/>
            </w:tcBorders>
            <w:shd w:val="clear" w:color="auto" w:fill="CCCCCC"/>
          </w:tcPr>
          <w:p w14:paraId="4BEF1E37" w14:textId="77777777" w:rsidR="00DC6D1B" w:rsidRPr="007672D8" w:rsidRDefault="00DC6D1B" w:rsidP="00D26E3A">
            <w:pPr>
              <w:keepLines/>
              <w:rPr>
                <w:sz w:val="32"/>
                <w:szCs w:val="32"/>
              </w:rPr>
            </w:pPr>
            <w:r w:rsidRPr="007672D8">
              <w:rPr>
                <w:sz w:val="32"/>
                <w:szCs w:val="32"/>
              </w:rPr>
              <w:t>(=)</w:t>
            </w:r>
          </w:p>
        </w:tc>
        <w:tc>
          <w:tcPr>
            <w:tcW w:w="0" w:type="auto"/>
            <w:tcBorders>
              <w:top w:val="nil"/>
              <w:bottom w:val="single" w:sz="4" w:space="0" w:color="auto"/>
            </w:tcBorders>
            <w:shd w:val="clear" w:color="auto" w:fill="CCCCCC"/>
          </w:tcPr>
          <w:p w14:paraId="2F670EDE" w14:textId="77777777" w:rsidR="00DC6D1B" w:rsidRPr="007672D8" w:rsidRDefault="00DC6D1B" w:rsidP="00D26E3A">
            <w:pPr>
              <w:keepLines/>
              <w:rPr>
                <w:sz w:val="32"/>
                <w:szCs w:val="32"/>
              </w:rPr>
            </w:pPr>
            <w:r w:rsidRPr="007672D8">
              <w:rPr>
                <w:sz w:val="32"/>
                <w:szCs w:val="32"/>
              </w:rPr>
              <w:t>RN</w:t>
            </w:r>
          </w:p>
        </w:tc>
        <w:tc>
          <w:tcPr>
            <w:tcW w:w="0" w:type="auto"/>
            <w:tcBorders>
              <w:top w:val="nil"/>
              <w:bottom w:val="single" w:sz="4" w:space="0" w:color="auto"/>
            </w:tcBorders>
            <w:shd w:val="clear" w:color="auto" w:fill="CCCCCC"/>
          </w:tcPr>
          <w:p w14:paraId="1FB22594" w14:textId="77777777" w:rsidR="00DC6D1B" w:rsidRPr="007672D8" w:rsidRDefault="00DC6D1B" w:rsidP="00D26E3A">
            <w:pPr>
              <w:keepLines/>
              <w:rPr>
                <w:sz w:val="32"/>
                <w:szCs w:val="32"/>
              </w:rPr>
            </w:pPr>
            <w:r w:rsidRPr="007672D8">
              <w:rPr>
                <w:sz w:val="32"/>
                <w:szCs w:val="32"/>
              </w:rPr>
              <w:t>Risultato Netto di esercizio (Utile e/o perdita)</w:t>
            </w:r>
          </w:p>
        </w:tc>
      </w:tr>
    </w:tbl>
    <w:p w14:paraId="2B06BBC7" w14:textId="77777777" w:rsidR="008A3F60" w:rsidRPr="007672D8" w:rsidRDefault="008A3F60" w:rsidP="00DC6D1B">
      <w:pPr>
        <w:rPr>
          <w:sz w:val="28"/>
          <w:szCs w:val="28"/>
        </w:rPr>
      </w:pPr>
    </w:p>
    <w:p w14:paraId="3C5E91B1" w14:textId="77777777" w:rsidR="00DC6D1B" w:rsidRDefault="00DC6D1B" w:rsidP="00DC6D1B"/>
    <w:p w14:paraId="13080952" w14:textId="77777777" w:rsidR="007B2B7E" w:rsidRDefault="007B2B7E">
      <w:r>
        <w:br w:type="page"/>
      </w:r>
    </w:p>
    <w:p w14:paraId="365A5659" w14:textId="77777777" w:rsidR="00EB18DD" w:rsidRDefault="00EB18DD" w:rsidP="00D26E3A">
      <w:pPr>
        <w:pStyle w:val="Heading4"/>
        <w:keepNext w:val="0"/>
        <w:numPr>
          <w:ilvl w:val="0"/>
          <w:numId w:val="42"/>
        </w:numPr>
        <w:spacing w:before="480" w:line="240" w:lineRule="auto"/>
        <w:ind w:right="227"/>
        <w:rPr>
          <w:rFonts w:ascii="Times New Roman" w:hAnsi="Times New Roman"/>
          <w:sz w:val="26"/>
        </w:rPr>
      </w:pPr>
      <w:r>
        <w:rPr>
          <w:rFonts w:ascii="Times New Roman" w:hAnsi="Times New Roman"/>
          <w:sz w:val="26"/>
        </w:rPr>
        <w:lastRenderedPageBreak/>
        <w:t xml:space="preserve">LE ANALISI DI BILANCIO </w:t>
      </w:r>
    </w:p>
    <w:p w14:paraId="42AF59B7" w14:textId="77777777" w:rsidR="00EB18DD" w:rsidRPr="007672D8" w:rsidRDefault="00EB18DD" w:rsidP="00EB18DD">
      <w:pPr>
        <w:pStyle w:val="Heading4"/>
        <w:keepNext w:val="0"/>
        <w:widowControl w:val="0"/>
        <w:spacing w:line="240" w:lineRule="auto"/>
        <w:rPr>
          <w:rFonts w:ascii="Times New Roman" w:hAnsi="Times New Roman"/>
          <w:b w:val="0"/>
          <w:bCs w:val="0"/>
          <w:sz w:val="40"/>
          <w:szCs w:val="40"/>
        </w:rPr>
      </w:pPr>
      <w:r w:rsidRPr="007672D8">
        <w:rPr>
          <w:rFonts w:ascii="Times New Roman" w:hAnsi="Times New Roman"/>
          <w:b w:val="0"/>
          <w:bCs w:val="0"/>
          <w:sz w:val="40"/>
          <w:szCs w:val="40"/>
        </w:rPr>
        <w:t xml:space="preserve">I valori del bilancio di esercizio possono essere oggetto di varie elaborazioni orientate ad approfondire le conoscenze sull’assetto aziendale e sulla funzionalità economico-finanziaria della gestione. Esse consistono in un complesso di operazioni svolte sul bilancio per interpretarne i dati al fine di valutare la situazione (economica, finanziaria, patrimoniale) in cui un'azienda si trova e prendere decisioni sulle gestioni e strategie future. L'analisi di bilancio è sia uno strumento di analisi </w:t>
      </w:r>
      <w:r w:rsidRPr="002F7B5A">
        <w:rPr>
          <w:rFonts w:ascii="Times New Roman" w:hAnsi="Times New Roman"/>
          <w:sz w:val="40"/>
          <w:szCs w:val="40"/>
        </w:rPr>
        <w:t>consuntiva</w:t>
      </w:r>
      <w:r w:rsidRPr="007672D8">
        <w:rPr>
          <w:rFonts w:ascii="Times New Roman" w:hAnsi="Times New Roman"/>
          <w:b w:val="0"/>
          <w:bCs w:val="0"/>
          <w:sz w:val="40"/>
          <w:szCs w:val="40"/>
        </w:rPr>
        <w:t xml:space="preserve"> (e quindi opera sui bilanci di fine esercizio) sia uno strumento di analisi prospettica quando opera </w:t>
      </w:r>
      <w:r w:rsidRPr="002F7B5A">
        <w:rPr>
          <w:rFonts w:ascii="Times New Roman" w:hAnsi="Times New Roman"/>
          <w:sz w:val="40"/>
          <w:szCs w:val="40"/>
        </w:rPr>
        <w:t>sui budget</w:t>
      </w:r>
      <w:r w:rsidRPr="007672D8">
        <w:rPr>
          <w:rFonts w:ascii="Times New Roman" w:hAnsi="Times New Roman"/>
          <w:b w:val="0"/>
          <w:bCs w:val="0"/>
          <w:sz w:val="40"/>
          <w:szCs w:val="40"/>
        </w:rPr>
        <w:t xml:space="preserve"> alternativi che un'azienda può prefigurare. </w:t>
      </w:r>
    </w:p>
    <w:p w14:paraId="5C11A2F6" w14:textId="77777777" w:rsidR="007672D8" w:rsidRDefault="007672D8" w:rsidP="00EB18DD">
      <w:pPr>
        <w:pStyle w:val="Heading4"/>
        <w:keepNext w:val="0"/>
        <w:widowControl w:val="0"/>
        <w:spacing w:line="240" w:lineRule="auto"/>
        <w:rPr>
          <w:rFonts w:ascii="Times New Roman" w:hAnsi="Times New Roman"/>
          <w:b w:val="0"/>
          <w:bCs w:val="0"/>
          <w:sz w:val="26"/>
        </w:rPr>
      </w:pPr>
    </w:p>
    <w:p w14:paraId="2BA59D45" w14:textId="77777777" w:rsidR="007672D8" w:rsidRDefault="007672D8" w:rsidP="00EB18DD">
      <w:pPr>
        <w:pStyle w:val="Heading4"/>
        <w:keepNext w:val="0"/>
        <w:widowControl w:val="0"/>
        <w:spacing w:line="240" w:lineRule="auto"/>
        <w:rPr>
          <w:rFonts w:ascii="Times New Roman" w:hAnsi="Times New Roman"/>
          <w:b w:val="0"/>
          <w:bCs w:val="0"/>
          <w:sz w:val="26"/>
        </w:rPr>
      </w:pPr>
    </w:p>
    <w:p w14:paraId="0B8F3B1C" w14:textId="77777777" w:rsidR="007672D8" w:rsidRDefault="007672D8" w:rsidP="00EB18DD">
      <w:pPr>
        <w:pStyle w:val="Heading4"/>
        <w:keepNext w:val="0"/>
        <w:widowControl w:val="0"/>
        <w:spacing w:line="240" w:lineRule="auto"/>
        <w:rPr>
          <w:rFonts w:ascii="Times New Roman" w:hAnsi="Times New Roman"/>
          <w:b w:val="0"/>
          <w:bCs w:val="0"/>
          <w:sz w:val="26"/>
        </w:rPr>
      </w:pPr>
    </w:p>
    <w:p w14:paraId="10DB48E3" w14:textId="77777777" w:rsidR="007672D8" w:rsidRDefault="007672D8" w:rsidP="00EB18DD">
      <w:pPr>
        <w:pStyle w:val="Heading4"/>
        <w:keepNext w:val="0"/>
        <w:widowControl w:val="0"/>
        <w:spacing w:line="240" w:lineRule="auto"/>
        <w:rPr>
          <w:rFonts w:ascii="Times New Roman" w:hAnsi="Times New Roman"/>
          <w:b w:val="0"/>
          <w:bCs w:val="0"/>
          <w:sz w:val="26"/>
        </w:rPr>
      </w:pPr>
    </w:p>
    <w:p w14:paraId="4787EA48" w14:textId="77777777" w:rsidR="007672D8" w:rsidRDefault="007672D8" w:rsidP="00EB18DD">
      <w:pPr>
        <w:pStyle w:val="Heading4"/>
        <w:keepNext w:val="0"/>
        <w:widowControl w:val="0"/>
        <w:spacing w:line="240" w:lineRule="auto"/>
        <w:rPr>
          <w:rFonts w:ascii="Times New Roman" w:hAnsi="Times New Roman"/>
          <w:b w:val="0"/>
          <w:bCs w:val="0"/>
          <w:sz w:val="26"/>
        </w:rPr>
      </w:pPr>
    </w:p>
    <w:p w14:paraId="4433A060" w14:textId="77777777" w:rsidR="007672D8" w:rsidRDefault="007672D8" w:rsidP="00EB18DD">
      <w:pPr>
        <w:pStyle w:val="Heading4"/>
        <w:keepNext w:val="0"/>
        <w:widowControl w:val="0"/>
        <w:spacing w:line="240" w:lineRule="auto"/>
        <w:rPr>
          <w:rFonts w:ascii="Times New Roman" w:hAnsi="Times New Roman"/>
          <w:b w:val="0"/>
          <w:bCs w:val="0"/>
          <w:sz w:val="26"/>
        </w:rPr>
      </w:pPr>
    </w:p>
    <w:p w14:paraId="0B9C6303" w14:textId="77777777" w:rsidR="007672D8" w:rsidRDefault="007672D8" w:rsidP="00EB18DD">
      <w:pPr>
        <w:pStyle w:val="Heading4"/>
        <w:keepNext w:val="0"/>
        <w:widowControl w:val="0"/>
        <w:spacing w:line="240" w:lineRule="auto"/>
        <w:rPr>
          <w:rFonts w:ascii="Times New Roman" w:hAnsi="Times New Roman"/>
          <w:b w:val="0"/>
          <w:bCs w:val="0"/>
          <w:sz w:val="26"/>
        </w:rPr>
      </w:pPr>
    </w:p>
    <w:p w14:paraId="098F1F4B" w14:textId="77777777" w:rsidR="007672D8" w:rsidRDefault="007672D8" w:rsidP="00EB18DD">
      <w:pPr>
        <w:pStyle w:val="Heading4"/>
        <w:keepNext w:val="0"/>
        <w:widowControl w:val="0"/>
        <w:spacing w:line="240" w:lineRule="auto"/>
        <w:rPr>
          <w:rFonts w:ascii="Times New Roman" w:hAnsi="Times New Roman"/>
          <w:b w:val="0"/>
          <w:bCs w:val="0"/>
          <w:sz w:val="26"/>
        </w:rPr>
      </w:pPr>
    </w:p>
    <w:p w14:paraId="52B0325F" w14:textId="77777777" w:rsidR="007672D8" w:rsidRDefault="007672D8" w:rsidP="00EB18DD">
      <w:pPr>
        <w:pStyle w:val="Heading4"/>
        <w:keepNext w:val="0"/>
        <w:widowControl w:val="0"/>
        <w:spacing w:line="240" w:lineRule="auto"/>
        <w:rPr>
          <w:rFonts w:ascii="Times New Roman" w:hAnsi="Times New Roman"/>
          <w:b w:val="0"/>
          <w:bCs w:val="0"/>
          <w:sz w:val="26"/>
        </w:rPr>
      </w:pPr>
    </w:p>
    <w:p w14:paraId="4C895435" w14:textId="77777777" w:rsidR="007672D8" w:rsidRDefault="007672D8" w:rsidP="00EB18DD">
      <w:pPr>
        <w:pStyle w:val="Heading4"/>
        <w:keepNext w:val="0"/>
        <w:widowControl w:val="0"/>
        <w:spacing w:line="240" w:lineRule="auto"/>
        <w:rPr>
          <w:rFonts w:ascii="Times New Roman" w:hAnsi="Times New Roman"/>
          <w:b w:val="0"/>
          <w:bCs w:val="0"/>
          <w:sz w:val="26"/>
        </w:rPr>
      </w:pPr>
    </w:p>
    <w:p w14:paraId="4B704C18" w14:textId="77777777" w:rsidR="007672D8" w:rsidRDefault="007672D8" w:rsidP="00EB18DD">
      <w:pPr>
        <w:pStyle w:val="Heading4"/>
        <w:keepNext w:val="0"/>
        <w:widowControl w:val="0"/>
        <w:spacing w:line="240" w:lineRule="auto"/>
        <w:rPr>
          <w:rFonts w:ascii="Times New Roman" w:hAnsi="Times New Roman"/>
          <w:b w:val="0"/>
          <w:bCs w:val="0"/>
          <w:sz w:val="26"/>
        </w:rPr>
      </w:pPr>
    </w:p>
    <w:p w14:paraId="2E242291" w14:textId="77777777" w:rsidR="007672D8" w:rsidRDefault="007672D8" w:rsidP="00EB18DD">
      <w:pPr>
        <w:pStyle w:val="Heading4"/>
        <w:keepNext w:val="0"/>
        <w:widowControl w:val="0"/>
        <w:spacing w:line="240" w:lineRule="auto"/>
        <w:rPr>
          <w:rFonts w:ascii="Times New Roman" w:hAnsi="Times New Roman"/>
          <w:b w:val="0"/>
          <w:bCs w:val="0"/>
          <w:sz w:val="26"/>
        </w:rPr>
      </w:pPr>
    </w:p>
    <w:p w14:paraId="3B4ED317" w14:textId="77777777" w:rsidR="007672D8" w:rsidRDefault="007672D8" w:rsidP="00EB18DD">
      <w:pPr>
        <w:pStyle w:val="Heading4"/>
        <w:keepNext w:val="0"/>
        <w:widowControl w:val="0"/>
        <w:spacing w:line="240" w:lineRule="auto"/>
        <w:rPr>
          <w:rFonts w:ascii="Times New Roman" w:hAnsi="Times New Roman"/>
          <w:b w:val="0"/>
          <w:bCs w:val="0"/>
          <w:sz w:val="26"/>
        </w:rPr>
      </w:pPr>
    </w:p>
    <w:p w14:paraId="5A04FEF5" w14:textId="0AD24A9E" w:rsidR="00EB18DD" w:rsidRPr="007672D8" w:rsidRDefault="00EB18DD" w:rsidP="00EB18DD">
      <w:pPr>
        <w:pStyle w:val="Heading4"/>
        <w:keepNext w:val="0"/>
        <w:widowControl w:val="0"/>
        <w:spacing w:line="240" w:lineRule="auto"/>
        <w:rPr>
          <w:rFonts w:ascii="Times New Roman" w:hAnsi="Times New Roman"/>
          <w:b w:val="0"/>
          <w:bCs w:val="0"/>
          <w:sz w:val="40"/>
          <w:szCs w:val="40"/>
        </w:rPr>
      </w:pPr>
      <w:r w:rsidRPr="007672D8">
        <w:rPr>
          <w:rFonts w:ascii="Times New Roman" w:hAnsi="Times New Roman"/>
          <w:b w:val="0"/>
          <w:bCs w:val="0"/>
          <w:sz w:val="40"/>
          <w:szCs w:val="40"/>
        </w:rPr>
        <w:lastRenderedPageBreak/>
        <w:t xml:space="preserve">L'analisi di bilancio presuppone la possibilità di operare </w:t>
      </w:r>
      <w:r w:rsidRPr="00FF0598">
        <w:rPr>
          <w:rFonts w:ascii="Times New Roman" w:hAnsi="Times New Roman"/>
          <w:sz w:val="40"/>
          <w:szCs w:val="40"/>
        </w:rPr>
        <w:t>comparazioni nel tempo</w:t>
      </w:r>
      <w:r w:rsidRPr="007672D8">
        <w:rPr>
          <w:rFonts w:ascii="Times New Roman" w:hAnsi="Times New Roman"/>
          <w:b w:val="0"/>
          <w:bCs w:val="0"/>
          <w:sz w:val="40"/>
          <w:szCs w:val="40"/>
        </w:rPr>
        <w:t xml:space="preserve"> (per studiare la dinamica aziendale) e</w:t>
      </w:r>
      <w:r w:rsidRPr="00FF0598">
        <w:rPr>
          <w:rFonts w:ascii="Times New Roman" w:hAnsi="Times New Roman"/>
          <w:sz w:val="40"/>
          <w:szCs w:val="40"/>
        </w:rPr>
        <w:t xml:space="preserve"> nello spazio</w:t>
      </w:r>
      <w:r w:rsidR="00146524">
        <w:rPr>
          <w:rFonts w:ascii="Times New Roman" w:hAnsi="Times New Roman"/>
          <w:sz w:val="40"/>
          <w:szCs w:val="40"/>
        </w:rPr>
        <w:t>/tra aziende</w:t>
      </w:r>
      <w:r w:rsidRPr="00FF0598">
        <w:rPr>
          <w:rFonts w:ascii="Times New Roman" w:hAnsi="Times New Roman"/>
          <w:sz w:val="40"/>
          <w:szCs w:val="40"/>
        </w:rPr>
        <w:t xml:space="preserve"> (analisi di settore, della concorrenza,</w:t>
      </w:r>
      <w:r w:rsidRPr="007672D8">
        <w:rPr>
          <w:rFonts w:ascii="Times New Roman" w:hAnsi="Times New Roman"/>
          <w:b w:val="0"/>
          <w:bCs w:val="0"/>
          <w:sz w:val="40"/>
          <w:szCs w:val="40"/>
        </w:rPr>
        <w:t xml:space="preserve"> etc.).  E’ importante sottolineare che le analisi e le comparazioni di bilancio hanno un diverso grado di estensione e di profondità in relazione agli obiettivi dei soggetti per i quali si compie l’analisi, e all’accessibilità ai dati interni contabili ed extracontabili. Per operare valutazioni e confronti sono richiesti presupposti oggettivi, connessi alla </w:t>
      </w:r>
      <w:r w:rsidRPr="000665DD">
        <w:rPr>
          <w:rFonts w:ascii="Times New Roman" w:hAnsi="Times New Roman"/>
          <w:b w:val="0"/>
          <w:bCs w:val="0"/>
          <w:sz w:val="40"/>
          <w:szCs w:val="40"/>
          <w:u w:val="single"/>
        </w:rPr>
        <w:t>qualità dei dati di bilancio (</w:t>
      </w:r>
      <w:r w:rsidRPr="000665DD">
        <w:rPr>
          <w:rFonts w:ascii="Times New Roman" w:hAnsi="Times New Roman"/>
          <w:b w:val="0"/>
          <w:bCs w:val="0"/>
          <w:sz w:val="40"/>
          <w:szCs w:val="40"/>
          <w:highlight w:val="green"/>
          <w:u w:val="single"/>
        </w:rPr>
        <w:t>trasparenza</w:t>
      </w:r>
      <w:r w:rsidRPr="007672D8">
        <w:rPr>
          <w:rFonts w:ascii="Times New Roman" w:hAnsi="Times New Roman"/>
          <w:b w:val="0"/>
          <w:bCs w:val="0"/>
          <w:sz w:val="40"/>
          <w:szCs w:val="40"/>
        </w:rPr>
        <w:t xml:space="preserve">), e soggettivi relativi alla preparazione e </w:t>
      </w:r>
      <w:r w:rsidRPr="000665DD">
        <w:rPr>
          <w:rFonts w:ascii="Times New Roman" w:hAnsi="Times New Roman"/>
          <w:b w:val="0"/>
          <w:bCs w:val="0"/>
          <w:sz w:val="40"/>
          <w:szCs w:val="40"/>
          <w:u w:val="single"/>
        </w:rPr>
        <w:t>posizione dell'analista</w:t>
      </w:r>
      <w:r w:rsidRPr="007672D8">
        <w:rPr>
          <w:rFonts w:ascii="Times New Roman" w:hAnsi="Times New Roman"/>
          <w:b w:val="0"/>
          <w:bCs w:val="0"/>
          <w:sz w:val="40"/>
          <w:szCs w:val="40"/>
        </w:rPr>
        <w:t xml:space="preserve">. Relativamente al primo aspetto molti miglioramenti sono stati ottenuti attraverso il </w:t>
      </w:r>
      <w:r w:rsidRPr="000665DD">
        <w:rPr>
          <w:rFonts w:ascii="Times New Roman" w:hAnsi="Times New Roman"/>
          <w:b w:val="0"/>
          <w:bCs w:val="0"/>
          <w:sz w:val="40"/>
          <w:szCs w:val="40"/>
          <w:highlight w:val="green"/>
        </w:rPr>
        <w:t>recepimento della IV e della VII Direttiva CEE mediante il d.l. n. 127 del 9/4/91.</w:t>
      </w:r>
      <w:r w:rsidRPr="007672D8">
        <w:rPr>
          <w:rFonts w:ascii="Times New Roman" w:hAnsi="Times New Roman"/>
          <w:b w:val="0"/>
          <w:bCs w:val="0"/>
          <w:sz w:val="40"/>
          <w:szCs w:val="40"/>
        </w:rPr>
        <w:t xml:space="preserve"> Relativamente ai presupposti soggettivi si tende a distinguere fra analisi interna (ovvero effettuata dall'azienda sulla propria gestione) e esterna (ovvero effettuata da un organismo esterno all'azienda). Chiaramente si configurano situazioni informative molto diverse che, nel caso di analisi esterna, dipendono fortemente dalla forza contrattuale dell'ente esterno.</w:t>
      </w:r>
    </w:p>
    <w:p w14:paraId="0CB5E289" w14:textId="77777777" w:rsidR="007672D8" w:rsidRDefault="007672D8" w:rsidP="00EB18DD">
      <w:pPr>
        <w:pStyle w:val="Heading4"/>
        <w:keepNext w:val="0"/>
        <w:widowControl w:val="0"/>
        <w:spacing w:line="240" w:lineRule="auto"/>
        <w:rPr>
          <w:rFonts w:ascii="Times New Roman" w:hAnsi="Times New Roman"/>
          <w:b w:val="0"/>
          <w:bCs w:val="0"/>
          <w:sz w:val="26"/>
        </w:rPr>
      </w:pPr>
    </w:p>
    <w:p w14:paraId="38C059F7" w14:textId="0C593FFF" w:rsidR="00EB18DD" w:rsidRPr="007672D8" w:rsidRDefault="00EB18DD" w:rsidP="00EB18DD">
      <w:pPr>
        <w:pStyle w:val="Heading4"/>
        <w:keepNext w:val="0"/>
        <w:widowControl w:val="0"/>
        <w:spacing w:line="240" w:lineRule="auto"/>
        <w:rPr>
          <w:rFonts w:ascii="Times New Roman" w:hAnsi="Times New Roman"/>
          <w:b w:val="0"/>
          <w:bCs w:val="0"/>
          <w:sz w:val="40"/>
          <w:szCs w:val="40"/>
        </w:rPr>
      </w:pPr>
      <w:r w:rsidRPr="007672D8">
        <w:rPr>
          <w:rFonts w:ascii="Times New Roman" w:hAnsi="Times New Roman"/>
          <w:b w:val="0"/>
          <w:bCs w:val="0"/>
          <w:sz w:val="40"/>
          <w:szCs w:val="40"/>
        </w:rPr>
        <w:lastRenderedPageBreak/>
        <w:t xml:space="preserve">Una delle tecniche più usate per l'analisi di bilancio si basa sulla determinazione di rapporti (o </w:t>
      </w:r>
      <w:r w:rsidRPr="007672D8">
        <w:rPr>
          <w:rFonts w:ascii="Times New Roman" w:hAnsi="Times New Roman"/>
          <w:b w:val="0"/>
          <w:bCs w:val="0"/>
          <w:i/>
          <w:iCs/>
          <w:sz w:val="40"/>
          <w:szCs w:val="40"/>
        </w:rPr>
        <w:t>ratio</w:t>
      </w:r>
      <w:r w:rsidRPr="007672D8">
        <w:rPr>
          <w:rFonts w:ascii="Times New Roman" w:hAnsi="Times New Roman"/>
          <w:b w:val="0"/>
          <w:bCs w:val="0"/>
          <w:sz w:val="40"/>
          <w:szCs w:val="40"/>
        </w:rPr>
        <w:t xml:space="preserve"> da cui il termine anglosassone </w:t>
      </w:r>
      <w:r w:rsidRPr="0099773F">
        <w:rPr>
          <w:rFonts w:ascii="Times New Roman" w:hAnsi="Times New Roman"/>
          <w:i/>
          <w:iCs/>
          <w:sz w:val="40"/>
          <w:szCs w:val="40"/>
          <w:u w:val="single"/>
        </w:rPr>
        <w:t>financial ratio analysis</w:t>
      </w:r>
      <w:r w:rsidRPr="007672D8">
        <w:rPr>
          <w:rFonts w:ascii="Times New Roman" w:hAnsi="Times New Roman"/>
          <w:b w:val="0"/>
          <w:bCs w:val="0"/>
          <w:sz w:val="40"/>
          <w:szCs w:val="40"/>
        </w:rPr>
        <w:t xml:space="preserve">) fra poste contabili allo scopo di costruire indicatori </w:t>
      </w:r>
      <w:r w:rsidR="007966EB">
        <w:rPr>
          <w:rFonts w:ascii="Times New Roman" w:hAnsi="Times New Roman"/>
          <w:b w:val="0"/>
          <w:bCs w:val="0"/>
          <w:sz w:val="40"/>
          <w:szCs w:val="40"/>
        </w:rPr>
        <w:t>rappresentativi</w:t>
      </w:r>
      <w:r w:rsidRPr="007672D8">
        <w:rPr>
          <w:rFonts w:ascii="Times New Roman" w:hAnsi="Times New Roman"/>
          <w:b w:val="0"/>
          <w:bCs w:val="0"/>
          <w:sz w:val="40"/>
          <w:szCs w:val="40"/>
        </w:rPr>
        <w:t xml:space="preserve"> della situazione aziendale, nei differenti aspetti operativi, economici, finanziari, etc. I principali limiti dell'analisi di bilancio vanno ricondotti alla staticità del bilancio e quindi ai limiti nella rappresentazione di realtà a meno di non disporre di serie storiche di bilanci (di regola annuali o, più raramente, infra-annuali); alla qualità dei dati in termini di rilevanza teorica (che significato informativo ha un determinato indice?) e di accuratezza (le poste di bilancio che si usano per calcolare l’indice di bilancio sono accurate?). </w:t>
      </w:r>
    </w:p>
    <w:p w14:paraId="46483B69" w14:textId="77777777" w:rsidR="007672D8" w:rsidRDefault="007672D8" w:rsidP="00EB18DD">
      <w:pPr>
        <w:pStyle w:val="Heading4"/>
        <w:keepNext w:val="0"/>
        <w:widowControl w:val="0"/>
        <w:spacing w:line="240" w:lineRule="auto"/>
        <w:rPr>
          <w:rFonts w:ascii="Times New Roman" w:hAnsi="Times New Roman"/>
          <w:b w:val="0"/>
          <w:bCs w:val="0"/>
          <w:sz w:val="26"/>
        </w:rPr>
      </w:pPr>
    </w:p>
    <w:p w14:paraId="5C1C0D73" w14:textId="77777777" w:rsidR="007672D8" w:rsidRDefault="007672D8" w:rsidP="007672D8"/>
    <w:p w14:paraId="3B3CDA9B" w14:textId="77777777" w:rsidR="007672D8" w:rsidRDefault="007672D8" w:rsidP="007672D8"/>
    <w:p w14:paraId="289B4061" w14:textId="77777777" w:rsidR="007672D8" w:rsidRDefault="007672D8" w:rsidP="007672D8"/>
    <w:p w14:paraId="67019B6F" w14:textId="77777777" w:rsidR="007672D8" w:rsidRDefault="007672D8" w:rsidP="007672D8"/>
    <w:p w14:paraId="43B4D521" w14:textId="77777777" w:rsidR="007672D8" w:rsidRDefault="007672D8" w:rsidP="007672D8"/>
    <w:p w14:paraId="0B612ABC" w14:textId="77777777" w:rsidR="007672D8" w:rsidRDefault="007672D8" w:rsidP="007672D8"/>
    <w:p w14:paraId="29B1164F" w14:textId="77777777" w:rsidR="007672D8" w:rsidRDefault="007672D8" w:rsidP="007672D8"/>
    <w:p w14:paraId="09B1AE64" w14:textId="77777777" w:rsidR="007672D8" w:rsidRDefault="007672D8" w:rsidP="007672D8"/>
    <w:p w14:paraId="007BF611" w14:textId="77777777" w:rsidR="007672D8" w:rsidRDefault="007672D8" w:rsidP="007672D8"/>
    <w:p w14:paraId="2E9BA572" w14:textId="77777777" w:rsidR="007672D8" w:rsidRDefault="007672D8" w:rsidP="007672D8"/>
    <w:p w14:paraId="2426D3E5" w14:textId="77777777" w:rsidR="007672D8" w:rsidRDefault="007672D8" w:rsidP="007672D8"/>
    <w:p w14:paraId="009BB021" w14:textId="77777777" w:rsidR="007672D8" w:rsidRDefault="007672D8" w:rsidP="007672D8"/>
    <w:p w14:paraId="6FC09918" w14:textId="77777777" w:rsidR="007672D8" w:rsidRDefault="007672D8" w:rsidP="007672D8"/>
    <w:p w14:paraId="4ABE31A1" w14:textId="77777777" w:rsidR="007672D8" w:rsidRPr="007672D8" w:rsidRDefault="007672D8" w:rsidP="007672D8"/>
    <w:p w14:paraId="7D82DD81" w14:textId="77777777" w:rsidR="00EB18DD" w:rsidRPr="007672D8" w:rsidRDefault="00EB18DD" w:rsidP="00EB18DD">
      <w:pPr>
        <w:pStyle w:val="Heading4"/>
        <w:keepNext w:val="0"/>
        <w:widowControl w:val="0"/>
        <w:spacing w:line="240" w:lineRule="auto"/>
        <w:rPr>
          <w:rFonts w:ascii="Times New Roman" w:hAnsi="Times New Roman"/>
          <w:b w:val="0"/>
          <w:bCs w:val="0"/>
          <w:sz w:val="40"/>
          <w:szCs w:val="40"/>
        </w:rPr>
      </w:pPr>
      <w:r w:rsidRPr="007672D8">
        <w:rPr>
          <w:rFonts w:ascii="Times New Roman" w:hAnsi="Times New Roman"/>
          <w:b w:val="0"/>
          <w:bCs w:val="0"/>
          <w:sz w:val="40"/>
          <w:szCs w:val="40"/>
        </w:rPr>
        <w:lastRenderedPageBreak/>
        <w:t xml:space="preserve">Come si è già accennato, l'analisi mediante indici di bilancio aiuta ad interpretare i valori contabili riportati nello stato patrimoniale e nel conto economico. La determinazione dei </w:t>
      </w:r>
      <w:r w:rsidRPr="007672D8">
        <w:rPr>
          <w:rFonts w:ascii="Times New Roman" w:hAnsi="Times New Roman"/>
          <w:b w:val="0"/>
          <w:bCs w:val="0"/>
          <w:i/>
          <w:iCs/>
          <w:sz w:val="40"/>
          <w:szCs w:val="40"/>
        </w:rPr>
        <w:t xml:space="preserve">ratio </w:t>
      </w:r>
      <w:r w:rsidRPr="007672D8">
        <w:rPr>
          <w:rFonts w:ascii="Times New Roman" w:hAnsi="Times New Roman"/>
          <w:b w:val="0"/>
          <w:bCs w:val="0"/>
          <w:sz w:val="40"/>
          <w:szCs w:val="40"/>
        </w:rPr>
        <w:t xml:space="preserve">si fa rispondere tradizionalmente all’esigenza di </w:t>
      </w:r>
      <w:r w:rsidRPr="00BB553D">
        <w:rPr>
          <w:rFonts w:ascii="Times New Roman" w:hAnsi="Times New Roman"/>
          <w:b w:val="0"/>
          <w:bCs w:val="0"/>
          <w:sz w:val="40"/>
          <w:szCs w:val="40"/>
          <w:u w:val="single"/>
        </w:rPr>
        <w:t>eliminare eventuali differenze dimensionali esistenti fra le varie aziende</w:t>
      </w:r>
      <w:r w:rsidRPr="007672D8">
        <w:rPr>
          <w:rFonts w:ascii="Times New Roman" w:hAnsi="Times New Roman"/>
          <w:b w:val="0"/>
          <w:bCs w:val="0"/>
          <w:sz w:val="40"/>
          <w:szCs w:val="40"/>
        </w:rPr>
        <w:t xml:space="preserve">, per la costruzione di misure più correttamente comparabili. Ad esempio, riveste poco significato il confronto fra il risultato operativo di due imprese quando queste hanno un differente ammontare di risorse investito nell’attività. </w:t>
      </w:r>
    </w:p>
    <w:p w14:paraId="20788CE9" w14:textId="77777777" w:rsidR="00EB18DD" w:rsidRPr="007672D8" w:rsidRDefault="00EB18DD" w:rsidP="00EB18DD">
      <w:pPr>
        <w:pStyle w:val="Heading4"/>
        <w:keepNext w:val="0"/>
        <w:widowControl w:val="0"/>
        <w:spacing w:line="240" w:lineRule="auto"/>
        <w:rPr>
          <w:rFonts w:ascii="Times New Roman" w:hAnsi="Times New Roman"/>
          <w:b w:val="0"/>
          <w:bCs w:val="0"/>
          <w:sz w:val="40"/>
          <w:szCs w:val="40"/>
        </w:rPr>
      </w:pPr>
      <w:r w:rsidRPr="007672D8">
        <w:rPr>
          <w:rFonts w:ascii="Times New Roman" w:hAnsi="Times New Roman"/>
          <w:b w:val="0"/>
          <w:bCs w:val="0"/>
          <w:sz w:val="40"/>
          <w:szCs w:val="40"/>
        </w:rPr>
        <w:t xml:space="preserve">Possiamo distinguere due tipi di approcci ai fini del calcolo degli indici o </w:t>
      </w:r>
      <w:r w:rsidRPr="007672D8">
        <w:rPr>
          <w:rFonts w:ascii="Times New Roman" w:hAnsi="Times New Roman"/>
          <w:b w:val="0"/>
          <w:bCs w:val="0"/>
          <w:i/>
          <w:iCs/>
          <w:sz w:val="40"/>
          <w:szCs w:val="40"/>
        </w:rPr>
        <w:t xml:space="preserve">ratio </w:t>
      </w:r>
      <w:r w:rsidRPr="007672D8">
        <w:rPr>
          <w:rFonts w:ascii="Times New Roman" w:hAnsi="Times New Roman"/>
          <w:b w:val="0"/>
          <w:bCs w:val="0"/>
          <w:sz w:val="40"/>
          <w:szCs w:val="40"/>
        </w:rPr>
        <w:t>(rapporto fra poste).</w:t>
      </w:r>
    </w:p>
    <w:p w14:paraId="4BC2819D" w14:textId="77777777" w:rsidR="007672D8" w:rsidRDefault="007672D8" w:rsidP="00EB18DD">
      <w:pPr>
        <w:pStyle w:val="Heading4"/>
        <w:keepNext w:val="0"/>
        <w:keepLines/>
        <w:spacing w:line="240" w:lineRule="auto"/>
        <w:rPr>
          <w:rFonts w:ascii="Times New Roman" w:hAnsi="Times New Roman"/>
          <w:b w:val="0"/>
          <w:bCs w:val="0"/>
          <w:sz w:val="26"/>
        </w:rPr>
      </w:pPr>
    </w:p>
    <w:p w14:paraId="7FF33BFF" w14:textId="77777777" w:rsidR="007672D8" w:rsidRDefault="007672D8" w:rsidP="00EB18DD">
      <w:pPr>
        <w:pStyle w:val="Heading4"/>
        <w:keepNext w:val="0"/>
        <w:keepLines/>
        <w:spacing w:line="240" w:lineRule="auto"/>
        <w:rPr>
          <w:rFonts w:ascii="Times New Roman" w:hAnsi="Times New Roman"/>
          <w:b w:val="0"/>
          <w:bCs w:val="0"/>
          <w:sz w:val="26"/>
        </w:rPr>
      </w:pPr>
    </w:p>
    <w:p w14:paraId="3151AF48" w14:textId="77777777" w:rsidR="007672D8" w:rsidRDefault="007672D8" w:rsidP="00EB18DD">
      <w:pPr>
        <w:pStyle w:val="Heading4"/>
        <w:keepNext w:val="0"/>
        <w:keepLines/>
        <w:spacing w:line="240" w:lineRule="auto"/>
        <w:rPr>
          <w:rFonts w:ascii="Times New Roman" w:hAnsi="Times New Roman"/>
          <w:b w:val="0"/>
          <w:bCs w:val="0"/>
          <w:sz w:val="26"/>
        </w:rPr>
      </w:pPr>
    </w:p>
    <w:p w14:paraId="25BE2A8F" w14:textId="77777777" w:rsidR="007672D8" w:rsidRDefault="007672D8" w:rsidP="00EB18DD">
      <w:pPr>
        <w:pStyle w:val="Heading4"/>
        <w:keepNext w:val="0"/>
        <w:keepLines/>
        <w:spacing w:line="240" w:lineRule="auto"/>
        <w:rPr>
          <w:rFonts w:ascii="Times New Roman" w:hAnsi="Times New Roman"/>
          <w:b w:val="0"/>
          <w:bCs w:val="0"/>
          <w:sz w:val="26"/>
        </w:rPr>
      </w:pPr>
    </w:p>
    <w:p w14:paraId="0B737BC8" w14:textId="77777777" w:rsidR="007672D8" w:rsidRDefault="007672D8" w:rsidP="00EB18DD">
      <w:pPr>
        <w:pStyle w:val="Heading4"/>
        <w:keepNext w:val="0"/>
        <w:keepLines/>
        <w:spacing w:line="240" w:lineRule="auto"/>
        <w:rPr>
          <w:rFonts w:ascii="Times New Roman" w:hAnsi="Times New Roman"/>
          <w:b w:val="0"/>
          <w:bCs w:val="0"/>
          <w:sz w:val="26"/>
        </w:rPr>
      </w:pPr>
    </w:p>
    <w:p w14:paraId="6860543D" w14:textId="77777777" w:rsidR="007672D8" w:rsidRDefault="007672D8" w:rsidP="00EB18DD">
      <w:pPr>
        <w:pStyle w:val="Heading4"/>
        <w:keepNext w:val="0"/>
        <w:keepLines/>
        <w:spacing w:line="240" w:lineRule="auto"/>
        <w:rPr>
          <w:rFonts w:ascii="Times New Roman" w:hAnsi="Times New Roman"/>
          <w:b w:val="0"/>
          <w:bCs w:val="0"/>
          <w:sz w:val="26"/>
        </w:rPr>
      </w:pPr>
    </w:p>
    <w:p w14:paraId="528C84EC" w14:textId="77777777" w:rsidR="007672D8" w:rsidRDefault="007672D8" w:rsidP="00EB18DD">
      <w:pPr>
        <w:pStyle w:val="Heading4"/>
        <w:keepNext w:val="0"/>
        <w:keepLines/>
        <w:spacing w:line="240" w:lineRule="auto"/>
        <w:rPr>
          <w:rFonts w:ascii="Times New Roman" w:hAnsi="Times New Roman"/>
          <w:b w:val="0"/>
          <w:bCs w:val="0"/>
          <w:sz w:val="26"/>
        </w:rPr>
      </w:pPr>
    </w:p>
    <w:p w14:paraId="73D426A0" w14:textId="77777777" w:rsidR="007672D8" w:rsidRDefault="007672D8" w:rsidP="00EB18DD">
      <w:pPr>
        <w:pStyle w:val="Heading4"/>
        <w:keepNext w:val="0"/>
        <w:keepLines/>
        <w:spacing w:line="240" w:lineRule="auto"/>
        <w:rPr>
          <w:rFonts w:ascii="Times New Roman" w:hAnsi="Times New Roman"/>
          <w:b w:val="0"/>
          <w:bCs w:val="0"/>
          <w:sz w:val="26"/>
        </w:rPr>
      </w:pPr>
    </w:p>
    <w:p w14:paraId="2CDAC09C" w14:textId="77777777" w:rsidR="00EB18DD" w:rsidRPr="007672D8" w:rsidRDefault="00EB18DD" w:rsidP="00EB18DD">
      <w:pPr>
        <w:pStyle w:val="Heading4"/>
        <w:keepNext w:val="0"/>
        <w:keepLines/>
        <w:spacing w:line="240" w:lineRule="auto"/>
        <w:rPr>
          <w:rFonts w:ascii="Times New Roman" w:hAnsi="Times New Roman"/>
          <w:b w:val="0"/>
          <w:bCs w:val="0"/>
          <w:sz w:val="40"/>
          <w:szCs w:val="40"/>
        </w:rPr>
      </w:pPr>
      <w:r w:rsidRPr="007672D8">
        <w:rPr>
          <w:rFonts w:ascii="Times New Roman" w:hAnsi="Times New Roman"/>
          <w:b w:val="0"/>
          <w:bCs w:val="0"/>
          <w:sz w:val="40"/>
          <w:szCs w:val="40"/>
        </w:rPr>
        <w:lastRenderedPageBreak/>
        <w:t xml:space="preserve">(a) </w:t>
      </w:r>
      <w:r w:rsidRPr="006429E6">
        <w:rPr>
          <w:rFonts w:ascii="Times New Roman" w:hAnsi="Times New Roman"/>
          <w:b w:val="0"/>
          <w:bCs w:val="0"/>
          <w:sz w:val="40"/>
          <w:szCs w:val="40"/>
          <w:highlight w:val="cyan"/>
        </w:rPr>
        <w:t>Approccio verticale</w:t>
      </w:r>
      <w:r w:rsidRPr="007672D8">
        <w:rPr>
          <w:rFonts w:ascii="Times New Roman" w:hAnsi="Times New Roman"/>
          <w:b w:val="0"/>
          <w:bCs w:val="0"/>
          <w:sz w:val="40"/>
          <w:szCs w:val="40"/>
        </w:rPr>
        <w:t xml:space="preserve">: gli indici sono determinati a partire da dati appartenenti alla </w:t>
      </w:r>
      <w:r w:rsidRPr="006429E6">
        <w:rPr>
          <w:rFonts w:ascii="Times New Roman" w:hAnsi="Times New Roman"/>
          <w:b w:val="0"/>
          <w:bCs w:val="0"/>
          <w:sz w:val="40"/>
          <w:szCs w:val="40"/>
          <w:highlight w:val="cyan"/>
        </w:rPr>
        <w:t>stessa sezione del medesimo documento</w:t>
      </w:r>
      <w:r w:rsidRPr="007672D8">
        <w:rPr>
          <w:rFonts w:ascii="Times New Roman" w:hAnsi="Times New Roman"/>
          <w:b w:val="0"/>
          <w:bCs w:val="0"/>
          <w:sz w:val="40"/>
          <w:szCs w:val="40"/>
        </w:rPr>
        <w:t xml:space="preserve"> contabile (conto economico, stato patrimoniale). Un esempio di questo procedimento è la rappresentazione dello </w:t>
      </w:r>
      <w:r w:rsidRPr="006429E6">
        <w:rPr>
          <w:rFonts w:ascii="Times New Roman" w:hAnsi="Times New Roman"/>
          <w:sz w:val="40"/>
          <w:szCs w:val="40"/>
        </w:rPr>
        <w:t>stato patrimoniale in valori percentuali</w:t>
      </w:r>
      <w:r w:rsidRPr="007672D8">
        <w:rPr>
          <w:rFonts w:ascii="Times New Roman" w:hAnsi="Times New Roman"/>
          <w:b w:val="0"/>
          <w:bCs w:val="0"/>
          <w:sz w:val="40"/>
          <w:szCs w:val="40"/>
        </w:rPr>
        <w:t xml:space="preserve">. Da questa sono ricavabili informazioni sulla struttura delle fonti e degli impieghi dell'azienda. Una rappresentazione analoga può essere ottenuta per il conto economico. Di particolare interesse è, ad esempio, la </w:t>
      </w:r>
      <w:r w:rsidRPr="006429E6">
        <w:rPr>
          <w:rFonts w:ascii="Times New Roman" w:hAnsi="Times New Roman"/>
          <w:sz w:val="40"/>
          <w:szCs w:val="40"/>
        </w:rPr>
        <w:t>composizione percentuale delle varie componenti di costo della gestione tipica</w:t>
      </w:r>
      <w:r w:rsidRPr="007672D8">
        <w:rPr>
          <w:rFonts w:ascii="Times New Roman" w:hAnsi="Times New Roman"/>
          <w:b w:val="0"/>
          <w:bCs w:val="0"/>
          <w:sz w:val="40"/>
          <w:szCs w:val="40"/>
        </w:rPr>
        <w:t xml:space="preserve">. Gli indici così calcolati sono un esempio di </w:t>
      </w:r>
      <w:r w:rsidRPr="008E3D4F">
        <w:rPr>
          <w:rFonts w:ascii="Times New Roman" w:hAnsi="Times New Roman"/>
          <w:b w:val="0"/>
          <w:bCs w:val="0"/>
          <w:i/>
          <w:iCs/>
          <w:sz w:val="40"/>
          <w:szCs w:val="40"/>
          <w:u w:val="single"/>
        </w:rPr>
        <w:t>rapporti di composizione</w:t>
      </w:r>
      <w:r w:rsidRPr="007672D8">
        <w:rPr>
          <w:rFonts w:ascii="Times New Roman" w:hAnsi="Times New Roman"/>
          <w:b w:val="0"/>
          <w:bCs w:val="0"/>
          <w:sz w:val="40"/>
          <w:szCs w:val="40"/>
        </w:rPr>
        <w:t>.</w:t>
      </w:r>
    </w:p>
    <w:p w14:paraId="5F1BFD82" w14:textId="77777777" w:rsidR="007672D8" w:rsidRPr="007672D8" w:rsidRDefault="007672D8" w:rsidP="00EB18DD">
      <w:pPr>
        <w:pStyle w:val="Heading4"/>
        <w:keepNext w:val="0"/>
        <w:spacing w:line="240" w:lineRule="auto"/>
        <w:rPr>
          <w:rFonts w:ascii="Times New Roman" w:hAnsi="Times New Roman"/>
          <w:b w:val="0"/>
          <w:bCs w:val="0"/>
          <w:sz w:val="40"/>
          <w:szCs w:val="40"/>
        </w:rPr>
      </w:pPr>
    </w:p>
    <w:p w14:paraId="4FD94017" w14:textId="77777777" w:rsidR="007672D8" w:rsidRDefault="007672D8" w:rsidP="00EB18DD">
      <w:pPr>
        <w:pStyle w:val="Heading4"/>
        <w:keepNext w:val="0"/>
        <w:spacing w:line="240" w:lineRule="auto"/>
        <w:rPr>
          <w:rFonts w:ascii="Times New Roman" w:hAnsi="Times New Roman"/>
          <w:b w:val="0"/>
          <w:bCs w:val="0"/>
          <w:sz w:val="40"/>
          <w:szCs w:val="40"/>
        </w:rPr>
      </w:pPr>
    </w:p>
    <w:p w14:paraId="5C7C805B" w14:textId="77777777" w:rsidR="007672D8" w:rsidRDefault="007672D8" w:rsidP="00EB18DD">
      <w:pPr>
        <w:pStyle w:val="Heading4"/>
        <w:keepNext w:val="0"/>
        <w:spacing w:line="240" w:lineRule="auto"/>
        <w:rPr>
          <w:rFonts w:ascii="Times New Roman" w:hAnsi="Times New Roman"/>
          <w:b w:val="0"/>
          <w:bCs w:val="0"/>
          <w:sz w:val="40"/>
          <w:szCs w:val="40"/>
        </w:rPr>
      </w:pPr>
    </w:p>
    <w:p w14:paraId="2F550045" w14:textId="77777777" w:rsidR="007672D8" w:rsidRDefault="007672D8" w:rsidP="00EB18DD">
      <w:pPr>
        <w:pStyle w:val="Heading4"/>
        <w:keepNext w:val="0"/>
        <w:spacing w:line="240" w:lineRule="auto"/>
        <w:rPr>
          <w:rFonts w:ascii="Times New Roman" w:hAnsi="Times New Roman"/>
          <w:b w:val="0"/>
          <w:bCs w:val="0"/>
          <w:sz w:val="40"/>
          <w:szCs w:val="40"/>
        </w:rPr>
      </w:pPr>
    </w:p>
    <w:p w14:paraId="6AF82F68" w14:textId="77777777" w:rsidR="007672D8" w:rsidRDefault="007672D8" w:rsidP="00EB18DD">
      <w:pPr>
        <w:pStyle w:val="Heading4"/>
        <w:keepNext w:val="0"/>
        <w:spacing w:line="240" w:lineRule="auto"/>
        <w:rPr>
          <w:rFonts w:ascii="Times New Roman" w:hAnsi="Times New Roman"/>
          <w:b w:val="0"/>
          <w:bCs w:val="0"/>
          <w:sz w:val="40"/>
          <w:szCs w:val="40"/>
        </w:rPr>
      </w:pPr>
    </w:p>
    <w:p w14:paraId="4E3F888A" w14:textId="77777777" w:rsidR="007672D8" w:rsidRDefault="007672D8" w:rsidP="00EB18DD">
      <w:pPr>
        <w:pStyle w:val="Heading4"/>
        <w:keepNext w:val="0"/>
        <w:spacing w:line="240" w:lineRule="auto"/>
        <w:rPr>
          <w:rFonts w:ascii="Times New Roman" w:hAnsi="Times New Roman"/>
          <w:b w:val="0"/>
          <w:bCs w:val="0"/>
          <w:sz w:val="40"/>
          <w:szCs w:val="40"/>
        </w:rPr>
      </w:pPr>
    </w:p>
    <w:p w14:paraId="7665F55D" w14:textId="77777777" w:rsidR="007672D8" w:rsidRDefault="007672D8" w:rsidP="00EB18DD">
      <w:pPr>
        <w:pStyle w:val="Heading4"/>
        <w:keepNext w:val="0"/>
        <w:spacing w:line="240" w:lineRule="auto"/>
        <w:rPr>
          <w:rFonts w:ascii="Times New Roman" w:hAnsi="Times New Roman"/>
          <w:b w:val="0"/>
          <w:bCs w:val="0"/>
          <w:sz w:val="40"/>
          <w:szCs w:val="40"/>
        </w:rPr>
      </w:pPr>
    </w:p>
    <w:p w14:paraId="4082EBD1" w14:textId="77777777" w:rsidR="007672D8" w:rsidRDefault="007672D8" w:rsidP="00EB18DD">
      <w:pPr>
        <w:pStyle w:val="Heading4"/>
        <w:keepNext w:val="0"/>
        <w:spacing w:line="240" w:lineRule="auto"/>
        <w:rPr>
          <w:rFonts w:ascii="Times New Roman" w:hAnsi="Times New Roman"/>
          <w:b w:val="0"/>
          <w:bCs w:val="0"/>
          <w:sz w:val="40"/>
          <w:szCs w:val="40"/>
        </w:rPr>
      </w:pPr>
    </w:p>
    <w:p w14:paraId="799D94A7" w14:textId="77777777" w:rsidR="007672D8" w:rsidRDefault="007672D8" w:rsidP="00EB18DD">
      <w:pPr>
        <w:pStyle w:val="Heading4"/>
        <w:keepNext w:val="0"/>
        <w:spacing w:line="240" w:lineRule="auto"/>
        <w:rPr>
          <w:rFonts w:ascii="Times New Roman" w:hAnsi="Times New Roman"/>
          <w:b w:val="0"/>
          <w:bCs w:val="0"/>
          <w:sz w:val="40"/>
          <w:szCs w:val="40"/>
        </w:rPr>
      </w:pPr>
    </w:p>
    <w:p w14:paraId="2D5CC1CE" w14:textId="77777777" w:rsidR="007672D8" w:rsidRDefault="007672D8" w:rsidP="00EB18DD">
      <w:pPr>
        <w:pStyle w:val="Heading4"/>
        <w:keepNext w:val="0"/>
        <w:spacing w:line="240" w:lineRule="auto"/>
        <w:rPr>
          <w:rFonts w:ascii="Times New Roman" w:hAnsi="Times New Roman"/>
          <w:b w:val="0"/>
          <w:bCs w:val="0"/>
          <w:sz w:val="40"/>
          <w:szCs w:val="40"/>
        </w:rPr>
      </w:pPr>
    </w:p>
    <w:p w14:paraId="5A83CE7B" w14:textId="179D70EC" w:rsidR="00EB18DD" w:rsidRDefault="00EB18DD" w:rsidP="00EB18DD">
      <w:pPr>
        <w:pStyle w:val="Heading4"/>
        <w:keepNext w:val="0"/>
        <w:spacing w:line="240" w:lineRule="auto"/>
        <w:rPr>
          <w:rFonts w:ascii="Times New Roman" w:hAnsi="Times New Roman"/>
          <w:b w:val="0"/>
          <w:bCs w:val="0"/>
          <w:sz w:val="26"/>
        </w:rPr>
      </w:pPr>
      <w:r w:rsidRPr="007672D8">
        <w:rPr>
          <w:rFonts w:ascii="Times New Roman" w:hAnsi="Times New Roman"/>
          <w:b w:val="0"/>
          <w:bCs w:val="0"/>
          <w:sz w:val="40"/>
          <w:szCs w:val="40"/>
        </w:rPr>
        <w:t xml:space="preserve">(b) </w:t>
      </w:r>
      <w:r w:rsidRPr="001C68F1">
        <w:rPr>
          <w:rFonts w:ascii="Times New Roman" w:hAnsi="Times New Roman"/>
          <w:b w:val="0"/>
          <w:bCs w:val="0"/>
          <w:sz w:val="40"/>
          <w:szCs w:val="40"/>
          <w:highlight w:val="yellow"/>
        </w:rPr>
        <w:t>Approccio orizzontale</w:t>
      </w:r>
      <w:r w:rsidRPr="007672D8">
        <w:rPr>
          <w:rFonts w:ascii="Times New Roman" w:hAnsi="Times New Roman"/>
          <w:b w:val="0"/>
          <w:bCs w:val="0"/>
          <w:sz w:val="40"/>
          <w:szCs w:val="40"/>
        </w:rPr>
        <w:t xml:space="preserve">: gli indici sono calcolati su poste appartenenti a: (i) </w:t>
      </w:r>
      <w:r w:rsidRPr="001C68F1">
        <w:rPr>
          <w:rFonts w:ascii="Times New Roman" w:hAnsi="Times New Roman"/>
          <w:b w:val="0"/>
          <w:bCs w:val="0"/>
          <w:sz w:val="40"/>
          <w:szCs w:val="40"/>
          <w:highlight w:val="yellow"/>
        </w:rPr>
        <w:t>differenti sezioni del medesimo conto oppure (ii) differenti documenti</w:t>
      </w:r>
      <w:r w:rsidRPr="007672D8">
        <w:rPr>
          <w:rFonts w:ascii="Times New Roman" w:hAnsi="Times New Roman"/>
          <w:b w:val="0"/>
          <w:bCs w:val="0"/>
          <w:sz w:val="40"/>
          <w:szCs w:val="40"/>
        </w:rPr>
        <w:t xml:space="preserve"> contabili. Un esempio del caso (i) è il confronto fra le componenti dell'attivo e del passivo che sono omogenee rispetto all'orizzonte temporale (</w:t>
      </w:r>
      <w:r w:rsidRPr="001C68F1">
        <w:rPr>
          <w:rFonts w:ascii="Times New Roman" w:hAnsi="Times New Roman"/>
          <w:sz w:val="40"/>
          <w:szCs w:val="40"/>
        </w:rPr>
        <w:t>attività fisse vs. passivo consolidato, attività correnti vs. passività correnti</w:t>
      </w:r>
      <w:r w:rsidRPr="007672D8">
        <w:rPr>
          <w:rFonts w:ascii="Times New Roman" w:hAnsi="Times New Roman"/>
          <w:b w:val="0"/>
          <w:bCs w:val="0"/>
          <w:sz w:val="40"/>
          <w:szCs w:val="40"/>
        </w:rPr>
        <w:t xml:space="preserve">), in base al principio </w:t>
      </w:r>
      <w:r w:rsidRPr="00D7791C">
        <w:rPr>
          <w:rFonts w:ascii="Times New Roman" w:hAnsi="Times New Roman"/>
          <w:b w:val="0"/>
          <w:bCs w:val="0"/>
          <w:i/>
          <w:iCs/>
          <w:sz w:val="40"/>
          <w:szCs w:val="40"/>
        </w:rPr>
        <w:t>che le fonti a lungo (breve) dovrebbero finanziare impieghi a lungo (breve)</w:t>
      </w:r>
      <w:r w:rsidRPr="007672D8">
        <w:rPr>
          <w:rFonts w:ascii="Times New Roman" w:hAnsi="Times New Roman"/>
          <w:b w:val="0"/>
          <w:bCs w:val="0"/>
          <w:sz w:val="40"/>
          <w:szCs w:val="40"/>
        </w:rPr>
        <w:t xml:space="preserve">. Un esempio del caso (ii) è il confronto </w:t>
      </w:r>
      <w:r w:rsidRPr="00CD7209">
        <w:rPr>
          <w:rFonts w:ascii="Times New Roman" w:hAnsi="Times New Roman"/>
          <w:sz w:val="40"/>
          <w:szCs w:val="40"/>
        </w:rPr>
        <w:t>fra grandezze flusso (es. reddito operativo) e grandezze fondo (es. capitale investito nella gestione operativa</w:t>
      </w:r>
      <w:r w:rsidR="00CD7209">
        <w:rPr>
          <w:rFonts w:ascii="Times New Roman" w:hAnsi="Times New Roman"/>
          <w:sz w:val="40"/>
          <w:szCs w:val="40"/>
        </w:rPr>
        <w:t xml:space="preserve"> – da flussizzare</w:t>
      </w:r>
      <w:r w:rsidRPr="00CD7209">
        <w:rPr>
          <w:rFonts w:ascii="Times New Roman" w:hAnsi="Times New Roman"/>
          <w:sz w:val="40"/>
          <w:szCs w:val="40"/>
        </w:rPr>
        <w:t>)</w:t>
      </w:r>
      <w:r w:rsidRPr="007672D8">
        <w:rPr>
          <w:rFonts w:ascii="Times New Roman" w:hAnsi="Times New Roman"/>
          <w:b w:val="0"/>
          <w:bCs w:val="0"/>
          <w:sz w:val="40"/>
          <w:szCs w:val="40"/>
        </w:rPr>
        <w:t xml:space="preserve"> che hanno contribuito all'attività dell'azienda</w:t>
      </w:r>
      <w:r>
        <w:rPr>
          <w:rFonts w:ascii="Times New Roman" w:hAnsi="Times New Roman"/>
          <w:b w:val="0"/>
          <w:bCs w:val="0"/>
          <w:sz w:val="26"/>
        </w:rPr>
        <w:t xml:space="preserve">. </w:t>
      </w:r>
    </w:p>
    <w:p w14:paraId="0D952BF0" w14:textId="77777777" w:rsidR="007672D8" w:rsidRDefault="007672D8" w:rsidP="00EB18DD">
      <w:pPr>
        <w:pStyle w:val="Heading4"/>
        <w:keepNext w:val="0"/>
        <w:spacing w:line="240" w:lineRule="auto"/>
        <w:rPr>
          <w:rFonts w:ascii="Times New Roman" w:hAnsi="Times New Roman"/>
          <w:b w:val="0"/>
          <w:bCs w:val="0"/>
          <w:sz w:val="26"/>
        </w:rPr>
      </w:pPr>
    </w:p>
    <w:p w14:paraId="2EC35534" w14:textId="77777777" w:rsidR="00D01503" w:rsidRDefault="00D01503" w:rsidP="00EB18DD">
      <w:pPr>
        <w:pStyle w:val="Heading4"/>
        <w:keepNext w:val="0"/>
        <w:spacing w:line="240" w:lineRule="auto"/>
        <w:rPr>
          <w:rFonts w:ascii="Times New Roman" w:hAnsi="Times New Roman"/>
          <w:b w:val="0"/>
          <w:bCs w:val="0"/>
          <w:sz w:val="26"/>
        </w:rPr>
      </w:pPr>
    </w:p>
    <w:p w14:paraId="16A87C84" w14:textId="77777777" w:rsidR="00D01503" w:rsidRDefault="00D01503" w:rsidP="00EB18DD">
      <w:pPr>
        <w:pStyle w:val="Heading4"/>
        <w:keepNext w:val="0"/>
        <w:spacing w:line="240" w:lineRule="auto"/>
        <w:rPr>
          <w:rFonts w:ascii="Times New Roman" w:hAnsi="Times New Roman"/>
          <w:b w:val="0"/>
          <w:bCs w:val="0"/>
          <w:sz w:val="26"/>
        </w:rPr>
      </w:pPr>
    </w:p>
    <w:p w14:paraId="58BD9883" w14:textId="77777777" w:rsidR="00D01503" w:rsidRDefault="00D01503" w:rsidP="00EB18DD">
      <w:pPr>
        <w:pStyle w:val="Heading4"/>
        <w:keepNext w:val="0"/>
        <w:spacing w:line="240" w:lineRule="auto"/>
        <w:rPr>
          <w:rFonts w:ascii="Times New Roman" w:hAnsi="Times New Roman"/>
          <w:b w:val="0"/>
          <w:bCs w:val="0"/>
          <w:sz w:val="26"/>
        </w:rPr>
      </w:pPr>
    </w:p>
    <w:p w14:paraId="7C90BB25" w14:textId="77777777" w:rsidR="00D01503" w:rsidRDefault="00D01503" w:rsidP="00EB18DD">
      <w:pPr>
        <w:pStyle w:val="Heading4"/>
        <w:keepNext w:val="0"/>
        <w:spacing w:line="240" w:lineRule="auto"/>
        <w:rPr>
          <w:rFonts w:ascii="Times New Roman" w:hAnsi="Times New Roman"/>
          <w:b w:val="0"/>
          <w:bCs w:val="0"/>
          <w:sz w:val="26"/>
        </w:rPr>
      </w:pPr>
    </w:p>
    <w:p w14:paraId="57686750" w14:textId="77777777" w:rsidR="00D01503" w:rsidRDefault="00D01503" w:rsidP="00EB18DD">
      <w:pPr>
        <w:pStyle w:val="Heading4"/>
        <w:keepNext w:val="0"/>
        <w:spacing w:line="240" w:lineRule="auto"/>
        <w:rPr>
          <w:rFonts w:ascii="Times New Roman" w:hAnsi="Times New Roman"/>
          <w:b w:val="0"/>
          <w:bCs w:val="0"/>
          <w:sz w:val="26"/>
        </w:rPr>
      </w:pPr>
    </w:p>
    <w:p w14:paraId="5B503F0E" w14:textId="77777777" w:rsidR="00D01503" w:rsidRDefault="00D01503" w:rsidP="00EB18DD">
      <w:pPr>
        <w:pStyle w:val="Heading4"/>
        <w:keepNext w:val="0"/>
        <w:spacing w:line="240" w:lineRule="auto"/>
        <w:rPr>
          <w:rFonts w:ascii="Times New Roman" w:hAnsi="Times New Roman"/>
          <w:b w:val="0"/>
          <w:bCs w:val="0"/>
          <w:sz w:val="26"/>
        </w:rPr>
      </w:pPr>
    </w:p>
    <w:p w14:paraId="308FD181" w14:textId="77777777" w:rsidR="00D01503" w:rsidRDefault="00D01503" w:rsidP="00EB18DD">
      <w:pPr>
        <w:pStyle w:val="Heading4"/>
        <w:keepNext w:val="0"/>
        <w:spacing w:line="240" w:lineRule="auto"/>
        <w:rPr>
          <w:rFonts w:ascii="Times New Roman" w:hAnsi="Times New Roman"/>
          <w:b w:val="0"/>
          <w:bCs w:val="0"/>
          <w:sz w:val="26"/>
        </w:rPr>
      </w:pPr>
    </w:p>
    <w:p w14:paraId="18651E67" w14:textId="77777777" w:rsidR="00D01503" w:rsidRDefault="00D01503" w:rsidP="00EB18DD">
      <w:pPr>
        <w:pStyle w:val="Heading4"/>
        <w:keepNext w:val="0"/>
        <w:spacing w:line="240" w:lineRule="auto"/>
        <w:rPr>
          <w:rFonts w:ascii="Times New Roman" w:hAnsi="Times New Roman"/>
          <w:b w:val="0"/>
          <w:bCs w:val="0"/>
          <w:sz w:val="26"/>
        </w:rPr>
      </w:pPr>
    </w:p>
    <w:p w14:paraId="7A4C1567" w14:textId="77777777" w:rsidR="00D01503" w:rsidRDefault="00D01503" w:rsidP="00EB18DD">
      <w:pPr>
        <w:pStyle w:val="Heading4"/>
        <w:keepNext w:val="0"/>
        <w:spacing w:line="240" w:lineRule="auto"/>
        <w:rPr>
          <w:rFonts w:ascii="Times New Roman" w:hAnsi="Times New Roman"/>
          <w:b w:val="0"/>
          <w:bCs w:val="0"/>
          <w:sz w:val="26"/>
        </w:rPr>
      </w:pPr>
    </w:p>
    <w:p w14:paraId="53DE1544" w14:textId="77777777" w:rsidR="00D01503" w:rsidRDefault="00D01503" w:rsidP="00EB18DD">
      <w:pPr>
        <w:pStyle w:val="Heading4"/>
        <w:keepNext w:val="0"/>
        <w:spacing w:line="240" w:lineRule="auto"/>
        <w:rPr>
          <w:rFonts w:ascii="Times New Roman" w:hAnsi="Times New Roman"/>
          <w:b w:val="0"/>
          <w:bCs w:val="0"/>
          <w:sz w:val="26"/>
        </w:rPr>
      </w:pPr>
    </w:p>
    <w:p w14:paraId="09E2AD7E" w14:textId="77777777" w:rsidR="00D01503" w:rsidRDefault="00D01503" w:rsidP="00EB18DD">
      <w:pPr>
        <w:pStyle w:val="Heading4"/>
        <w:keepNext w:val="0"/>
        <w:spacing w:line="240" w:lineRule="auto"/>
        <w:rPr>
          <w:rFonts w:ascii="Times New Roman" w:hAnsi="Times New Roman"/>
          <w:b w:val="0"/>
          <w:bCs w:val="0"/>
          <w:sz w:val="26"/>
        </w:rPr>
      </w:pPr>
    </w:p>
    <w:p w14:paraId="582681CE" w14:textId="77777777" w:rsidR="00D01503" w:rsidRDefault="00D01503" w:rsidP="00EB18DD">
      <w:pPr>
        <w:pStyle w:val="Heading4"/>
        <w:keepNext w:val="0"/>
        <w:spacing w:line="240" w:lineRule="auto"/>
        <w:rPr>
          <w:rFonts w:ascii="Times New Roman" w:hAnsi="Times New Roman"/>
          <w:b w:val="0"/>
          <w:bCs w:val="0"/>
          <w:sz w:val="26"/>
        </w:rPr>
      </w:pPr>
    </w:p>
    <w:p w14:paraId="584E9D2B" w14:textId="77777777" w:rsidR="00EB18DD" w:rsidRPr="00D01503" w:rsidRDefault="00EB18DD" w:rsidP="00EB18DD">
      <w:pPr>
        <w:pStyle w:val="Heading4"/>
        <w:keepNext w:val="0"/>
        <w:spacing w:line="240" w:lineRule="auto"/>
        <w:rPr>
          <w:rFonts w:ascii="Times New Roman" w:hAnsi="Times New Roman"/>
          <w:b w:val="0"/>
          <w:bCs w:val="0"/>
          <w:sz w:val="40"/>
          <w:szCs w:val="40"/>
        </w:rPr>
      </w:pPr>
      <w:r w:rsidRPr="00D01503">
        <w:rPr>
          <w:rFonts w:ascii="Times New Roman" w:hAnsi="Times New Roman"/>
          <w:b w:val="0"/>
          <w:bCs w:val="0"/>
          <w:sz w:val="40"/>
          <w:szCs w:val="40"/>
        </w:rPr>
        <w:t>Secondo il tipo di informazione fornita, generalmente si tende a distinguere quattro categorie di indici:</w:t>
      </w:r>
    </w:p>
    <w:p w14:paraId="5AF05296" w14:textId="77777777" w:rsidR="00EB18DD" w:rsidRPr="00D01503" w:rsidRDefault="00EB18DD" w:rsidP="00EB18DD">
      <w:pPr>
        <w:pStyle w:val="Heading4"/>
        <w:keepNext w:val="0"/>
        <w:widowControl w:val="0"/>
        <w:spacing w:line="240" w:lineRule="auto"/>
        <w:rPr>
          <w:rFonts w:ascii="Times New Roman" w:hAnsi="Times New Roman"/>
          <w:b w:val="0"/>
          <w:bCs w:val="0"/>
          <w:sz w:val="40"/>
          <w:szCs w:val="40"/>
        </w:rPr>
      </w:pPr>
      <w:r w:rsidRPr="00D01503">
        <w:rPr>
          <w:rFonts w:ascii="Times New Roman" w:hAnsi="Times New Roman"/>
          <w:b w:val="0"/>
          <w:bCs w:val="0"/>
          <w:sz w:val="40"/>
          <w:szCs w:val="40"/>
        </w:rPr>
        <w:t>-</w:t>
      </w:r>
      <w:r w:rsidRPr="00D33B83">
        <w:rPr>
          <w:rFonts w:ascii="Times New Roman" w:hAnsi="Times New Roman"/>
          <w:sz w:val="40"/>
          <w:szCs w:val="40"/>
        </w:rPr>
        <w:t>indici di redditività</w:t>
      </w:r>
      <w:r w:rsidRPr="00D01503">
        <w:rPr>
          <w:rFonts w:ascii="Times New Roman" w:hAnsi="Times New Roman"/>
          <w:b w:val="0"/>
          <w:bCs w:val="0"/>
          <w:sz w:val="40"/>
          <w:szCs w:val="40"/>
        </w:rPr>
        <w:t>: misurano la capacità dell’azienda di generare reddito;</w:t>
      </w:r>
    </w:p>
    <w:p w14:paraId="509D27C6" w14:textId="77777777" w:rsidR="00EB18DD" w:rsidRPr="00D01503" w:rsidRDefault="00EB18DD" w:rsidP="00EB18DD">
      <w:pPr>
        <w:pStyle w:val="Heading4"/>
        <w:keepNext w:val="0"/>
        <w:widowControl w:val="0"/>
        <w:spacing w:line="240" w:lineRule="auto"/>
        <w:rPr>
          <w:rFonts w:ascii="Times New Roman" w:hAnsi="Times New Roman"/>
          <w:b w:val="0"/>
          <w:bCs w:val="0"/>
          <w:sz w:val="40"/>
          <w:szCs w:val="40"/>
        </w:rPr>
      </w:pPr>
      <w:r w:rsidRPr="00D01503">
        <w:rPr>
          <w:rFonts w:ascii="Times New Roman" w:hAnsi="Times New Roman"/>
          <w:b w:val="0"/>
          <w:bCs w:val="0"/>
          <w:sz w:val="40"/>
          <w:szCs w:val="40"/>
        </w:rPr>
        <w:t>-</w:t>
      </w:r>
      <w:r w:rsidRPr="00D33B83">
        <w:rPr>
          <w:rFonts w:ascii="Times New Roman" w:hAnsi="Times New Roman"/>
          <w:sz w:val="40"/>
          <w:szCs w:val="40"/>
        </w:rPr>
        <w:t>indici di struttura finanziaria a lungo termine (solidità patrimoniale)</w:t>
      </w:r>
      <w:r w:rsidRPr="00D01503">
        <w:rPr>
          <w:rFonts w:ascii="Times New Roman" w:hAnsi="Times New Roman"/>
          <w:b w:val="0"/>
          <w:bCs w:val="0"/>
          <w:sz w:val="40"/>
          <w:szCs w:val="40"/>
        </w:rPr>
        <w:t>: misurano il grado di impiego di fonti finanziarie a lungo termine e la struttura delle attività;</w:t>
      </w:r>
    </w:p>
    <w:p w14:paraId="380BA442" w14:textId="77777777" w:rsidR="00EB18DD" w:rsidRPr="00D01503" w:rsidRDefault="00EB18DD" w:rsidP="00EB18DD">
      <w:pPr>
        <w:pStyle w:val="Heading4"/>
        <w:keepNext w:val="0"/>
        <w:widowControl w:val="0"/>
        <w:spacing w:line="240" w:lineRule="auto"/>
        <w:rPr>
          <w:rFonts w:ascii="Times New Roman" w:hAnsi="Times New Roman"/>
          <w:b w:val="0"/>
          <w:bCs w:val="0"/>
          <w:sz w:val="40"/>
          <w:szCs w:val="40"/>
        </w:rPr>
      </w:pPr>
      <w:r w:rsidRPr="00D01503">
        <w:rPr>
          <w:rFonts w:ascii="Times New Roman" w:hAnsi="Times New Roman"/>
          <w:b w:val="0"/>
          <w:bCs w:val="0"/>
          <w:sz w:val="40"/>
          <w:szCs w:val="40"/>
        </w:rPr>
        <w:t>-</w:t>
      </w:r>
      <w:r w:rsidRPr="00F62C2E">
        <w:rPr>
          <w:rFonts w:ascii="Times New Roman" w:hAnsi="Times New Roman"/>
          <w:sz w:val="40"/>
          <w:szCs w:val="40"/>
        </w:rPr>
        <w:t>indici di struttura finanziaria a breve (liquidità)</w:t>
      </w:r>
      <w:r w:rsidRPr="00D01503">
        <w:rPr>
          <w:rFonts w:ascii="Times New Roman" w:hAnsi="Times New Roman"/>
          <w:b w:val="0"/>
          <w:bCs w:val="0"/>
          <w:sz w:val="40"/>
          <w:szCs w:val="40"/>
        </w:rPr>
        <w:t>: misurano la capacità dell'azienda a soddisfare impegni a breve ed esprimono la struttura delle fonti a breve;</w:t>
      </w:r>
    </w:p>
    <w:p w14:paraId="31A93CD6" w14:textId="77777777" w:rsidR="00EB18DD" w:rsidRPr="00D01503" w:rsidRDefault="00EB18DD" w:rsidP="00EB18DD">
      <w:pPr>
        <w:pStyle w:val="Heading4"/>
        <w:keepNext w:val="0"/>
        <w:widowControl w:val="0"/>
        <w:spacing w:line="240" w:lineRule="auto"/>
        <w:rPr>
          <w:rFonts w:ascii="Times New Roman" w:hAnsi="Times New Roman"/>
          <w:b w:val="0"/>
          <w:bCs w:val="0"/>
          <w:sz w:val="40"/>
          <w:szCs w:val="40"/>
        </w:rPr>
      </w:pPr>
      <w:r w:rsidRPr="00D01503">
        <w:rPr>
          <w:rFonts w:ascii="Times New Roman" w:hAnsi="Times New Roman"/>
          <w:b w:val="0"/>
          <w:bCs w:val="0"/>
          <w:sz w:val="40"/>
          <w:szCs w:val="40"/>
        </w:rPr>
        <w:t>-</w:t>
      </w:r>
      <w:r w:rsidRPr="00F71234">
        <w:rPr>
          <w:rFonts w:ascii="Times New Roman" w:hAnsi="Times New Roman"/>
          <w:sz w:val="40"/>
          <w:szCs w:val="40"/>
        </w:rPr>
        <w:t>indici di attività (rotazione, turnover)</w:t>
      </w:r>
      <w:r w:rsidRPr="00D01503">
        <w:rPr>
          <w:rFonts w:ascii="Times New Roman" w:hAnsi="Times New Roman"/>
          <w:b w:val="0"/>
          <w:bCs w:val="0"/>
          <w:sz w:val="40"/>
          <w:szCs w:val="40"/>
        </w:rPr>
        <w:t>: misurano l'intensità di impiego delle risorse aziendali.</w:t>
      </w:r>
    </w:p>
    <w:p w14:paraId="448FB4CF" w14:textId="77777777" w:rsidR="00D01503" w:rsidRDefault="00D01503" w:rsidP="00DE4EAB">
      <w:pPr>
        <w:pStyle w:val="Heading4"/>
        <w:keepNext w:val="0"/>
        <w:spacing w:before="480" w:line="240" w:lineRule="auto"/>
        <w:ind w:right="227"/>
        <w:rPr>
          <w:rFonts w:ascii="Times New Roman" w:hAnsi="Times New Roman"/>
          <w:sz w:val="26"/>
        </w:rPr>
      </w:pPr>
    </w:p>
    <w:p w14:paraId="58184596" w14:textId="77777777" w:rsidR="00D01503" w:rsidRDefault="00D01503" w:rsidP="00DE4EAB">
      <w:pPr>
        <w:pStyle w:val="Heading4"/>
        <w:keepNext w:val="0"/>
        <w:spacing w:before="480" w:line="240" w:lineRule="auto"/>
        <w:ind w:right="227"/>
        <w:rPr>
          <w:rFonts w:ascii="Times New Roman" w:hAnsi="Times New Roman"/>
          <w:sz w:val="26"/>
        </w:rPr>
      </w:pPr>
    </w:p>
    <w:p w14:paraId="363263E9" w14:textId="77777777" w:rsidR="00D01503" w:rsidRDefault="00D01503" w:rsidP="00DE4EAB">
      <w:pPr>
        <w:pStyle w:val="Heading4"/>
        <w:keepNext w:val="0"/>
        <w:spacing w:before="480" w:line="240" w:lineRule="auto"/>
        <w:ind w:right="227"/>
        <w:rPr>
          <w:rFonts w:ascii="Times New Roman" w:hAnsi="Times New Roman"/>
          <w:sz w:val="26"/>
        </w:rPr>
      </w:pPr>
    </w:p>
    <w:p w14:paraId="462FA202" w14:textId="77777777" w:rsidR="00D01503" w:rsidRDefault="00D01503" w:rsidP="00DE4EAB">
      <w:pPr>
        <w:pStyle w:val="Heading4"/>
        <w:keepNext w:val="0"/>
        <w:spacing w:before="480" w:line="240" w:lineRule="auto"/>
        <w:ind w:right="227"/>
        <w:rPr>
          <w:rFonts w:ascii="Times New Roman" w:hAnsi="Times New Roman"/>
          <w:sz w:val="26"/>
        </w:rPr>
      </w:pPr>
    </w:p>
    <w:p w14:paraId="2C6701B1" w14:textId="77777777" w:rsidR="00D01503" w:rsidRDefault="00D01503" w:rsidP="00DE4EAB">
      <w:pPr>
        <w:pStyle w:val="Heading4"/>
        <w:keepNext w:val="0"/>
        <w:spacing w:before="480" w:line="240" w:lineRule="auto"/>
        <w:ind w:right="227"/>
        <w:rPr>
          <w:rFonts w:ascii="Times New Roman" w:hAnsi="Times New Roman"/>
          <w:sz w:val="26"/>
        </w:rPr>
      </w:pPr>
    </w:p>
    <w:p w14:paraId="06B8AA69" w14:textId="77777777" w:rsidR="00EB18DD" w:rsidRPr="002D4290" w:rsidRDefault="00EB18DD" w:rsidP="00DE4EAB">
      <w:pPr>
        <w:pStyle w:val="Heading4"/>
        <w:keepNext w:val="0"/>
        <w:spacing w:before="480" w:line="240" w:lineRule="auto"/>
        <w:ind w:right="227"/>
        <w:rPr>
          <w:rFonts w:ascii="Times New Roman" w:hAnsi="Times New Roman"/>
          <w:sz w:val="40"/>
          <w:szCs w:val="40"/>
        </w:rPr>
      </w:pPr>
      <w:r w:rsidRPr="002D4290">
        <w:rPr>
          <w:rFonts w:ascii="Times New Roman" w:hAnsi="Times New Roman"/>
          <w:sz w:val="40"/>
          <w:szCs w:val="40"/>
        </w:rPr>
        <w:lastRenderedPageBreak/>
        <w:t>Indicatori di redditività</w:t>
      </w:r>
    </w:p>
    <w:p w14:paraId="756E4014" w14:textId="77777777" w:rsidR="00EB18DD" w:rsidRPr="002D4290" w:rsidRDefault="00EB18DD" w:rsidP="00EB18DD">
      <w:pPr>
        <w:pStyle w:val="Heading4"/>
        <w:keepNext w:val="0"/>
        <w:widowControl w:val="0"/>
        <w:spacing w:line="240" w:lineRule="auto"/>
        <w:rPr>
          <w:rFonts w:ascii="Times New Roman" w:hAnsi="Times New Roman"/>
          <w:b w:val="0"/>
          <w:bCs w:val="0"/>
          <w:sz w:val="40"/>
          <w:szCs w:val="40"/>
        </w:rPr>
      </w:pPr>
      <w:r w:rsidRPr="002D4290">
        <w:rPr>
          <w:rFonts w:ascii="Times New Roman" w:hAnsi="Times New Roman"/>
          <w:b w:val="0"/>
          <w:bCs w:val="0"/>
          <w:sz w:val="40"/>
          <w:szCs w:val="40"/>
        </w:rPr>
        <w:t>Gli indici di redditività misurano la capacità dell'azienda di produrre reddito dall'impiego delle risorse. Poiché, come abbiamo visto, differenti aree gestionali possono produrre reddito, la letteratura propone indici di redditività che mettono in luce il contributo delle diverse gestioni al reddito globale, con riferimento allo schema 1.</w:t>
      </w:r>
      <w:r w:rsidR="00460DB1" w:rsidRPr="002D4290">
        <w:rPr>
          <w:rFonts w:ascii="Times New Roman" w:hAnsi="Times New Roman"/>
          <w:b w:val="0"/>
          <w:bCs w:val="0"/>
          <w:sz w:val="40"/>
          <w:szCs w:val="40"/>
        </w:rPr>
        <w:t xml:space="preserve"> </w:t>
      </w:r>
    </w:p>
    <w:p w14:paraId="219D397A" w14:textId="77777777" w:rsidR="00460DB1" w:rsidRPr="002D4290" w:rsidRDefault="00460DB1" w:rsidP="00460DB1">
      <w:pPr>
        <w:rPr>
          <w:b/>
          <w:sz w:val="40"/>
          <w:szCs w:val="40"/>
        </w:rPr>
      </w:pPr>
    </w:p>
    <w:p w14:paraId="27B2BAB0" w14:textId="77777777" w:rsidR="00460DB1" w:rsidRPr="002D4290" w:rsidRDefault="00460DB1" w:rsidP="00460DB1">
      <w:pPr>
        <w:rPr>
          <w:b/>
          <w:sz w:val="40"/>
          <w:szCs w:val="40"/>
        </w:rPr>
      </w:pPr>
      <w:r w:rsidRPr="002D4290">
        <w:rPr>
          <w:b/>
          <w:sz w:val="40"/>
          <w:szCs w:val="40"/>
        </w:rPr>
        <w:t xml:space="preserve">ROI - Redditività del capitale investito </w:t>
      </w:r>
      <w:r w:rsidRPr="002D4290">
        <w:rPr>
          <w:b/>
          <w:sz w:val="40"/>
          <w:szCs w:val="40"/>
        </w:rPr>
        <w:tab/>
      </w:r>
    </w:p>
    <w:p w14:paraId="0EB0C2B7" w14:textId="77777777" w:rsidR="00460DB1" w:rsidRPr="002D4290" w:rsidRDefault="00460DB1" w:rsidP="00460DB1">
      <w:pPr>
        <w:pStyle w:val="Heading4"/>
        <w:keepNext w:val="0"/>
        <w:widowControl w:val="0"/>
        <w:spacing w:line="240" w:lineRule="auto"/>
        <w:rPr>
          <w:rFonts w:ascii="Times New Roman" w:hAnsi="Times New Roman"/>
          <w:b w:val="0"/>
          <w:bCs w:val="0"/>
          <w:sz w:val="40"/>
          <w:szCs w:val="40"/>
        </w:rPr>
      </w:pPr>
      <w:r w:rsidRPr="002D4290">
        <w:rPr>
          <w:rFonts w:ascii="Times New Roman" w:hAnsi="Times New Roman"/>
          <w:b w:val="0"/>
          <w:bCs w:val="0"/>
          <w:sz w:val="40"/>
          <w:szCs w:val="40"/>
        </w:rPr>
        <w:t xml:space="preserve">Il </w:t>
      </w:r>
      <w:r w:rsidRPr="003B1243">
        <w:rPr>
          <w:rFonts w:ascii="Times New Roman" w:hAnsi="Times New Roman"/>
          <w:b w:val="0"/>
          <w:bCs w:val="0"/>
          <w:sz w:val="40"/>
          <w:szCs w:val="40"/>
          <w:highlight w:val="yellow"/>
        </w:rPr>
        <w:t>ROI</w:t>
      </w:r>
      <w:r w:rsidRPr="002D4290">
        <w:rPr>
          <w:rFonts w:ascii="Times New Roman" w:hAnsi="Times New Roman"/>
          <w:b w:val="0"/>
          <w:bCs w:val="0"/>
          <w:sz w:val="40"/>
          <w:szCs w:val="40"/>
        </w:rPr>
        <w:t xml:space="preserve"> (Return On Investment), è un indice di redditività operativa o tipica, calcolato come </w:t>
      </w:r>
      <w:r w:rsidRPr="003B1243">
        <w:rPr>
          <w:rFonts w:ascii="Times New Roman" w:hAnsi="Times New Roman"/>
          <w:b w:val="0"/>
          <w:bCs w:val="0"/>
          <w:sz w:val="40"/>
          <w:szCs w:val="40"/>
          <w:highlight w:val="yellow"/>
        </w:rPr>
        <w:t>rapporto fra reddito operativo e capitale investito nell'attività tipica</w:t>
      </w:r>
    </w:p>
    <w:p w14:paraId="2E2A929D" w14:textId="77777777" w:rsidR="00460DB1" w:rsidRPr="002D4290" w:rsidRDefault="00460DB1" w:rsidP="00460DB1">
      <w:pPr>
        <w:pStyle w:val="Heading4"/>
        <w:keepNext w:val="0"/>
        <w:widowControl w:val="0"/>
        <w:spacing w:line="240" w:lineRule="auto"/>
        <w:rPr>
          <w:rFonts w:ascii="Times New Roman" w:hAnsi="Times New Roman"/>
          <w:b w:val="0"/>
          <w:bCs w:val="0"/>
          <w:sz w:val="40"/>
          <w:szCs w:val="40"/>
        </w:rPr>
      </w:pPr>
      <w:r w:rsidRPr="002D4290">
        <w:rPr>
          <w:rFonts w:ascii="Times New Roman" w:hAnsi="Times New Roman"/>
          <w:b w:val="0"/>
          <w:bCs w:val="0"/>
          <w:sz w:val="40"/>
          <w:szCs w:val="40"/>
        </w:rPr>
        <w:t xml:space="preserve">Il ROI misura la capacità dell'attività tipica dell'azienda ad attrarre capitale (proprio e di terzi) ed è espressione della politica industriale (processo produttivo, distributivo, ecc.) dell'azienda. Tale indice di bilancio riporta la redditività del capitale investito attraverso la gestione tipica dell'azienda (ed è dunque indice fondamentale per capire come sia gestita l'azienda dall'imprenditore): tale redditività dipende direttamente dal fatturato e inversamente dai costi aziendali tipici e dal capitale investito. </w:t>
      </w:r>
    </w:p>
    <w:p w14:paraId="32476A5A" w14:textId="77777777" w:rsidR="00460DB1" w:rsidRPr="002D4290" w:rsidRDefault="00460DB1" w:rsidP="00460DB1">
      <w:pPr>
        <w:rPr>
          <w:rFonts w:eastAsiaTheme="minorEastAsia"/>
          <w:b/>
          <w:sz w:val="40"/>
          <w:szCs w:val="40"/>
        </w:rPr>
      </w:pPr>
    </w:p>
    <w:p w14:paraId="78C7C5F3" w14:textId="77777777" w:rsidR="00460DB1" w:rsidRPr="002D4290" w:rsidRDefault="00460DB1" w:rsidP="00460DB1">
      <w:pPr>
        <w:pBdr>
          <w:top w:val="single" w:sz="4" w:space="1" w:color="auto"/>
          <w:left w:val="single" w:sz="4" w:space="4" w:color="auto"/>
          <w:bottom w:val="single" w:sz="4" w:space="1" w:color="auto"/>
          <w:right w:val="single" w:sz="4" w:space="4" w:color="auto"/>
        </w:pBdr>
        <w:rPr>
          <w:rFonts w:eastAsiaTheme="minorEastAsia"/>
          <w:b/>
          <w:sz w:val="40"/>
          <w:szCs w:val="40"/>
        </w:rPr>
      </w:pPr>
      <m:oMathPara>
        <m:oMathParaPr>
          <m:jc m:val="left"/>
        </m:oMathParaPr>
        <m:oMath>
          <m:r>
            <m:rPr>
              <m:sty m:val="bi"/>
            </m:rPr>
            <w:rPr>
              <w:rFonts w:ascii="Cambria Math" w:hAnsi="Cambria Math"/>
              <w:sz w:val="40"/>
              <w:szCs w:val="40"/>
            </w:rPr>
            <m:t>ROI=</m:t>
          </m:r>
          <m:f>
            <m:fPr>
              <m:ctrlPr>
                <w:rPr>
                  <w:rFonts w:ascii="Cambria Math" w:hAnsi="Cambria Math"/>
                  <w:b/>
                  <w:i/>
                  <w:sz w:val="40"/>
                  <w:szCs w:val="40"/>
                </w:rPr>
              </m:ctrlPr>
            </m:fPr>
            <m:num>
              <m:r>
                <m:rPr>
                  <m:sty m:val="bi"/>
                </m:rPr>
                <w:rPr>
                  <w:rFonts w:ascii="Cambria Math" w:hAnsi="Cambria Math"/>
                  <w:sz w:val="40"/>
                  <w:szCs w:val="40"/>
                </w:rPr>
                <m:t>RO</m:t>
              </m:r>
            </m:num>
            <m:den>
              <m:r>
                <m:rPr>
                  <m:sty m:val="bi"/>
                </m:rPr>
                <w:rPr>
                  <w:rFonts w:ascii="Cambria Math" w:hAnsi="Cambria Math"/>
                  <w:sz w:val="40"/>
                  <w:szCs w:val="40"/>
                </w:rPr>
                <m:t>CI</m:t>
              </m:r>
            </m:den>
          </m:f>
        </m:oMath>
      </m:oMathPara>
    </w:p>
    <w:p w14:paraId="2301F184" w14:textId="77777777" w:rsidR="00460DB1" w:rsidRPr="002D4290" w:rsidRDefault="00460DB1" w:rsidP="00460DB1">
      <w:pPr>
        <w:pBdr>
          <w:top w:val="single" w:sz="4" w:space="1" w:color="auto"/>
          <w:left w:val="single" w:sz="4" w:space="4" w:color="auto"/>
          <w:bottom w:val="single" w:sz="4" w:space="1" w:color="auto"/>
          <w:right w:val="single" w:sz="4" w:space="4" w:color="auto"/>
        </w:pBdr>
        <w:rPr>
          <w:rFonts w:eastAsiaTheme="minorEastAsia"/>
          <w:sz w:val="40"/>
          <w:szCs w:val="40"/>
        </w:rPr>
      </w:pPr>
    </w:p>
    <w:p w14:paraId="1C9B20B5" w14:textId="77777777" w:rsidR="00460DB1" w:rsidRPr="002D4290" w:rsidRDefault="00460DB1" w:rsidP="00460DB1">
      <w:pPr>
        <w:pBdr>
          <w:top w:val="single" w:sz="4" w:space="1" w:color="auto"/>
          <w:left w:val="single" w:sz="4" w:space="4" w:color="auto"/>
          <w:bottom w:val="single" w:sz="4" w:space="1" w:color="auto"/>
          <w:right w:val="single" w:sz="4" w:space="4" w:color="auto"/>
        </w:pBdr>
        <w:rPr>
          <w:rFonts w:eastAsiaTheme="minorEastAsia"/>
          <w:sz w:val="40"/>
          <w:szCs w:val="40"/>
        </w:rPr>
      </w:pPr>
      <w:r w:rsidRPr="002D4290">
        <w:rPr>
          <w:rFonts w:eastAsiaTheme="minorEastAsia"/>
          <w:sz w:val="40"/>
          <w:szCs w:val="40"/>
        </w:rPr>
        <w:t xml:space="preserve">- esprime il </w:t>
      </w:r>
      <w:r w:rsidRPr="003B1243">
        <w:rPr>
          <w:rFonts w:eastAsiaTheme="minorEastAsia"/>
          <w:sz w:val="40"/>
          <w:szCs w:val="40"/>
          <w:highlight w:val="yellow"/>
        </w:rPr>
        <w:t>rendimento medio degli investimenti</w:t>
      </w:r>
      <w:r w:rsidRPr="002D4290">
        <w:rPr>
          <w:rFonts w:eastAsiaTheme="minorEastAsia"/>
          <w:sz w:val="40"/>
          <w:szCs w:val="40"/>
        </w:rPr>
        <w:t xml:space="preserve"> , fornendo una misura dell’efficienza globale della gestione operativa</w:t>
      </w:r>
    </w:p>
    <w:p w14:paraId="06428BBC" w14:textId="77777777" w:rsidR="00460DB1" w:rsidRPr="002D4290" w:rsidRDefault="00460DB1" w:rsidP="00460DB1">
      <w:pPr>
        <w:pBdr>
          <w:top w:val="single" w:sz="4" w:space="1" w:color="auto"/>
          <w:left w:val="single" w:sz="4" w:space="4" w:color="auto"/>
          <w:bottom w:val="single" w:sz="4" w:space="1" w:color="auto"/>
          <w:right w:val="single" w:sz="4" w:space="4" w:color="auto"/>
        </w:pBdr>
        <w:rPr>
          <w:rFonts w:eastAsiaTheme="minorEastAsia"/>
          <w:sz w:val="40"/>
          <w:szCs w:val="40"/>
        </w:rPr>
      </w:pPr>
      <w:r w:rsidRPr="002D4290">
        <w:rPr>
          <w:rFonts w:eastAsiaTheme="minorEastAsia"/>
          <w:sz w:val="40"/>
          <w:szCs w:val="40"/>
        </w:rPr>
        <w:t>- varia nel continuo, risultati migliori sono associati a valori crescenti</w:t>
      </w:r>
    </w:p>
    <w:p w14:paraId="41F765D1" w14:textId="77777777" w:rsidR="00460DB1" w:rsidRPr="002D4290" w:rsidRDefault="00460DB1" w:rsidP="00460DB1">
      <w:pPr>
        <w:rPr>
          <w:rFonts w:eastAsiaTheme="minorEastAsia"/>
          <w:sz w:val="40"/>
          <w:szCs w:val="40"/>
        </w:rPr>
      </w:pPr>
    </w:p>
    <w:p w14:paraId="4B09D772" w14:textId="77777777" w:rsidR="00460DB1" w:rsidRPr="002D4290" w:rsidRDefault="00460DB1" w:rsidP="00460DB1">
      <w:pPr>
        <w:pStyle w:val="Heading4"/>
        <w:keepNext w:val="0"/>
        <w:widowControl w:val="0"/>
        <w:spacing w:line="240" w:lineRule="auto"/>
        <w:rPr>
          <w:rFonts w:ascii="Times New Roman" w:hAnsi="Times New Roman"/>
          <w:b w:val="0"/>
          <w:bCs w:val="0"/>
          <w:sz w:val="40"/>
          <w:szCs w:val="40"/>
        </w:rPr>
      </w:pPr>
      <w:r w:rsidRPr="002D4290">
        <w:rPr>
          <w:rFonts w:ascii="Times New Roman" w:hAnsi="Times New Roman"/>
          <w:b w:val="0"/>
          <w:bCs w:val="0"/>
          <w:sz w:val="40"/>
          <w:szCs w:val="40"/>
        </w:rPr>
        <w:t xml:space="preserve">Il capitale investito genera un fabbisogno finanziario di pari entità che viene coperto dal Capitale proprio (Patrimonio netto) e dal Capitale di terzi (Passività) dove la remunerazione del primo è assicurata dall'utile d'esercizio mentre il secondo genera un flusso passivo di oneri finanziari (interessi per la remunerazione contrattuale del capitale di terzi avuto in prestito). </w:t>
      </w:r>
    </w:p>
    <w:p w14:paraId="539B060E" w14:textId="77777777" w:rsidR="00460DB1" w:rsidRPr="002D4290" w:rsidRDefault="00460DB1" w:rsidP="00460DB1">
      <w:pPr>
        <w:pStyle w:val="Heading4"/>
        <w:keepNext w:val="0"/>
        <w:widowControl w:val="0"/>
        <w:spacing w:line="240" w:lineRule="auto"/>
        <w:rPr>
          <w:rFonts w:ascii="Times New Roman" w:hAnsi="Times New Roman"/>
          <w:b w:val="0"/>
          <w:bCs w:val="0"/>
          <w:sz w:val="40"/>
          <w:szCs w:val="40"/>
        </w:rPr>
      </w:pPr>
      <w:r w:rsidRPr="002D4290">
        <w:rPr>
          <w:rFonts w:ascii="Times New Roman" w:hAnsi="Times New Roman"/>
          <w:b w:val="0"/>
          <w:bCs w:val="0"/>
          <w:sz w:val="40"/>
          <w:szCs w:val="40"/>
        </w:rPr>
        <w:t>La redditività delle due componenti del capitale è misurata dal Return On Equity – ROE</w:t>
      </w:r>
      <w:r w:rsidR="00D26E3A" w:rsidRPr="002D4290">
        <w:rPr>
          <w:rFonts w:ascii="Times New Roman" w:hAnsi="Times New Roman"/>
          <w:b w:val="0"/>
          <w:bCs w:val="0"/>
          <w:sz w:val="40"/>
          <w:szCs w:val="40"/>
        </w:rPr>
        <w:t>-  e Return On Debt – ROD</w:t>
      </w:r>
      <w:r w:rsidRPr="002D4290">
        <w:rPr>
          <w:rFonts w:ascii="Times New Roman" w:hAnsi="Times New Roman"/>
          <w:b w:val="0"/>
          <w:bCs w:val="0"/>
          <w:sz w:val="40"/>
          <w:szCs w:val="40"/>
        </w:rPr>
        <w:t xml:space="preserve">. </w:t>
      </w:r>
    </w:p>
    <w:p w14:paraId="7D443886" w14:textId="77777777" w:rsidR="00460DB1" w:rsidRDefault="00460DB1" w:rsidP="00460DB1">
      <w:pPr>
        <w:rPr>
          <w:b/>
        </w:rPr>
      </w:pPr>
    </w:p>
    <w:p w14:paraId="3D396D08" w14:textId="77777777" w:rsidR="00460DB1" w:rsidRDefault="00460DB1" w:rsidP="00460DB1">
      <w:pPr>
        <w:rPr>
          <w:b/>
        </w:rPr>
      </w:pPr>
    </w:p>
    <w:p w14:paraId="5F18AB97" w14:textId="77777777" w:rsidR="002D4290" w:rsidRDefault="002D4290" w:rsidP="00460DB1">
      <w:pPr>
        <w:rPr>
          <w:b/>
        </w:rPr>
      </w:pPr>
    </w:p>
    <w:p w14:paraId="507B97F8" w14:textId="77777777" w:rsidR="002D4290" w:rsidRDefault="002D4290" w:rsidP="00460DB1">
      <w:pPr>
        <w:rPr>
          <w:b/>
        </w:rPr>
      </w:pPr>
    </w:p>
    <w:p w14:paraId="3081F650" w14:textId="77777777" w:rsidR="002D4290" w:rsidRDefault="002D4290" w:rsidP="00460DB1">
      <w:pPr>
        <w:rPr>
          <w:b/>
        </w:rPr>
      </w:pPr>
    </w:p>
    <w:p w14:paraId="04D32026" w14:textId="77777777" w:rsidR="00460DB1" w:rsidRPr="002D4290" w:rsidRDefault="00460DB1" w:rsidP="00460DB1">
      <w:pPr>
        <w:rPr>
          <w:b/>
          <w:sz w:val="40"/>
          <w:szCs w:val="40"/>
        </w:rPr>
      </w:pPr>
      <w:r w:rsidRPr="003B1243">
        <w:rPr>
          <w:b/>
          <w:sz w:val="40"/>
          <w:szCs w:val="40"/>
          <w:highlight w:val="green"/>
        </w:rPr>
        <w:lastRenderedPageBreak/>
        <w:t>ROE</w:t>
      </w:r>
      <w:r w:rsidRPr="002D4290">
        <w:rPr>
          <w:b/>
          <w:sz w:val="40"/>
          <w:szCs w:val="40"/>
        </w:rPr>
        <w:t xml:space="preserve"> - Redditività del capitale proprio</w:t>
      </w:r>
    </w:p>
    <w:p w14:paraId="3285176A" w14:textId="77777777" w:rsidR="00460DB1" w:rsidRPr="002D4290" w:rsidRDefault="00460DB1" w:rsidP="00460DB1">
      <w:pPr>
        <w:pStyle w:val="Heading4"/>
        <w:keepNext w:val="0"/>
        <w:widowControl w:val="0"/>
        <w:spacing w:line="240" w:lineRule="auto"/>
        <w:rPr>
          <w:rFonts w:ascii="Times New Roman" w:hAnsi="Times New Roman"/>
          <w:b w:val="0"/>
          <w:bCs w:val="0"/>
          <w:sz w:val="40"/>
          <w:szCs w:val="40"/>
        </w:rPr>
      </w:pPr>
      <w:r w:rsidRPr="002D4290">
        <w:rPr>
          <w:rFonts w:ascii="Times New Roman" w:hAnsi="Times New Roman"/>
          <w:b w:val="0"/>
          <w:bCs w:val="0"/>
          <w:sz w:val="40"/>
          <w:szCs w:val="40"/>
        </w:rPr>
        <w:t xml:space="preserve">L’indice ROE è una misura della redditività delle varie gestioni aziendali rispetto al capitale di rischio. Il numeratore si ottiene sottraendo al reddito operativo gli oneri finanziari, (straordinari, accessori) e le imposte, ovvero ponendo il risultato netto d'esercizio che può essere sia attivo (utile netto o profitto: cioè l'obiettivo che la impresa si pone quando avvia i suoi cicli produttivi) o passivo (perdita netta). Il valore del </w:t>
      </w:r>
      <w:r w:rsidRPr="003B1243">
        <w:rPr>
          <w:rFonts w:ascii="Times New Roman" w:hAnsi="Times New Roman"/>
          <w:sz w:val="40"/>
          <w:szCs w:val="40"/>
        </w:rPr>
        <w:t>ROE dovrebbe essere confrontato col rendimento di investimenti alternativi a parità di rischio</w:t>
      </w:r>
      <w:r w:rsidRPr="002D4290">
        <w:rPr>
          <w:rFonts w:ascii="Times New Roman" w:hAnsi="Times New Roman"/>
          <w:b w:val="0"/>
          <w:bCs w:val="0"/>
          <w:sz w:val="40"/>
          <w:szCs w:val="40"/>
        </w:rPr>
        <w:t xml:space="preserve"> in modo da capire se è conveniente investire nell'azienda. In questo senso il ROE misura la capacità dell'azienda ad attrarre capitale di rischio. Quest'ultimo indica la redditività del capitale proprio. </w:t>
      </w:r>
    </w:p>
    <w:p w14:paraId="36E00D88" w14:textId="77777777" w:rsidR="00460DB1" w:rsidRPr="002D4290" w:rsidRDefault="00460DB1" w:rsidP="00460DB1">
      <w:pPr>
        <w:rPr>
          <w:b/>
          <w:sz w:val="40"/>
          <w:szCs w:val="40"/>
        </w:rPr>
      </w:pPr>
    </w:p>
    <w:p w14:paraId="4C73F3F2" w14:textId="77777777" w:rsidR="00460DB1" w:rsidRPr="002D4290" w:rsidRDefault="00460DB1" w:rsidP="00460DB1">
      <w:pPr>
        <w:rPr>
          <w:b/>
          <w:sz w:val="40"/>
          <w:szCs w:val="40"/>
        </w:rPr>
      </w:pPr>
    </w:p>
    <w:p w14:paraId="17626714" w14:textId="77777777" w:rsidR="00460DB1" w:rsidRPr="002D4290" w:rsidRDefault="00460DB1" w:rsidP="00460DB1">
      <w:pPr>
        <w:pBdr>
          <w:top w:val="single" w:sz="4" w:space="1" w:color="auto"/>
          <w:left w:val="single" w:sz="4" w:space="4" w:color="auto"/>
          <w:bottom w:val="single" w:sz="4" w:space="1" w:color="auto"/>
          <w:right w:val="single" w:sz="4" w:space="4" w:color="auto"/>
        </w:pBdr>
        <w:rPr>
          <w:b/>
          <w:sz w:val="40"/>
          <w:szCs w:val="40"/>
        </w:rPr>
      </w:pPr>
      <m:oMathPara>
        <m:oMathParaPr>
          <m:jc m:val="left"/>
        </m:oMathParaPr>
        <m:oMath>
          <m:r>
            <m:rPr>
              <m:sty m:val="bi"/>
            </m:rPr>
            <w:rPr>
              <w:rFonts w:ascii="Cambria Math" w:hAnsi="Cambria Math"/>
              <w:sz w:val="40"/>
              <w:szCs w:val="40"/>
            </w:rPr>
            <m:t>ROE=</m:t>
          </m:r>
          <m:f>
            <m:fPr>
              <m:ctrlPr>
                <w:rPr>
                  <w:rFonts w:ascii="Cambria Math" w:hAnsi="Cambria Math"/>
                  <w:b/>
                  <w:i/>
                  <w:sz w:val="40"/>
                  <w:szCs w:val="40"/>
                </w:rPr>
              </m:ctrlPr>
            </m:fPr>
            <m:num>
              <m:r>
                <m:rPr>
                  <m:sty m:val="bi"/>
                </m:rPr>
                <w:rPr>
                  <w:rFonts w:ascii="Cambria Math" w:hAnsi="Cambria Math"/>
                  <w:sz w:val="40"/>
                  <w:szCs w:val="40"/>
                </w:rPr>
                <m:t>RE</m:t>
              </m:r>
            </m:num>
            <m:den>
              <m:r>
                <m:rPr>
                  <m:sty m:val="bi"/>
                </m:rPr>
                <w:rPr>
                  <w:rFonts w:ascii="Cambria Math" w:hAnsi="Cambria Math"/>
                  <w:sz w:val="40"/>
                  <w:szCs w:val="40"/>
                </w:rPr>
                <m:t>CP</m:t>
              </m:r>
            </m:den>
          </m:f>
        </m:oMath>
      </m:oMathPara>
    </w:p>
    <w:p w14:paraId="35192DC7" w14:textId="77777777" w:rsidR="00460DB1" w:rsidRPr="002D4290" w:rsidRDefault="00460DB1" w:rsidP="00460DB1">
      <w:pPr>
        <w:pBdr>
          <w:top w:val="single" w:sz="4" w:space="1" w:color="auto"/>
          <w:left w:val="single" w:sz="4" w:space="4" w:color="auto"/>
          <w:bottom w:val="single" w:sz="4" w:space="1" w:color="auto"/>
          <w:right w:val="single" w:sz="4" w:space="4" w:color="auto"/>
        </w:pBdr>
        <w:rPr>
          <w:rFonts w:eastAsiaTheme="minorEastAsia"/>
          <w:sz w:val="40"/>
          <w:szCs w:val="40"/>
        </w:rPr>
      </w:pPr>
    </w:p>
    <w:p w14:paraId="21FDF806" w14:textId="77777777" w:rsidR="00460DB1" w:rsidRPr="002D4290" w:rsidRDefault="00460DB1" w:rsidP="00460DB1">
      <w:pPr>
        <w:pBdr>
          <w:top w:val="single" w:sz="4" w:space="1" w:color="auto"/>
          <w:left w:val="single" w:sz="4" w:space="4" w:color="auto"/>
          <w:bottom w:val="single" w:sz="4" w:space="1" w:color="auto"/>
          <w:right w:val="single" w:sz="4" w:space="4" w:color="auto"/>
        </w:pBdr>
        <w:rPr>
          <w:sz w:val="40"/>
          <w:szCs w:val="40"/>
        </w:rPr>
      </w:pPr>
      <w:r w:rsidRPr="002D4290">
        <w:rPr>
          <w:rFonts w:eastAsiaTheme="minorEastAsia"/>
          <w:sz w:val="40"/>
          <w:szCs w:val="40"/>
        </w:rPr>
        <w:t xml:space="preserve">-esprime il </w:t>
      </w:r>
      <w:r w:rsidRPr="002D4DD2">
        <w:rPr>
          <w:rFonts w:eastAsiaTheme="minorEastAsia"/>
          <w:sz w:val="40"/>
          <w:szCs w:val="40"/>
          <w:highlight w:val="green"/>
        </w:rPr>
        <w:t>rendimento medio per gli azionisti</w:t>
      </w:r>
      <w:r w:rsidRPr="002D4290">
        <w:rPr>
          <w:rFonts w:eastAsiaTheme="minorEastAsia"/>
          <w:sz w:val="40"/>
          <w:szCs w:val="40"/>
        </w:rPr>
        <w:t xml:space="preserve"> </w:t>
      </w:r>
    </w:p>
    <w:p w14:paraId="2720B1A8" w14:textId="77777777" w:rsidR="00460DB1" w:rsidRPr="002D4290" w:rsidRDefault="00460DB1" w:rsidP="00460DB1">
      <w:pPr>
        <w:pBdr>
          <w:top w:val="single" w:sz="4" w:space="1" w:color="auto"/>
          <w:left w:val="single" w:sz="4" w:space="4" w:color="auto"/>
          <w:bottom w:val="single" w:sz="4" w:space="1" w:color="auto"/>
          <w:right w:val="single" w:sz="4" w:space="4" w:color="auto"/>
        </w:pBdr>
        <w:rPr>
          <w:rFonts w:eastAsiaTheme="minorEastAsia"/>
          <w:sz w:val="40"/>
          <w:szCs w:val="40"/>
        </w:rPr>
      </w:pPr>
      <w:r w:rsidRPr="002D4290">
        <w:rPr>
          <w:rFonts w:eastAsiaTheme="minorEastAsia"/>
          <w:sz w:val="40"/>
          <w:szCs w:val="40"/>
        </w:rPr>
        <w:t>-varia nel continuo (meglio se positivo), risultati migliori sono associati a valori crescenti</w:t>
      </w:r>
    </w:p>
    <w:p w14:paraId="2C4C4BB4" w14:textId="77777777" w:rsidR="00460DB1" w:rsidRDefault="00460DB1" w:rsidP="00460DB1">
      <w:pPr>
        <w:pStyle w:val="ListParagraph"/>
        <w:ind w:left="705"/>
        <w:rPr>
          <w:rFonts w:ascii="Times New Roman" w:eastAsiaTheme="minorEastAsia" w:hAnsi="Times New Roman" w:cs="Times New Roman"/>
        </w:rPr>
      </w:pPr>
    </w:p>
    <w:p w14:paraId="060111C9" w14:textId="77777777" w:rsidR="00460DB1" w:rsidRPr="009103AB" w:rsidRDefault="00460DB1" w:rsidP="00460DB1">
      <w:pPr>
        <w:rPr>
          <w:b/>
          <w:sz w:val="40"/>
          <w:szCs w:val="40"/>
        </w:rPr>
      </w:pPr>
      <w:r w:rsidRPr="002D4DD2">
        <w:rPr>
          <w:b/>
          <w:sz w:val="40"/>
          <w:szCs w:val="40"/>
          <w:highlight w:val="magenta"/>
        </w:rPr>
        <w:lastRenderedPageBreak/>
        <w:t>ROD</w:t>
      </w:r>
      <w:r w:rsidRPr="009103AB">
        <w:rPr>
          <w:b/>
          <w:sz w:val="40"/>
          <w:szCs w:val="40"/>
        </w:rPr>
        <w:t xml:space="preserve"> – Onerosità del capitale di credito</w:t>
      </w:r>
      <w:r w:rsidRPr="009103AB">
        <w:rPr>
          <w:b/>
          <w:sz w:val="40"/>
          <w:szCs w:val="40"/>
        </w:rPr>
        <w:tab/>
      </w:r>
      <w:r w:rsidRPr="009103AB">
        <w:rPr>
          <w:b/>
          <w:sz w:val="40"/>
          <w:szCs w:val="40"/>
        </w:rPr>
        <w:tab/>
      </w:r>
    </w:p>
    <w:p w14:paraId="7213F3E1" w14:textId="77777777" w:rsidR="00460DB1" w:rsidRPr="009103AB" w:rsidRDefault="00460DB1" w:rsidP="00460DB1">
      <w:pPr>
        <w:pStyle w:val="Heading4"/>
        <w:keepNext w:val="0"/>
        <w:widowControl w:val="0"/>
        <w:spacing w:line="240" w:lineRule="auto"/>
        <w:rPr>
          <w:rFonts w:ascii="Times New Roman" w:hAnsi="Times New Roman"/>
          <w:b w:val="0"/>
          <w:bCs w:val="0"/>
          <w:sz w:val="40"/>
          <w:szCs w:val="40"/>
        </w:rPr>
      </w:pPr>
      <w:r w:rsidRPr="009103AB">
        <w:rPr>
          <w:rFonts w:ascii="Times New Roman" w:hAnsi="Times New Roman"/>
          <w:b w:val="0"/>
          <w:bCs w:val="0"/>
          <w:sz w:val="40"/>
          <w:szCs w:val="40"/>
        </w:rPr>
        <w:t xml:space="preserve">Il ROD rappresenta il </w:t>
      </w:r>
      <w:r w:rsidRPr="002D4DD2">
        <w:rPr>
          <w:rFonts w:ascii="Times New Roman" w:hAnsi="Times New Roman"/>
          <w:b w:val="0"/>
          <w:bCs w:val="0"/>
          <w:sz w:val="40"/>
          <w:szCs w:val="40"/>
          <w:highlight w:val="magenta"/>
        </w:rPr>
        <w:t>tasso di remunerazione del capitale di terzi, è in larga misura non gestibile</w:t>
      </w:r>
      <w:r w:rsidRPr="009103AB">
        <w:rPr>
          <w:rFonts w:ascii="Times New Roman" w:hAnsi="Times New Roman"/>
          <w:b w:val="0"/>
          <w:bCs w:val="0"/>
          <w:sz w:val="40"/>
          <w:szCs w:val="40"/>
        </w:rPr>
        <w:t xml:space="preserve"> dal management aziendale poiché dipende dai provvedimenti delle </w:t>
      </w:r>
      <w:r w:rsidRPr="008962FD">
        <w:rPr>
          <w:rFonts w:ascii="Times New Roman" w:hAnsi="Times New Roman"/>
          <w:sz w:val="40"/>
          <w:szCs w:val="40"/>
        </w:rPr>
        <w:t>autorità monetarie</w:t>
      </w:r>
      <w:r w:rsidRPr="009103AB">
        <w:rPr>
          <w:rFonts w:ascii="Times New Roman" w:hAnsi="Times New Roman"/>
          <w:b w:val="0"/>
          <w:bCs w:val="0"/>
          <w:sz w:val="40"/>
          <w:szCs w:val="40"/>
        </w:rPr>
        <w:t xml:space="preserve"> che sono a loro volta vincolate in ambito internazionale dalla manovra sul tasso di sconto. </w:t>
      </w:r>
    </w:p>
    <w:p w14:paraId="027FF0DC" w14:textId="77777777" w:rsidR="00460DB1" w:rsidRPr="009103AB" w:rsidRDefault="00460DB1" w:rsidP="00460DB1">
      <w:pPr>
        <w:rPr>
          <w:b/>
          <w:sz w:val="40"/>
          <w:szCs w:val="40"/>
        </w:rPr>
      </w:pPr>
    </w:p>
    <w:p w14:paraId="0147CD9D" w14:textId="77777777" w:rsidR="00460DB1" w:rsidRPr="009103AB" w:rsidRDefault="00460DB1" w:rsidP="00460DB1">
      <w:pPr>
        <w:rPr>
          <w:b/>
          <w:sz w:val="40"/>
          <w:szCs w:val="40"/>
        </w:rPr>
      </w:pPr>
    </w:p>
    <w:p w14:paraId="3AA7C187" w14:textId="77777777" w:rsidR="00460DB1" w:rsidRPr="009103AB" w:rsidRDefault="00460DB1" w:rsidP="00460DB1">
      <w:pPr>
        <w:rPr>
          <w:b/>
          <w:sz w:val="40"/>
          <w:szCs w:val="40"/>
        </w:rPr>
      </w:pPr>
    </w:p>
    <w:p w14:paraId="50B81913" w14:textId="77777777" w:rsidR="00460DB1" w:rsidRPr="009103AB" w:rsidRDefault="00460DB1" w:rsidP="00460DB1">
      <w:pPr>
        <w:pBdr>
          <w:top w:val="single" w:sz="4" w:space="1" w:color="auto"/>
          <w:left w:val="single" w:sz="4" w:space="4" w:color="auto"/>
          <w:bottom w:val="single" w:sz="4" w:space="1" w:color="auto"/>
          <w:right w:val="single" w:sz="4" w:space="4" w:color="auto"/>
        </w:pBdr>
        <w:rPr>
          <w:rFonts w:eastAsiaTheme="minorEastAsia"/>
          <w:b/>
          <w:sz w:val="40"/>
          <w:szCs w:val="40"/>
        </w:rPr>
      </w:pPr>
      <m:oMathPara>
        <m:oMathParaPr>
          <m:jc m:val="left"/>
        </m:oMathParaPr>
        <m:oMath>
          <m:r>
            <m:rPr>
              <m:sty m:val="bi"/>
            </m:rPr>
            <w:rPr>
              <w:rFonts w:ascii="Cambria Math" w:hAnsi="Cambria Math"/>
              <w:sz w:val="40"/>
              <w:szCs w:val="40"/>
            </w:rPr>
            <m:t>ROD=</m:t>
          </m:r>
          <m:f>
            <m:fPr>
              <m:ctrlPr>
                <w:rPr>
                  <w:rFonts w:ascii="Cambria Math" w:hAnsi="Cambria Math"/>
                  <w:b/>
                  <w:i/>
                  <w:sz w:val="40"/>
                  <w:szCs w:val="40"/>
                </w:rPr>
              </m:ctrlPr>
            </m:fPr>
            <m:num>
              <m:r>
                <m:rPr>
                  <m:sty m:val="bi"/>
                </m:rPr>
                <w:rPr>
                  <w:rFonts w:ascii="Cambria Math" w:hAnsi="Cambria Math"/>
                  <w:sz w:val="40"/>
                  <w:szCs w:val="40"/>
                </w:rPr>
                <m:t>OF</m:t>
              </m:r>
            </m:num>
            <m:den>
              <m:r>
                <m:rPr>
                  <m:sty m:val="bi"/>
                </m:rPr>
                <w:rPr>
                  <w:rFonts w:ascii="Cambria Math" w:hAnsi="Cambria Math"/>
                  <w:sz w:val="40"/>
                  <w:szCs w:val="40"/>
                </w:rPr>
                <m:t>CT</m:t>
              </m:r>
            </m:den>
          </m:f>
        </m:oMath>
      </m:oMathPara>
    </w:p>
    <w:p w14:paraId="41A6CE1C" w14:textId="77777777" w:rsidR="00460DB1" w:rsidRPr="009103AB" w:rsidRDefault="00460DB1" w:rsidP="00460DB1">
      <w:pPr>
        <w:pBdr>
          <w:top w:val="single" w:sz="4" w:space="1" w:color="auto"/>
          <w:left w:val="single" w:sz="4" w:space="4" w:color="auto"/>
          <w:bottom w:val="single" w:sz="4" w:space="1" w:color="auto"/>
          <w:right w:val="single" w:sz="4" w:space="4" w:color="auto"/>
        </w:pBdr>
        <w:rPr>
          <w:rFonts w:eastAsiaTheme="minorEastAsia"/>
          <w:sz w:val="40"/>
          <w:szCs w:val="40"/>
        </w:rPr>
      </w:pPr>
      <w:r w:rsidRPr="009103AB">
        <w:rPr>
          <w:rFonts w:eastAsiaTheme="minorEastAsia"/>
          <w:sz w:val="40"/>
          <w:szCs w:val="40"/>
        </w:rPr>
        <w:t>- esprime il tasso medio di remunerazione del capitale di credito complessivamente considerato</w:t>
      </w:r>
    </w:p>
    <w:p w14:paraId="373DEAB4" w14:textId="77777777" w:rsidR="00460DB1" w:rsidRPr="009103AB" w:rsidRDefault="00460DB1" w:rsidP="00460DB1">
      <w:pPr>
        <w:pBdr>
          <w:top w:val="single" w:sz="4" w:space="1" w:color="auto"/>
          <w:left w:val="single" w:sz="4" w:space="4" w:color="auto"/>
          <w:bottom w:val="single" w:sz="4" w:space="1" w:color="auto"/>
          <w:right w:val="single" w:sz="4" w:space="4" w:color="auto"/>
        </w:pBdr>
        <w:rPr>
          <w:rFonts w:eastAsiaTheme="minorEastAsia"/>
          <w:sz w:val="40"/>
          <w:szCs w:val="40"/>
        </w:rPr>
      </w:pPr>
      <w:r w:rsidRPr="009103AB">
        <w:rPr>
          <w:rFonts w:eastAsiaTheme="minorEastAsia"/>
          <w:sz w:val="40"/>
          <w:szCs w:val="40"/>
        </w:rPr>
        <w:t>- varia nel continuo positivo, per oneri finanziari da nulli  a via via crescenti</w:t>
      </w:r>
    </w:p>
    <w:p w14:paraId="5D61CFC2" w14:textId="77777777" w:rsidR="00460DB1" w:rsidRPr="009103AB" w:rsidRDefault="00460DB1">
      <w:pPr>
        <w:rPr>
          <w:rFonts w:eastAsiaTheme="minorEastAsia"/>
          <w:sz w:val="40"/>
          <w:szCs w:val="40"/>
          <w:lang w:eastAsia="en-US"/>
        </w:rPr>
      </w:pPr>
    </w:p>
    <w:p w14:paraId="0C6C338D" w14:textId="77777777" w:rsidR="00D26E3A" w:rsidRPr="009103AB" w:rsidRDefault="00D26E3A">
      <w:pPr>
        <w:rPr>
          <w:rFonts w:eastAsiaTheme="minorEastAsia"/>
          <w:sz w:val="40"/>
          <w:szCs w:val="40"/>
          <w:lang w:eastAsia="en-US"/>
        </w:rPr>
      </w:pPr>
    </w:p>
    <w:p w14:paraId="2E02552E" w14:textId="77777777" w:rsidR="009103AB" w:rsidRDefault="009103AB" w:rsidP="00460DB1">
      <w:pPr>
        <w:rPr>
          <w:b/>
          <w:sz w:val="40"/>
          <w:szCs w:val="40"/>
        </w:rPr>
      </w:pPr>
    </w:p>
    <w:p w14:paraId="2A8A9EF4" w14:textId="77777777" w:rsidR="009103AB" w:rsidRDefault="009103AB" w:rsidP="00460DB1">
      <w:pPr>
        <w:rPr>
          <w:b/>
          <w:sz w:val="40"/>
          <w:szCs w:val="40"/>
        </w:rPr>
      </w:pPr>
    </w:p>
    <w:p w14:paraId="2300B6EE" w14:textId="77777777" w:rsidR="009103AB" w:rsidRDefault="009103AB" w:rsidP="00460DB1">
      <w:pPr>
        <w:rPr>
          <w:b/>
          <w:sz w:val="40"/>
          <w:szCs w:val="40"/>
        </w:rPr>
      </w:pPr>
    </w:p>
    <w:p w14:paraId="6D769C74" w14:textId="77777777" w:rsidR="009103AB" w:rsidRDefault="009103AB" w:rsidP="00460DB1">
      <w:pPr>
        <w:rPr>
          <w:b/>
          <w:sz w:val="40"/>
          <w:szCs w:val="40"/>
        </w:rPr>
      </w:pPr>
    </w:p>
    <w:p w14:paraId="7A5CFFBB" w14:textId="77777777" w:rsidR="009103AB" w:rsidRDefault="009103AB" w:rsidP="00460DB1">
      <w:pPr>
        <w:rPr>
          <w:b/>
          <w:sz w:val="40"/>
          <w:szCs w:val="40"/>
        </w:rPr>
      </w:pPr>
    </w:p>
    <w:p w14:paraId="5CCB90DC" w14:textId="77777777" w:rsidR="009103AB" w:rsidRDefault="009103AB" w:rsidP="00460DB1">
      <w:pPr>
        <w:rPr>
          <w:b/>
          <w:sz w:val="40"/>
          <w:szCs w:val="40"/>
        </w:rPr>
      </w:pPr>
    </w:p>
    <w:p w14:paraId="08811F5E" w14:textId="77777777" w:rsidR="00460DB1" w:rsidRPr="009103AB" w:rsidRDefault="00460DB1" w:rsidP="00460DB1">
      <w:pPr>
        <w:rPr>
          <w:b/>
          <w:sz w:val="40"/>
          <w:szCs w:val="40"/>
        </w:rPr>
      </w:pPr>
      <w:r w:rsidRPr="009103AB">
        <w:rPr>
          <w:b/>
          <w:sz w:val="40"/>
          <w:szCs w:val="40"/>
        </w:rPr>
        <w:lastRenderedPageBreak/>
        <w:t>Relazioni tra ROI e  ROE</w:t>
      </w:r>
    </w:p>
    <w:p w14:paraId="5C9D0BA6" w14:textId="77777777" w:rsidR="00D26E3A" w:rsidRPr="009103AB" w:rsidRDefault="00D26E3A" w:rsidP="00460DB1">
      <w:pPr>
        <w:rPr>
          <w:sz w:val="40"/>
          <w:szCs w:val="40"/>
        </w:rPr>
      </w:pPr>
    </w:p>
    <w:p w14:paraId="0FD4C97B" w14:textId="77777777" w:rsidR="00460DB1" w:rsidRPr="009103AB" w:rsidRDefault="00460DB1" w:rsidP="00460DB1">
      <w:pPr>
        <w:rPr>
          <w:sz w:val="40"/>
          <w:szCs w:val="40"/>
        </w:rPr>
      </w:pPr>
      <w:r w:rsidRPr="009103AB">
        <w:rPr>
          <w:sz w:val="40"/>
          <w:szCs w:val="40"/>
        </w:rPr>
        <w:t xml:space="preserve">Posti </w:t>
      </w:r>
    </w:p>
    <w:p w14:paraId="714235EB" w14:textId="77777777" w:rsidR="00460DB1" w:rsidRPr="009D53C6" w:rsidRDefault="00460DB1" w:rsidP="00460DB1">
      <w:pPr>
        <w:rPr>
          <w:b/>
          <w:sz w:val="40"/>
          <w:szCs w:val="40"/>
          <w:highlight w:val="cyan"/>
        </w:rPr>
      </w:pPr>
      <w:r w:rsidRPr="009D53C6">
        <w:rPr>
          <w:b/>
          <w:sz w:val="40"/>
          <w:szCs w:val="40"/>
          <w:highlight w:val="cyan"/>
        </w:rPr>
        <w:t>DER – Rapporto di indebitamento (forma diretta)</w:t>
      </w:r>
      <w:r w:rsidRPr="009D53C6">
        <w:rPr>
          <w:b/>
          <w:sz w:val="40"/>
          <w:szCs w:val="40"/>
          <w:highlight w:val="cyan"/>
        </w:rPr>
        <w:tab/>
      </w:r>
      <w:r w:rsidRPr="009D53C6">
        <w:rPr>
          <w:b/>
          <w:sz w:val="40"/>
          <w:szCs w:val="40"/>
          <w:highlight w:val="cyan"/>
        </w:rPr>
        <w:tab/>
      </w:r>
    </w:p>
    <w:p w14:paraId="141B6818" w14:textId="77777777" w:rsidR="00D26E3A" w:rsidRPr="009D53C6" w:rsidRDefault="00D26E3A" w:rsidP="00460DB1">
      <w:pPr>
        <w:rPr>
          <w:b/>
          <w:sz w:val="40"/>
          <w:szCs w:val="40"/>
          <w:highlight w:val="cyan"/>
        </w:rPr>
      </w:pPr>
    </w:p>
    <w:p w14:paraId="7A750D99" w14:textId="77777777" w:rsidR="00460DB1" w:rsidRPr="009103AB" w:rsidRDefault="00460DB1" w:rsidP="00460DB1">
      <w:pPr>
        <w:pBdr>
          <w:top w:val="single" w:sz="4" w:space="1" w:color="auto"/>
          <w:left w:val="single" w:sz="4" w:space="4" w:color="auto"/>
          <w:bottom w:val="single" w:sz="4" w:space="1" w:color="auto"/>
          <w:right w:val="single" w:sz="4" w:space="4" w:color="auto"/>
        </w:pBdr>
        <w:rPr>
          <w:rFonts w:eastAsiaTheme="minorEastAsia"/>
          <w:b/>
          <w:sz w:val="40"/>
          <w:szCs w:val="40"/>
        </w:rPr>
      </w:pPr>
      <m:oMathPara>
        <m:oMathParaPr>
          <m:jc m:val="left"/>
        </m:oMathParaPr>
        <m:oMath>
          <m:r>
            <m:rPr>
              <m:sty m:val="bi"/>
            </m:rPr>
            <w:rPr>
              <w:rFonts w:ascii="Cambria Math" w:hAnsi="Cambria Math"/>
              <w:sz w:val="40"/>
              <w:szCs w:val="40"/>
              <w:highlight w:val="cyan"/>
            </w:rPr>
            <m:t>DER=</m:t>
          </m:r>
          <m:f>
            <m:fPr>
              <m:ctrlPr>
                <w:rPr>
                  <w:rFonts w:ascii="Cambria Math" w:hAnsi="Cambria Math"/>
                  <w:b/>
                  <w:i/>
                  <w:sz w:val="40"/>
                  <w:szCs w:val="40"/>
                  <w:highlight w:val="cyan"/>
                </w:rPr>
              </m:ctrlPr>
            </m:fPr>
            <m:num>
              <m:r>
                <m:rPr>
                  <m:sty m:val="bi"/>
                </m:rPr>
                <w:rPr>
                  <w:rFonts w:ascii="Cambria Math" w:hAnsi="Cambria Math"/>
                  <w:sz w:val="40"/>
                  <w:szCs w:val="40"/>
                  <w:highlight w:val="cyan"/>
                </w:rPr>
                <m:t>CT</m:t>
              </m:r>
            </m:num>
            <m:den>
              <m:r>
                <m:rPr>
                  <m:sty m:val="bi"/>
                </m:rPr>
                <w:rPr>
                  <w:rFonts w:ascii="Cambria Math" w:hAnsi="Cambria Math"/>
                  <w:sz w:val="40"/>
                  <w:szCs w:val="40"/>
                  <w:highlight w:val="cyan"/>
                </w:rPr>
                <m:t>CP</m:t>
              </m:r>
            </m:den>
          </m:f>
        </m:oMath>
      </m:oMathPara>
    </w:p>
    <w:p w14:paraId="77979F37" w14:textId="77777777" w:rsidR="00460DB1" w:rsidRPr="009103AB" w:rsidRDefault="00460DB1" w:rsidP="00460DB1">
      <w:pPr>
        <w:pBdr>
          <w:top w:val="single" w:sz="4" w:space="1" w:color="auto"/>
          <w:left w:val="single" w:sz="4" w:space="4" w:color="auto"/>
          <w:bottom w:val="single" w:sz="4" w:space="1" w:color="auto"/>
          <w:right w:val="single" w:sz="4" w:space="4" w:color="auto"/>
        </w:pBdr>
        <w:rPr>
          <w:rFonts w:eastAsiaTheme="minorEastAsia"/>
          <w:sz w:val="40"/>
          <w:szCs w:val="40"/>
        </w:rPr>
      </w:pPr>
      <w:r w:rsidRPr="009103AB">
        <w:rPr>
          <w:rFonts w:eastAsiaTheme="minorEastAsia"/>
          <w:sz w:val="40"/>
          <w:szCs w:val="40"/>
        </w:rPr>
        <w:t>- esprime il capitale di terzi presente per ogni unità di capitale proprio</w:t>
      </w:r>
    </w:p>
    <w:p w14:paraId="0EC3EBE8" w14:textId="77777777" w:rsidR="00460DB1" w:rsidRPr="009103AB" w:rsidRDefault="00460DB1" w:rsidP="00460DB1">
      <w:pPr>
        <w:pBdr>
          <w:top w:val="single" w:sz="4" w:space="1" w:color="auto"/>
          <w:left w:val="single" w:sz="4" w:space="4" w:color="auto"/>
          <w:bottom w:val="single" w:sz="4" w:space="1" w:color="auto"/>
          <w:right w:val="single" w:sz="4" w:space="4" w:color="auto"/>
        </w:pBdr>
        <w:rPr>
          <w:rFonts w:eastAsiaTheme="minorEastAsia"/>
          <w:sz w:val="40"/>
          <w:szCs w:val="40"/>
        </w:rPr>
      </w:pPr>
      <w:r w:rsidRPr="009103AB">
        <w:rPr>
          <w:rFonts w:eastAsiaTheme="minorEastAsia"/>
          <w:sz w:val="40"/>
          <w:szCs w:val="40"/>
        </w:rPr>
        <w:t>- DER= 0 per assenza di CT</w:t>
      </w:r>
    </w:p>
    <w:p w14:paraId="0D3DDE8E" w14:textId="77777777" w:rsidR="00460DB1" w:rsidRPr="009103AB" w:rsidRDefault="00460DB1" w:rsidP="00460DB1">
      <w:pPr>
        <w:pBdr>
          <w:top w:val="single" w:sz="4" w:space="1" w:color="auto"/>
          <w:left w:val="single" w:sz="4" w:space="4" w:color="auto"/>
          <w:bottom w:val="single" w:sz="4" w:space="1" w:color="auto"/>
          <w:right w:val="single" w:sz="4" w:space="4" w:color="auto"/>
        </w:pBdr>
        <w:rPr>
          <w:rFonts w:eastAsiaTheme="minorEastAsia"/>
          <w:sz w:val="40"/>
          <w:szCs w:val="40"/>
        </w:rPr>
      </w:pPr>
      <w:r w:rsidRPr="009103AB">
        <w:rPr>
          <w:rFonts w:eastAsiaTheme="minorEastAsia"/>
          <w:sz w:val="40"/>
          <w:szCs w:val="40"/>
        </w:rPr>
        <w:t>- DER= 1 per uguaglianza CT=CP</w:t>
      </w:r>
    </w:p>
    <w:p w14:paraId="198F94B4" w14:textId="77777777" w:rsidR="00460DB1" w:rsidRPr="009103AB" w:rsidRDefault="00460DB1" w:rsidP="00460DB1">
      <w:pPr>
        <w:pBdr>
          <w:top w:val="single" w:sz="4" w:space="1" w:color="auto"/>
          <w:left w:val="single" w:sz="4" w:space="4" w:color="auto"/>
          <w:bottom w:val="single" w:sz="4" w:space="1" w:color="auto"/>
          <w:right w:val="single" w:sz="4" w:space="4" w:color="auto"/>
        </w:pBdr>
        <w:rPr>
          <w:rFonts w:eastAsiaTheme="minorEastAsia"/>
          <w:sz w:val="40"/>
          <w:szCs w:val="40"/>
        </w:rPr>
      </w:pPr>
      <w:r w:rsidRPr="009103AB">
        <w:rPr>
          <w:rFonts w:eastAsiaTheme="minorEastAsia"/>
          <w:sz w:val="40"/>
          <w:szCs w:val="40"/>
        </w:rPr>
        <w:t>- DER&gt; 1 se CT&gt;CP</w:t>
      </w:r>
    </w:p>
    <w:p w14:paraId="344869D3" w14:textId="77777777" w:rsidR="00460DB1" w:rsidRPr="00460DB1" w:rsidRDefault="00460DB1" w:rsidP="00460DB1">
      <w:pPr>
        <w:pBdr>
          <w:top w:val="single" w:sz="4" w:space="1" w:color="auto"/>
          <w:left w:val="single" w:sz="4" w:space="4" w:color="auto"/>
          <w:bottom w:val="single" w:sz="4" w:space="1" w:color="auto"/>
          <w:right w:val="single" w:sz="4" w:space="4" w:color="auto"/>
        </w:pBdr>
        <w:rPr>
          <w:rFonts w:eastAsiaTheme="minorEastAsia"/>
        </w:rPr>
      </w:pPr>
      <w:r w:rsidRPr="009103AB">
        <w:rPr>
          <w:rFonts w:eastAsiaTheme="minorEastAsia"/>
          <w:sz w:val="40"/>
          <w:szCs w:val="40"/>
        </w:rPr>
        <w:t>- cresce al crescere dell’indebitamento</w:t>
      </w:r>
    </w:p>
    <w:p w14:paraId="5910927A" w14:textId="77777777" w:rsidR="00460DB1" w:rsidRPr="00460DB1" w:rsidRDefault="00460DB1" w:rsidP="00460DB1">
      <w:pPr>
        <w:rPr>
          <w:rFonts w:eastAsiaTheme="minorEastAsia"/>
        </w:rPr>
      </w:pPr>
    </w:p>
    <w:p w14:paraId="6BD02F74" w14:textId="77777777" w:rsidR="00D26E3A" w:rsidRDefault="00D26E3A">
      <w:pPr>
        <w:rPr>
          <w:b/>
        </w:rPr>
      </w:pPr>
      <w:r>
        <w:rPr>
          <w:b/>
        </w:rPr>
        <w:br w:type="page"/>
      </w:r>
    </w:p>
    <w:p w14:paraId="2CB96CE1" w14:textId="77777777" w:rsidR="00460DB1" w:rsidRPr="009103AB" w:rsidRDefault="00460DB1" w:rsidP="00460DB1">
      <w:pPr>
        <w:rPr>
          <w:b/>
          <w:sz w:val="40"/>
          <w:szCs w:val="40"/>
        </w:rPr>
      </w:pPr>
      <w:r w:rsidRPr="009103AB">
        <w:rPr>
          <w:b/>
          <w:sz w:val="40"/>
          <w:szCs w:val="40"/>
        </w:rPr>
        <w:lastRenderedPageBreak/>
        <w:t>EFFETTO LEVA FINANZIARIA</w:t>
      </w:r>
    </w:p>
    <w:p w14:paraId="6092B167" w14:textId="77777777" w:rsidR="00460DB1" w:rsidRPr="009103AB" w:rsidRDefault="00460DB1" w:rsidP="00460DB1">
      <w:pPr>
        <w:rPr>
          <w:b/>
          <w:sz w:val="40"/>
          <w:szCs w:val="40"/>
        </w:rPr>
      </w:pPr>
    </w:p>
    <w:p w14:paraId="76ACA910" w14:textId="77777777" w:rsidR="00460DB1" w:rsidRPr="009103AB" w:rsidRDefault="00460DB1" w:rsidP="00460DB1">
      <w:pPr>
        <w:pStyle w:val="ListParagraph"/>
        <w:ind w:left="705"/>
        <w:rPr>
          <w:rFonts w:ascii="Times New Roman" w:eastAsia="Times New Roman" w:hAnsi="Times New Roman" w:cs="Times New Roman"/>
          <w:b/>
          <w:sz w:val="40"/>
          <w:szCs w:val="40"/>
        </w:rPr>
      </w:pPr>
    </w:p>
    <w:p w14:paraId="58DEB330" w14:textId="77777777" w:rsidR="00460DB1" w:rsidRPr="009103AB" w:rsidRDefault="00460DB1" w:rsidP="00460DB1">
      <w:pPr>
        <w:pStyle w:val="ListParagraph"/>
        <w:ind w:left="705"/>
        <w:rPr>
          <w:rFonts w:ascii="Times New Roman" w:eastAsiaTheme="minorEastAsia" w:hAnsi="Times New Roman"/>
          <w:b/>
          <w:sz w:val="40"/>
          <w:szCs w:val="40"/>
        </w:rPr>
      </w:pPr>
      <m:oMathPara>
        <m:oMath>
          <m:r>
            <m:rPr>
              <m:sty m:val="bi"/>
            </m:rPr>
            <w:rPr>
              <w:rFonts w:ascii="Cambria Math" w:hAnsi="Cambria Math"/>
              <w:sz w:val="40"/>
              <w:szCs w:val="40"/>
              <w:highlight w:val="green"/>
            </w:rPr>
            <m:t>ROE</m:t>
          </m:r>
          <m:r>
            <m:rPr>
              <m:sty m:val="bi"/>
            </m:rPr>
            <w:rPr>
              <w:rFonts w:ascii="Cambria Math" w:hAnsi="Cambria Math"/>
              <w:sz w:val="40"/>
              <w:szCs w:val="40"/>
            </w:rPr>
            <m:t>=ROI+</m:t>
          </m:r>
          <m:d>
            <m:dPr>
              <m:ctrlPr>
                <w:rPr>
                  <w:rFonts w:ascii="Cambria Math" w:hAnsi="Cambria Math"/>
                  <w:b/>
                  <w:i/>
                  <w:sz w:val="40"/>
                  <w:szCs w:val="40"/>
                </w:rPr>
              </m:ctrlPr>
            </m:dPr>
            <m:e>
              <m:r>
                <m:rPr>
                  <m:sty m:val="bi"/>
                </m:rPr>
                <w:rPr>
                  <w:rFonts w:ascii="Cambria Math" w:hAnsi="Cambria Math"/>
                  <w:sz w:val="40"/>
                  <w:szCs w:val="40"/>
                </w:rPr>
                <m:t>ROI-ROD</m:t>
              </m:r>
            </m:e>
          </m:d>
          <m:r>
            <m:rPr>
              <m:sty m:val="bi"/>
            </m:rPr>
            <w:rPr>
              <w:rFonts w:ascii="Cambria Math" w:hAnsi="Cambria Math"/>
              <w:sz w:val="40"/>
              <w:szCs w:val="40"/>
            </w:rPr>
            <m:t>×DER</m:t>
          </m:r>
        </m:oMath>
      </m:oMathPara>
    </w:p>
    <w:p w14:paraId="728D1353" w14:textId="1C00711B" w:rsidR="00460DB1" w:rsidRPr="003F510F" w:rsidRDefault="003F510F" w:rsidP="003F510F">
      <w:pPr>
        <w:rPr>
          <w:rFonts w:eastAsiaTheme="minorEastAsia"/>
          <w:b/>
          <w:color w:val="00B050"/>
          <w:sz w:val="40"/>
          <w:szCs w:val="40"/>
        </w:rPr>
      </w:pPr>
      <w:r w:rsidRPr="003F510F">
        <w:rPr>
          <w:rFonts w:eastAsiaTheme="minorEastAsia"/>
          <w:b/>
          <w:color w:val="00B050"/>
          <w:sz w:val="40"/>
          <w:szCs w:val="40"/>
        </w:rPr>
        <w:t>Ipotizzando</w:t>
      </w:r>
      <w:r>
        <w:rPr>
          <w:rFonts w:eastAsiaTheme="minorEastAsia"/>
          <w:b/>
          <w:color w:val="00B050"/>
          <w:sz w:val="40"/>
          <w:szCs w:val="40"/>
        </w:rPr>
        <w:t>,</w:t>
      </w:r>
      <w:r w:rsidRPr="003F510F">
        <w:rPr>
          <w:rFonts w:eastAsiaTheme="minorEastAsia"/>
          <w:b/>
          <w:color w:val="00B050"/>
          <w:sz w:val="40"/>
          <w:szCs w:val="40"/>
        </w:rPr>
        <w:t xml:space="preserve"> per semplificare</w:t>
      </w:r>
      <w:r>
        <w:rPr>
          <w:rFonts w:eastAsiaTheme="minorEastAsia"/>
          <w:b/>
          <w:color w:val="00B050"/>
          <w:sz w:val="40"/>
          <w:szCs w:val="40"/>
        </w:rPr>
        <w:t>,</w:t>
      </w:r>
      <w:r w:rsidRPr="003F510F">
        <w:rPr>
          <w:rFonts w:eastAsiaTheme="minorEastAsia"/>
          <w:b/>
          <w:color w:val="00B050"/>
          <w:sz w:val="40"/>
          <w:szCs w:val="40"/>
        </w:rPr>
        <w:t xml:space="preserve"> che  Risultato Economico = Risultato Operativo – Oneri Finanziari</w:t>
      </w:r>
    </w:p>
    <w:p w14:paraId="292B3DA8" w14:textId="77777777" w:rsidR="00460DB1" w:rsidRPr="009103AB" w:rsidRDefault="00460DB1" w:rsidP="00460DB1">
      <w:pPr>
        <w:rPr>
          <w:rFonts w:eastAsiaTheme="minorEastAsia"/>
          <w:sz w:val="40"/>
          <w:szCs w:val="40"/>
        </w:rPr>
      </w:pPr>
      <w:r w:rsidRPr="009103AB">
        <w:rPr>
          <w:rFonts w:eastAsiaTheme="minorEastAsia"/>
          <w:sz w:val="40"/>
          <w:szCs w:val="40"/>
        </w:rPr>
        <w:t xml:space="preserve">La </w:t>
      </w:r>
      <w:r w:rsidRPr="00BD3D72">
        <w:rPr>
          <w:rFonts w:eastAsiaTheme="minorEastAsia"/>
          <w:sz w:val="40"/>
          <w:szCs w:val="40"/>
          <w:highlight w:val="cyan"/>
        </w:rPr>
        <w:t>leva finanziaria</w:t>
      </w:r>
      <w:r w:rsidRPr="009103AB">
        <w:rPr>
          <w:rFonts w:eastAsiaTheme="minorEastAsia"/>
          <w:sz w:val="40"/>
          <w:szCs w:val="40"/>
        </w:rPr>
        <w:t xml:space="preserve"> è l’azione svolta dal </w:t>
      </w:r>
      <w:r w:rsidRPr="00BD3D72">
        <w:rPr>
          <w:rFonts w:eastAsiaTheme="minorEastAsia"/>
          <w:sz w:val="40"/>
          <w:szCs w:val="40"/>
          <w:highlight w:val="cyan"/>
        </w:rPr>
        <w:t>DER</w:t>
      </w:r>
      <w:r w:rsidRPr="009103AB">
        <w:rPr>
          <w:rFonts w:eastAsiaTheme="minorEastAsia"/>
          <w:sz w:val="40"/>
          <w:szCs w:val="40"/>
        </w:rPr>
        <w:t xml:space="preserve"> sulla redditività del capi</w:t>
      </w:r>
      <w:r w:rsidR="00114BBF">
        <w:rPr>
          <w:rFonts w:eastAsiaTheme="minorEastAsia"/>
          <w:sz w:val="40"/>
          <w:szCs w:val="40"/>
        </w:rPr>
        <w:t>tal</w:t>
      </w:r>
      <w:r w:rsidRPr="009103AB">
        <w:rPr>
          <w:rFonts w:eastAsiaTheme="minorEastAsia"/>
          <w:sz w:val="40"/>
          <w:szCs w:val="40"/>
        </w:rPr>
        <w:t xml:space="preserve">e proprio (ROE). </w:t>
      </w:r>
    </w:p>
    <w:p w14:paraId="7AE91C16" w14:textId="77777777" w:rsidR="00460DB1" w:rsidRPr="009103AB" w:rsidRDefault="00460DB1" w:rsidP="00460DB1">
      <w:pPr>
        <w:rPr>
          <w:rFonts w:eastAsiaTheme="minorEastAsia"/>
          <w:sz w:val="40"/>
          <w:szCs w:val="40"/>
        </w:rPr>
      </w:pPr>
      <w:r w:rsidRPr="009103AB">
        <w:rPr>
          <w:rFonts w:eastAsiaTheme="minorEastAsia"/>
          <w:sz w:val="40"/>
          <w:szCs w:val="40"/>
        </w:rPr>
        <w:t xml:space="preserve">Il DER esercita un </w:t>
      </w:r>
      <w:r w:rsidRPr="00BD3D72">
        <w:rPr>
          <w:rFonts w:eastAsiaTheme="minorEastAsia"/>
          <w:sz w:val="40"/>
          <w:szCs w:val="40"/>
          <w:highlight w:val="cyan"/>
        </w:rPr>
        <w:t xml:space="preserve">‘effetto leva positivo se  </w:t>
      </w:r>
      <m:oMath>
        <m:r>
          <w:rPr>
            <w:rFonts w:ascii="Cambria Math" w:hAnsi="Cambria Math"/>
            <w:sz w:val="40"/>
            <w:szCs w:val="40"/>
            <w:highlight w:val="cyan"/>
          </w:rPr>
          <m:t>ROI</m:t>
        </m:r>
        <m:r>
          <w:rPr>
            <w:rFonts w:ascii="Cambria Math"/>
            <w:sz w:val="40"/>
            <w:szCs w:val="40"/>
            <w:highlight w:val="cyan"/>
          </w:rPr>
          <m:t>&gt;</m:t>
        </m:r>
        <m:r>
          <w:rPr>
            <w:rFonts w:ascii="Cambria Math" w:hAnsi="Cambria Math"/>
            <w:sz w:val="40"/>
            <w:szCs w:val="40"/>
            <w:highlight w:val="cyan"/>
          </w:rPr>
          <m:t>ROD</m:t>
        </m:r>
      </m:oMath>
      <w:r w:rsidRPr="00BD3D72">
        <w:rPr>
          <w:rFonts w:eastAsiaTheme="minorEastAsia"/>
          <w:sz w:val="40"/>
          <w:szCs w:val="40"/>
          <w:highlight w:val="cyan"/>
        </w:rPr>
        <w:t xml:space="preserve">, negativo se </w:t>
      </w:r>
      <m:oMath>
        <m:r>
          <w:rPr>
            <w:rFonts w:ascii="Cambria Math" w:hAnsi="Cambria Math"/>
            <w:sz w:val="40"/>
            <w:szCs w:val="40"/>
            <w:highlight w:val="cyan"/>
          </w:rPr>
          <m:t>ROI</m:t>
        </m:r>
        <m:r>
          <w:rPr>
            <w:rFonts w:ascii="Cambria Math"/>
            <w:sz w:val="40"/>
            <w:szCs w:val="40"/>
            <w:highlight w:val="cyan"/>
          </w:rPr>
          <m:t>&lt;</m:t>
        </m:r>
        <m:r>
          <w:rPr>
            <w:rFonts w:ascii="Cambria Math" w:hAnsi="Cambria Math"/>
            <w:sz w:val="40"/>
            <w:szCs w:val="40"/>
            <w:highlight w:val="cyan"/>
          </w:rPr>
          <m:t>ROD</m:t>
        </m:r>
      </m:oMath>
      <w:r w:rsidRPr="009103AB">
        <w:rPr>
          <w:rFonts w:eastAsiaTheme="minorEastAsia"/>
          <w:sz w:val="40"/>
          <w:szCs w:val="40"/>
        </w:rPr>
        <w:t>.</w:t>
      </w:r>
    </w:p>
    <w:p w14:paraId="5BE771D3" w14:textId="77777777" w:rsidR="00460DB1" w:rsidRDefault="00460DB1" w:rsidP="00460DB1">
      <w:pPr>
        <w:rPr>
          <w:rFonts w:eastAsiaTheme="minorEastAsia"/>
          <w:sz w:val="40"/>
          <w:szCs w:val="40"/>
        </w:rPr>
      </w:pPr>
      <w:r w:rsidRPr="009103AB">
        <w:rPr>
          <w:rFonts w:eastAsiaTheme="minorEastAsia"/>
          <w:sz w:val="40"/>
          <w:szCs w:val="40"/>
        </w:rPr>
        <w:t xml:space="preserve"> Valore </w:t>
      </w:r>
      <w:r w:rsidRPr="00BD3D72">
        <w:rPr>
          <w:rFonts w:eastAsiaTheme="minorEastAsia"/>
          <w:sz w:val="40"/>
          <w:szCs w:val="40"/>
          <w:highlight w:val="cyan"/>
        </w:rPr>
        <w:t xml:space="preserve">auspicabile di </w:t>
      </w:r>
      <w:r w:rsidRPr="00BD3D72">
        <w:rPr>
          <w:rFonts w:eastAsiaTheme="minorEastAsia"/>
          <w:i/>
          <w:sz w:val="40"/>
          <w:szCs w:val="40"/>
          <w:highlight w:val="cyan"/>
        </w:rPr>
        <w:t>DER=</w:t>
      </w:r>
      <w:r w:rsidRPr="00BD3D72">
        <w:rPr>
          <w:rFonts w:eastAsiaTheme="minorEastAsia"/>
          <w:sz w:val="40"/>
          <w:szCs w:val="40"/>
          <w:highlight w:val="cyan"/>
        </w:rPr>
        <w:t>1.5</w:t>
      </w:r>
    </w:p>
    <w:p w14:paraId="590692FA" w14:textId="77777777" w:rsidR="003E14B0" w:rsidRDefault="003E14B0" w:rsidP="00460DB1">
      <w:pPr>
        <w:rPr>
          <w:rFonts w:eastAsiaTheme="minorEastAsia"/>
          <w:sz w:val="40"/>
          <w:szCs w:val="40"/>
        </w:rPr>
      </w:pPr>
    </w:p>
    <w:p w14:paraId="6C416D2A" w14:textId="77777777" w:rsidR="003E14B0" w:rsidRDefault="003E14B0" w:rsidP="00460DB1">
      <w:pPr>
        <w:rPr>
          <w:rFonts w:eastAsiaTheme="minorEastAsia"/>
          <w:sz w:val="40"/>
          <w:szCs w:val="40"/>
        </w:rPr>
      </w:pPr>
      <w:r>
        <w:rPr>
          <w:rFonts w:eastAsiaTheme="minorEastAsia"/>
          <w:sz w:val="40"/>
          <w:szCs w:val="40"/>
        </w:rPr>
        <w:t>Ricaviamo la formula di cui sopra</w:t>
      </w:r>
    </w:p>
    <w:p w14:paraId="2505D720" w14:textId="77777777" w:rsidR="003E14B0" w:rsidRDefault="003E14B0" w:rsidP="00460DB1">
      <w:pPr>
        <w:rPr>
          <w:rFonts w:eastAsiaTheme="minorEastAsia"/>
          <w:sz w:val="40"/>
          <w:szCs w:val="40"/>
        </w:rPr>
      </w:pPr>
    </w:p>
    <w:p w14:paraId="6C1AABA2" w14:textId="77777777" w:rsidR="003E14B0" w:rsidRPr="003E14B0" w:rsidRDefault="00F92FAC" w:rsidP="00460DB1">
      <w:pPr>
        <w:rPr>
          <w:rFonts w:eastAsiaTheme="minorEastAsia"/>
          <w:sz w:val="40"/>
          <w:szCs w:val="40"/>
        </w:rPr>
      </w:pPr>
      <m:oMathPara>
        <m:oMath>
          <m:f>
            <m:fPr>
              <m:ctrlPr>
                <w:rPr>
                  <w:rFonts w:ascii="Cambria Math" w:eastAsiaTheme="minorEastAsia" w:hAnsi="Cambria Math"/>
                  <w:i/>
                  <w:sz w:val="40"/>
                  <w:szCs w:val="40"/>
                </w:rPr>
              </m:ctrlPr>
            </m:fPr>
            <m:num>
              <m:r>
                <w:rPr>
                  <w:rFonts w:ascii="Cambria Math" w:eastAsiaTheme="minorEastAsia" w:hAnsi="Cambria Math"/>
                  <w:sz w:val="40"/>
                  <w:szCs w:val="40"/>
                </w:rPr>
                <m:t>RE</m:t>
              </m:r>
            </m:num>
            <m:den>
              <m:r>
                <w:rPr>
                  <w:rFonts w:ascii="Cambria Math" w:eastAsiaTheme="minorEastAsia" w:hAnsi="Cambria Math"/>
                  <w:sz w:val="40"/>
                  <w:szCs w:val="40"/>
                </w:rPr>
                <m:t>CP</m:t>
              </m:r>
            </m:den>
          </m:f>
          <m:r>
            <w:rPr>
              <w:rFonts w:ascii="Cambria Math" w:eastAsiaTheme="minorEastAsia" w:hAnsi="Cambria Math"/>
              <w:sz w:val="40"/>
              <w:szCs w:val="40"/>
            </w:rPr>
            <m:t>=</m:t>
          </m:r>
          <m:f>
            <m:fPr>
              <m:ctrlPr>
                <w:rPr>
                  <w:rFonts w:ascii="Cambria Math" w:eastAsiaTheme="minorEastAsia" w:hAnsi="Cambria Math"/>
                  <w:i/>
                  <w:sz w:val="40"/>
                  <w:szCs w:val="40"/>
                </w:rPr>
              </m:ctrlPr>
            </m:fPr>
            <m:num>
              <m:r>
                <w:rPr>
                  <w:rFonts w:ascii="Cambria Math" w:eastAsiaTheme="minorEastAsia" w:hAnsi="Cambria Math"/>
                  <w:sz w:val="40"/>
                  <w:szCs w:val="40"/>
                </w:rPr>
                <m:t>RO</m:t>
              </m:r>
            </m:num>
            <m:den>
              <m:r>
                <w:rPr>
                  <w:rFonts w:ascii="Cambria Math" w:eastAsiaTheme="minorEastAsia" w:hAnsi="Cambria Math"/>
                  <w:sz w:val="40"/>
                  <w:szCs w:val="40"/>
                </w:rPr>
                <m:t>CI</m:t>
              </m:r>
            </m:den>
          </m:f>
          <m:r>
            <w:rPr>
              <w:rFonts w:ascii="Cambria Math" w:eastAsiaTheme="minorEastAsia" w:hAnsi="Cambria Math"/>
              <w:sz w:val="40"/>
              <w:szCs w:val="40"/>
            </w:rPr>
            <m:t>+</m:t>
          </m:r>
          <m:d>
            <m:dPr>
              <m:ctrlPr>
                <w:rPr>
                  <w:rFonts w:ascii="Cambria Math" w:eastAsiaTheme="minorEastAsia" w:hAnsi="Cambria Math"/>
                  <w:i/>
                  <w:sz w:val="40"/>
                  <w:szCs w:val="40"/>
                </w:rPr>
              </m:ctrlPr>
            </m:dPr>
            <m:e>
              <m:f>
                <m:fPr>
                  <m:ctrlPr>
                    <w:rPr>
                      <w:rFonts w:ascii="Cambria Math" w:eastAsiaTheme="minorEastAsia" w:hAnsi="Cambria Math"/>
                      <w:i/>
                      <w:sz w:val="40"/>
                      <w:szCs w:val="40"/>
                    </w:rPr>
                  </m:ctrlPr>
                </m:fPr>
                <m:num>
                  <m:r>
                    <w:rPr>
                      <w:rFonts w:ascii="Cambria Math" w:eastAsiaTheme="minorEastAsia" w:hAnsi="Cambria Math"/>
                      <w:sz w:val="40"/>
                      <w:szCs w:val="40"/>
                    </w:rPr>
                    <m:t>RO</m:t>
                  </m:r>
                </m:num>
                <m:den>
                  <m:r>
                    <w:rPr>
                      <w:rFonts w:ascii="Cambria Math" w:eastAsiaTheme="minorEastAsia" w:hAnsi="Cambria Math"/>
                      <w:sz w:val="40"/>
                      <w:szCs w:val="40"/>
                    </w:rPr>
                    <m:t>CI</m:t>
                  </m:r>
                </m:den>
              </m:f>
              <m:r>
                <w:rPr>
                  <w:rFonts w:ascii="Cambria Math" w:eastAsiaTheme="minorEastAsia" w:hAnsi="Cambria Math"/>
                  <w:sz w:val="40"/>
                  <w:szCs w:val="40"/>
                </w:rPr>
                <m:t>-</m:t>
              </m:r>
              <m:f>
                <m:fPr>
                  <m:ctrlPr>
                    <w:rPr>
                      <w:rFonts w:ascii="Cambria Math" w:eastAsiaTheme="minorEastAsia" w:hAnsi="Cambria Math"/>
                      <w:i/>
                      <w:sz w:val="40"/>
                      <w:szCs w:val="40"/>
                    </w:rPr>
                  </m:ctrlPr>
                </m:fPr>
                <m:num>
                  <m:r>
                    <w:rPr>
                      <w:rFonts w:ascii="Cambria Math" w:eastAsiaTheme="minorEastAsia" w:hAnsi="Cambria Math"/>
                      <w:sz w:val="40"/>
                      <w:szCs w:val="40"/>
                    </w:rPr>
                    <m:t>OF</m:t>
                  </m:r>
                </m:num>
                <m:den>
                  <m:r>
                    <w:rPr>
                      <w:rFonts w:ascii="Cambria Math" w:eastAsiaTheme="minorEastAsia" w:hAnsi="Cambria Math"/>
                      <w:sz w:val="40"/>
                      <w:szCs w:val="40"/>
                    </w:rPr>
                    <m:t>CT</m:t>
                  </m:r>
                </m:den>
              </m:f>
            </m:e>
          </m:d>
          <m:f>
            <m:fPr>
              <m:ctrlPr>
                <w:rPr>
                  <w:rFonts w:ascii="Cambria Math" w:eastAsiaTheme="minorEastAsia" w:hAnsi="Cambria Math"/>
                  <w:i/>
                  <w:sz w:val="40"/>
                  <w:szCs w:val="40"/>
                </w:rPr>
              </m:ctrlPr>
            </m:fPr>
            <m:num>
              <m:r>
                <w:rPr>
                  <w:rFonts w:ascii="Cambria Math" w:eastAsiaTheme="minorEastAsia" w:hAnsi="Cambria Math"/>
                  <w:sz w:val="40"/>
                  <w:szCs w:val="40"/>
                </w:rPr>
                <m:t>CT</m:t>
              </m:r>
            </m:num>
            <m:den>
              <m:r>
                <w:rPr>
                  <w:rFonts w:ascii="Cambria Math" w:eastAsiaTheme="minorEastAsia" w:hAnsi="Cambria Math"/>
                  <w:sz w:val="40"/>
                  <w:szCs w:val="40"/>
                </w:rPr>
                <m:t>CP</m:t>
              </m:r>
            </m:den>
          </m:f>
        </m:oMath>
      </m:oMathPara>
    </w:p>
    <w:p w14:paraId="56374ADB" w14:textId="77777777" w:rsidR="003E14B0" w:rsidRPr="003E14B0" w:rsidRDefault="003E14B0" w:rsidP="00460DB1">
      <w:pPr>
        <w:rPr>
          <w:rFonts w:eastAsiaTheme="minorEastAsia"/>
          <w:sz w:val="40"/>
          <w:szCs w:val="40"/>
        </w:rPr>
      </w:pPr>
    </w:p>
    <w:p w14:paraId="223F87B5" w14:textId="77777777" w:rsidR="003E14B0" w:rsidRPr="003E14B0" w:rsidRDefault="00F92FAC" w:rsidP="00460DB1">
      <w:pPr>
        <w:rPr>
          <w:rFonts w:eastAsiaTheme="minorEastAsia"/>
          <w:sz w:val="40"/>
          <w:szCs w:val="40"/>
        </w:rPr>
      </w:pPr>
      <m:oMathPara>
        <m:oMath>
          <m:f>
            <m:fPr>
              <m:ctrlPr>
                <w:rPr>
                  <w:rFonts w:ascii="Cambria Math" w:eastAsiaTheme="minorEastAsia" w:hAnsi="Cambria Math"/>
                  <w:i/>
                  <w:sz w:val="40"/>
                  <w:szCs w:val="40"/>
                </w:rPr>
              </m:ctrlPr>
            </m:fPr>
            <m:num>
              <m:r>
                <w:rPr>
                  <w:rFonts w:ascii="Cambria Math" w:eastAsiaTheme="minorEastAsia" w:hAnsi="Cambria Math"/>
                  <w:sz w:val="40"/>
                  <w:szCs w:val="40"/>
                </w:rPr>
                <m:t>RE</m:t>
              </m:r>
            </m:num>
            <m:den>
              <m:r>
                <w:rPr>
                  <w:rFonts w:ascii="Cambria Math" w:eastAsiaTheme="minorEastAsia" w:hAnsi="Cambria Math"/>
                  <w:sz w:val="40"/>
                  <w:szCs w:val="40"/>
                </w:rPr>
                <m:t>CP</m:t>
              </m:r>
            </m:den>
          </m:f>
          <m:r>
            <w:rPr>
              <w:rFonts w:ascii="Cambria Math" w:eastAsiaTheme="minorEastAsia" w:hAnsi="Cambria Math"/>
              <w:sz w:val="40"/>
              <w:szCs w:val="40"/>
            </w:rPr>
            <m:t>=</m:t>
          </m:r>
          <m:f>
            <m:fPr>
              <m:ctrlPr>
                <w:rPr>
                  <w:rFonts w:ascii="Cambria Math" w:eastAsiaTheme="minorEastAsia" w:hAnsi="Cambria Math"/>
                  <w:i/>
                  <w:sz w:val="40"/>
                  <w:szCs w:val="40"/>
                </w:rPr>
              </m:ctrlPr>
            </m:fPr>
            <m:num>
              <m:r>
                <w:rPr>
                  <w:rFonts w:ascii="Cambria Math" w:eastAsiaTheme="minorEastAsia" w:hAnsi="Cambria Math"/>
                  <w:sz w:val="40"/>
                  <w:szCs w:val="40"/>
                </w:rPr>
                <m:t>RO</m:t>
              </m:r>
            </m:num>
            <m:den>
              <m:r>
                <w:rPr>
                  <w:rFonts w:ascii="Cambria Math" w:eastAsiaTheme="minorEastAsia" w:hAnsi="Cambria Math"/>
                  <w:sz w:val="40"/>
                  <w:szCs w:val="40"/>
                </w:rPr>
                <m:t>CI</m:t>
              </m:r>
            </m:den>
          </m:f>
          <m:r>
            <w:rPr>
              <w:rFonts w:ascii="Cambria Math" w:eastAsiaTheme="minorEastAsia" w:hAnsi="Cambria Math"/>
              <w:sz w:val="40"/>
              <w:szCs w:val="40"/>
            </w:rPr>
            <m:t>+</m:t>
          </m:r>
          <m:d>
            <m:dPr>
              <m:ctrlPr>
                <w:rPr>
                  <w:rFonts w:ascii="Cambria Math" w:eastAsiaTheme="minorEastAsia" w:hAnsi="Cambria Math"/>
                  <w:i/>
                  <w:sz w:val="40"/>
                  <w:szCs w:val="40"/>
                </w:rPr>
              </m:ctrlPr>
            </m:dPr>
            <m:e>
              <m:f>
                <m:fPr>
                  <m:ctrlPr>
                    <w:rPr>
                      <w:rFonts w:ascii="Cambria Math" w:eastAsiaTheme="minorEastAsia" w:hAnsi="Cambria Math"/>
                      <w:i/>
                      <w:sz w:val="40"/>
                      <w:szCs w:val="40"/>
                    </w:rPr>
                  </m:ctrlPr>
                </m:fPr>
                <m:num>
                  <m:r>
                    <w:rPr>
                      <w:rFonts w:ascii="Cambria Math" w:eastAsiaTheme="minorEastAsia" w:hAnsi="Cambria Math"/>
                      <w:sz w:val="40"/>
                      <w:szCs w:val="40"/>
                    </w:rPr>
                    <m:t>CT</m:t>
                  </m:r>
                  <m:r>
                    <w:rPr>
                      <w:rFonts w:ascii="Cambria Math" w:eastAsiaTheme="minorEastAsia" w:hAnsi="Cambria Math"/>
                      <w:sz w:val="40"/>
                      <w:szCs w:val="40"/>
                    </w:rPr>
                    <m:t xml:space="preserve"> </m:t>
                  </m:r>
                  <m:r>
                    <w:rPr>
                      <w:rFonts w:ascii="Cambria Math" w:eastAsiaTheme="minorEastAsia" w:hAnsi="Cambria Math"/>
                      <w:sz w:val="40"/>
                      <w:szCs w:val="40"/>
                    </w:rPr>
                    <m:t>RO</m:t>
                  </m:r>
                </m:num>
                <m:den>
                  <m:r>
                    <w:rPr>
                      <w:rFonts w:ascii="Cambria Math" w:eastAsiaTheme="minorEastAsia" w:hAnsi="Cambria Math"/>
                      <w:sz w:val="40"/>
                      <w:szCs w:val="40"/>
                    </w:rPr>
                    <m:t>CI</m:t>
                  </m:r>
                  <m:r>
                    <w:rPr>
                      <w:rFonts w:ascii="Cambria Math" w:eastAsiaTheme="minorEastAsia" w:hAnsi="Cambria Math"/>
                      <w:sz w:val="40"/>
                      <w:szCs w:val="40"/>
                    </w:rPr>
                    <m:t xml:space="preserve"> </m:t>
                  </m:r>
                  <m:r>
                    <w:rPr>
                      <w:rFonts w:ascii="Cambria Math" w:eastAsiaTheme="minorEastAsia" w:hAnsi="Cambria Math"/>
                      <w:sz w:val="40"/>
                      <w:szCs w:val="40"/>
                    </w:rPr>
                    <m:t>CP</m:t>
                  </m:r>
                </m:den>
              </m:f>
              <m:r>
                <w:rPr>
                  <w:rFonts w:ascii="Cambria Math" w:eastAsiaTheme="minorEastAsia" w:hAnsi="Cambria Math"/>
                  <w:sz w:val="40"/>
                  <w:szCs w:val="40"/>
                </w:rPr>
                <m:t>-</m:t>
              </m:r>
              <m:f>
                <m:fPr>
                  <m:ctrlPr>
                    <w:rPr>
                      <w:rFonts w:ascii="Cambria Math" w:eastAsiaTheme="minorEastAsia" w:hAnsi="Cambria Math"/>
                      <w:i/>
                      <w:sz w:val="40"/>
                      <w:szCs w:val="40"/>
                    </w:rPr>
                  </m:ctrlPr>
                </m:fPr>
                <m:num>
                  <m:r>
                    <w:rPr>
                      <w:rFonts w:ascii="Cambria Math" w:eastAsiaTheme="minorEastAsia" w:hAnsi="Cambria Math"/>
                      <w:sz w:val="40"/>
                      <w:szCs w:val="40"/>
                    </w:rPr>
                    <m:t>OF</m:t>
                  </m:r>
                </m:num>
                <m:den>
                  <m:r>
                    <w:rPr>
                      <w:rFonts w:ascii="Cambria Math" w:eastAsiaTheme="minorEastAsia" w:hAnsi="Cambria Math"/>
                      <w:sz w:val="40"/>
                      <w:szCs w:val="40"/>
                    </w:rPr>
                    <m:t>CP</m:t>
                  </m:r>
                </m:den>
              </m:f>
            </m:e>
          </m:d>
        </m:oMath>
      </m:oMathPara>
    </w:p>
    <w:p w14:paraId="7A45DD8D" w14:textId="77777777" w:rsidR="003E14B0" w:rsidRDefault="003E14B0" w:rsidP="00460DB1">
      <w:pPr>
        <w:rPr>
          <w:rFonts w:eastAsiaTheme="minorEastAsia"/>
          <w:sz w:val="40"/>
          <w:szCs w:val="40"/>
        </w:rPr>
      </w:pPr>
    </w:p>
    <w:p w14:paraId="65517044" w14:textId="77777777" w:rsidR="003E14B0" w:rsidRPr="003E14B0" w:rsidRDefault="00F92FAC" w:rsidP="00460DB1">
      <w:pPr>
        <w:rPr>
          <w:rFonts w:eastAsiaTheme="minorEastAsia"/>
          <w:sz w:val="40"/>
          <w:szCs w:val="40"/>
        </w:rPr>
      </w:pPr>
      <m:oMathPara>
        <m:oMath>
          <m:f>
            <m:fPr>
              <m:ctrlPr>
                <w:rPr>
                  <w:rFonts w:ascii="Cambria Math" w:eastAsiaTheme="minorEastAsia" w:hAnsi="Cambria Math"/>
                  <w:i/>
                  <w:sz w:val="40"/>
                  <w:szCs w:val="40"/>
                </w:rPr>
              </m:ctrlPr>
            </m:fPr>
            <m:num>
              <m:r>
                <w:rPr>
                  <w:rFonts w:ascii="Cambria Math" w:eastAsiaTheme="minorEastAsia" w:hAnsi="Cambria Math"/>
                  <w:sz w:val="40"/>
                  <w:szCs w:val="40"/>
                </w:rPr>
                <m:t>RE</m:t>
              </m:r>
              <m:r>
                <w:rPr>
                  <w:rFonts w:ascii="Cambria Math" w:eastAsiaTheme="minorEastAsia" w:hAnsi="Cambria Math"/>
                  <w:sz w:val="40"/>
                  <w:szCs w:val="40"/>
                </w:rPr>
                <m:t xml:space="preserve"> </m:t>
              </m:r>
              <m:r>
                <w:rPr>
                  <w:rFonts w:ascii="Cambria Math" w:eastAsiaTheme="minorEastAsia" w:hAnsi="Cambria Math"/>
                  <w:sz w:val="40"/>
                  <w:szCs w:val="40"/>
                </w:rPr>
                <m:t>CI</m:t>
              </m:r>
            </m:num>
            <m:den>
              <m:r>
                <w:rPr>
                  <w:rFonts w:ascii="Cambria Math" w:eastAsiaTheme="minorEastAsia" w:hAnsi="Cambria Math"/>
                  <w:sz w:val="40"/>
                  <w:szCs w:val="40"/>
                </w:rPr>
                <m:t>CP</m:t>
              </m:r>
              <m:r>
                <w:rPr>
                  <w:rFonts w:ascii="Cambria Math" w:eastAsiaTheme="minorEastAsia" w:hAnsi="Cambria Math"/>
                  <w:sz w:val="40"/>
                  <w:szCs w:val="40"/>
                </w:rPr>
                <m:t xml:space="preserve"> </m:t>
              </m:r>
              <m:r>
                <w:rPr>
                  <w:rFonts w:ascii="Cambria Math" w:eastAsiaTheme="minorEastAsia" w:hAnsi="Cambria Math"/>
                  <w:sz w:val="40"/>
                  <w:szCs w:val="40"/>
                </w:rPr>
                <m:t>CI</m:t>
              </m:r>
            </m:den>
          </m:f>
          <m:r>
            <w:rPr>
              <w:rFonts w:ascii="Cambria Math" w:eastAsiaTheme="minorEastAsia" w:hAnsi="Cambria Math"/>
              <w:sz w:val="40"/>
              <w:szCs w:val="40"/>
            </w:rPr>
            <m:t>=</m:t>
          </m:r>
          <m:f>
            <m:fPr>
              <m:ctrlPr>
                <w:rPr>
                  <w:rFonts w:ascii="Cambria Math" w:eastAsiaTheme="minorEastAsia" w:hAnsi="Cambria Math"/>
                  <w:i/>
                  <w:sz w:val="40"/>
                  <w:szCs w:val="40"/>
                </w:rPr>
              </m:ctrlPr>
            </m:fPr>
            <m:num>
              <m:r>
                <w:rPr>
                  <w:rFonts w:ascii="Cambria Math" w:eastAsiaTheme="minorEastAsia" w:hAnsi="Cambria Math"/>
                  <w:sz w:val="40"/>
                  <w:szCs w:val="40"/>
                </w:rPr>
                <m:t>RO</m:t>
              </m:r>
              <m:r>
                <w:rPr>
                  <w:rFonts w:ascii="Cambria Math" w:eastAsiaTheme="minorEastAsia" w:hAnsi="Cambria Math"/>
                  <w:sz w:val="40"/>
                  <w:szCs w:val="40"/>
                </w:rPr>
                <m:t xml:space="preserve"> </m:t>
              </m:r>
              <m:r>
                <w:rPr>
                  <w:rFonts w:ascii="Cambria Math" w:eastAsiaTheme="minorEastAsia" w:hAnsi="Cambria Math"/>
                  <w:sz w:val="40"/>
                  <w:szCs w:val="40"/>
                </w:rPr>
                <m:t>CP</m:t>
              </m:r>
            </m:num>
            <m:den>
              <m:r>
                <w:rPr>
                  <w:rFonts w:ascii="Cambria Math" w:eastAsiaTheme="minorEastAsia" w:hAnsi="Cambria Math"/>
                  <w:sz w:val="40"/>
                  <w:szCs w:val="40"/>
                </w:rPr>
                <m:t>CI</m:t>
              </m:r>
              <m:r>
                <w:rPr>
                  <w:rFonts w:ascii="Cambria Math" w:eastAsiaTheme="minorEastAsia" w:hAnsi="Cambria Math"/>
                  <w:sz w:val="40"/>
                  <w:szCs w:val="40"/>
                </w:rPr>
                <m:t xml:space="preserve"> </m:t>
              </m:r>
              <m:r>
                <w:rPr>
                  <w:rFonts w:ascii="Cambria Math" w:eastAsiaTheme="minorEastAsia" w:hAnsi="Cambria Math"/>
                  <w:sz w:val="40"/>
                  <w:szCs w:val="40"/>
                </w:rPr>
                <m:t>CP</m:t>
              </m:r>
            </m:den>
          </m:f>
          <m:r>
            <w:rPr>
              <w:rFonts w:ascii="Cambria Math" w:eastAsiaTheme="minorEastAsia" w:hAnsi="Cambria Math"/>
              <w:sz w:val="40"/>
              <w:szCs w:val="40"/>
            </w:rPr>
            <m:t>+</m:t>
          </m:r>
          <m:f>
            <m:fPr>
              <m:ctrlPr>
                <w:rPr>
                  <w:rFonts w:ascii="Cambria Math" w:eastAsiaTheme="minorEastAsia" w:hAnsi="Cambria Math"/>
                  <w:i/>
                  <w:sz w:val="40"/>
                  <w:szCs w:val="40"/>
                </w:rPr>
              </m:ctrlPr>
            </m:fPr>
            <m:num>
              <m:r>
                <w:rPr>
                  <w:rFonts w:ascii="Cambria Math" w:eastAsiaTheme="minorEastAsia" w:hAnsi="Cambria Math"/>
                  <w:sz w:val="40"/>
                  <w:szCs w:val="40"/>
                </w:rPr>
                <m:t>CT</m:t>
              </m:r>
              <m:r>
                <w:rPr>
                  <w:rFonts w:ascii="Cambria Math" w:eastAsiaTheme="minorEastAsia" w:hAnsi="Cambria Math"/>
                  <w:sz w:val="40"/>
                  <w:szCs w:val="40"/>
                </w:rPr>
                <m:t xml:space="preserve"> </m:t>
              </m:r>
              <m:r>
                <w:rPr>
                  <w:rFonts w:ascii="Cambria Math" w:eastAsiaTheme="minorEastAsia" w:hAnsi="Cambria Math"/>
                  <w:sz w:val="40"/>
                  <w:szCs w:val="40"/>
                </w:rPr>
                <m:t>RO</m:t>
              </m:r>
            </m:num>
            <m:den>
              <m:r>
                <w:rPr>
                  <w:rFonts w:ascii="Cambria Math" w:eastAsiaTheme="minorEastAsia" w:hAnsi="Cambria Math"/>
                  <w:sz w:val="40"/>
                  <w:szCs w:val="40"/>
                </w:rPr>
                <m:t>CI</m:t>
              </m:r>
              <m:r>
                <w:rPr>
                  <w:rFonts w:ascii="Cambria Math" w:eastAsiaTheme="minorEastAsia" w:hAnsi="Cambria Math"/>
                  <w:sz w:val="40"/>
                  <w:szCs w:val="40"/>
                </w:rPr>
                <m:t xml:space="preserve"> </m:t>
              </m:r>
              <m:r>
                <w:rPr>
                  <w:rFonts w:ascii="Cambria Math" w:eastAsiaTheme="minorEastAsia" w:hAnsi="Cambria Math"/>
                  <w:sz w:val="40"/>
                  <w:szCs w:val="40"/>
                </w:rPr>
                <m:t>CP</m:t>
              </m:r>
            </m:den>
          </m:f>
          <m:r>
            <w:rPr>
              <w:rFonts w:ascii="Cambria Math" w:eastAsiaTheme="minorEastAsia" w:hAnsi="Cambria Math"/>
              <w:sz w:val="40"/>
              <w:szCs w:val="40"/>
            </w:rPr>
            <m:t>-</m:t>
          </m:r>
          <m:f>
            <m:fPr>
              <m:ctrlPr>
                <w:rPr>
                  <w:rFonts w:ascii="Cambria Math" w:eastAsiaTheme="minorEastAsia" w:hAnsi="Cambria Math"/>
                  <w:i/>
                  <w:sz w:val="40"/>
                  <w:szCs w:val="40"/>
                </w:rPr>
              </m:ctrlPr>
            </m:fPr>
            <m:num>
              <m:r>
                <w:rPr>
                  <w:rFonts w:ascii="Cambria Math" w:eastAsiaTheme="minorEastAsia" w:hAnsi="Cambria Math"/>
                  <w:sz w:val="40"/>
                  <w:szCs w:val="40"/>
                </w:rPr>
                <m:t>OF</m:t>
              </m:r>
              <m:r>
                <w:rPr>
                  <w:rFonts w:ascii="Cambria Math" w:eastAsiaTheme="minorEastAsia" w:hAnsi="Cambria Math"/>
                  <w:sz w:val="40"/>
                  <w:szCs w:val="40"/>
                </w:rPr>
                <m:t xml:space="preserve"> </m:t>
              </m:r>
              <m:r>
                <w:rPr>
                  <w:rFonts w:ascii="Cambria Math" w:eastAsiaTheme="minorEastAsia" w:hAnsi="Cambria Math"/>
                  <w:sz w:val="40"/>
                  <w:szCs w:val="40"/>
                </w:rPr>
                <m:t>CI</m:t>
              </m:r>
            </m:num>
            <m:den>
              <m:r>
                <w:rPr>
                  <w:rFonts w:ascii="Cambria Math" w:eastAsiaTheme="minorEastAsia" w:hAnsi="Cambria Math"/>
                  <w:sz w:val="40"/>
                  <w:szCs w:val="40"/>
                </w:rPr>
                <m:t>CI</m:t>
              </m:r>
              <m:r>
                <w:rPr>
                  <w:rFonts w:ascii="Cambria Math" w:eastAsiaTheme="minorEastAsia" w:hAnsi="Cambria Math"/>
                  <w:sz w:val="40"/>
                  <w:szCs w:val="40"/>
                </w:rPr>
                <m:t xml:space="preserve"> </m:t>
              </m:r>
              <m:r>
                <w:rPr>
                  <w:rFonts w:ascii="Cambria Math" w:eastAsiaTheme="minorEastAsia" w:hAnsi="Cambria Math"/>
                  <w:sz w:val="40"/>
                  <w:szCs w:val="40"/>
                </w:rPr>
                <m:t>CP</m:t>
              </m:r>
            </m:den>
          </m:f>
        </m:oMath>
      </m:oMathPara>
    </w:p>
    <w:p w14:paraId="004CDF43" w14:textId="77777777" w:rsidR="003E14B0" w:rsidRDefault="003E14B0" w:rsidP="00460DB1">
      <w:pPr>
        <w:rPr>
          <w:rFonts w:eastAsiaTheme="minorEastAsia"/>
          <w:sz w:val="40"/>
          <w:szCs w:val="40"/>
        </w:rPr>
      </w:pPr>
    </w:p>
    <w:p w14:paraId="201DB8CD" w14:textId="77777777" w:rsidR="003E14B0" w:rsidRPr="00A90CEF" w:rsidRDefault="00A90CEF" w:rsidP="00460DB1">
      <w:pPr>
        <w:rPr>
          <w:rFonts w:eastAsiaTheme="minorEastAsia"/>
          <w:sz w:val="40"/>
          <w:szCs w:val="40"/>
        </w:rPr>
      </w:pPr>
      <m:oMathPara>
        <m:oMath>
          <m:r>
            <w:rPr>
              <w:rFonts w:ascii="Cambria Math" w:eastAsiaTheme="minorEastAsia" w:hAnsi="Cambria Math"/>
              <w:sz w:val="40"/>
              <w:szCs w:val="40"/>
            </w:rPr>
            <w:lastRenderedPageBreak/>
            <m:t>RE CI=RO CP+RO CT-OF CI</m:t>
          </m:r>
        </m:oMath>
      </m:oMathPara>
    </w:p>
    <w:p w14:paraId="2F475170" w14:textId="77777777" w:rsidR="00A90CEF" w:rsidRDefault="00A90CEF" w:rsidP="00460DB1">
      <w:pPr>
        <w:rPr>
          <w:rFonts w:eastAsiaTheme="minorEastAsia"/>
          <w:sz w:val="40"/>
          <w:szCs w:val="40"/>
        </w:rPr>
      </w:pPr>
    </w:p>
    <w:p w14:paraId="5E0C0A0E" w14:textId="77777777" w:rsidR="00A90CEF" w:rsidRPr="009103AB" w:rsidRDefault="00A90CEF" w:rsidP="00460DB1">
      <w:pPr>
        <w:rPr>
          <w:rFonts w:eastAsiaTheme="minorEastAsia"/>
          <w:sz w:val="40"/>
          <w:szCs w:val="40"/>
        </w:rPr>
      </w:pPr>
      <m:oMathPara>
        <m:oMath>
          <m:r>
            <w:rPr>
              <w:rFonts w:ascii="Cambria Math" w:eastAsiaTheme="minorEastAsia" w:hAnsi="Cambria Math"/>
              <w:sz w:val="40"/>
              <w:szCs w:val="40"/>
            </w:rPr>
            <m:t>RE CI=RO CI-OF CI</m:t>
          </m:r>
        </m:oMath>
      </m:oMathPara>
    </w:p>
    <w:p w14:paraId="0EEAA929" w14:textId="77777777" w:rsidR="009103AB" w:rsidRPr="00460DB1" w:rsidRDefault="009103AB" w:rsidP="00460DB1">
      <w:pPr>
        <w:rPr>
          <w:rFonts w:eastAsiaTheme="minorEastAsia"/>
        </w:rPr>
      </w:pPr>
    </w:p>
    <w:tbl>
      <w:tblPr>
        <w:tblW w:w="5000" w:type="pct"/>
        <w:jc w:val="center"/>
        <w:tblCellSpacing w:w="0" w:type="dxa"/>
        <w:tblBorders>
          <w:top w:val="outset" w:sz="6" w:space="0" w:color="auto"/>
          <w:left w:val="outset" w:sz="6" w:space="0" w:color="auto"/>
          <w:bottom w:val="outset" w:sz="6" w:space="0" w:color="auto"/>
          <w:right w:val="outset" w:sz="6" w:space="0" w:color="auto"/>
        </w:tblBorders>
        <w:shd w:val="clear" w:color="auto" w:fill="FFFFFF"/>
        <w:tblCellMar>
          <w:top w:w="60" w:type="dxa"/>
          <w:left w:w="60" w:type="dxa"/>
          <w:bottom w:w="60" w:type="dxa"/>
          <w:right w:w="60" w:type="dxa"/>
        </w:tblCellMar>
        <w:tblLook w:val="0000" w:firstRow="0" w:lastRow="0" w:firstColumn="0" w:lastColumn="0" w:noHBand="0" w:noVBand="0"/>
      </w:tblPr>
      <w:tblGrid>
        <w:gridCol w:w="995"/>
        <w:gridCol w:w="2747"/>
        <w:gridCol w:w="1550"/>
        <w:gridCol w:w="1550"/>
        <w:gridCol w:w="1550"/>
      </w:tblGrid>
      <w:tr w:rsidR="00460DB1" w:rsidRPr="009103AB" w14:paraId="44BFCD18" w14:textId="77777777" w:rsidTr="00460DB1">
        <w:trPr>
          <w:tblCellSpacing w:w="0" w:type="dxa"/>
          <w:jc w:val="center"/>
        </w:trPr>
        <w:tc>
          <w:tcPr>
            <w:tcW w:w="400" w:type="pct"/>
            <w:tcBorders>
              <w:top w:val="outset" w:sz="6" w:space="0" w:color="auto"/>
              <w:left w:val="outset" w:sz="6" w:space="0" w:color="auto"/>
              <w:bottom w:val="outset" w:sz="6" w:space="0" w:color="auto"/>
              <w:right w:val="outset" w:sz="6" w:space="0" w:color="auto"/>
            </w:tcBorders>
            <w:shd w:val="clear" w:color="auto" w:fill="EEEEEE"/>
            <w:vAlign w:val="center"/>
          </w:tcPr>
          <w:p w14:paraId="5B6836DA" w14:textId="77777777" w:rsidR="00460DB1" w:rsidRPr="009103AB" w:rsidRDefault="00460DB1" w:rsidP="00412179">
            <w:pPr>
              <w:widowControl w:val="0"/>
              <w:jc w:val="center"/>
              <w:rPr>
                <w:rFonts w:eastAsia="Arial Unicode MS"/>
                <w:b/>
                <w:bCs/>
                <w:sz w:val="40"/>
                <w:szCs w:val="40"/>
              </w:rPr>
            </w:pPr>
          </w:p>
        </w:tc>
        <w:tc>
          <w:tcPr>
            <w:tcW w:w="2100" w:type="pct"/>
            <w:tcBorders>
              <w:top w:val="outset" w:sz="6" w:space="0" w:color="auto"/>
              <w:left w:val="outset" w:sz="6" w:space="0" w:color="auto"/>
              <w:bottom w:val="outset" w:sz="6" w:space="0" w:color="auto"/>
              <w:right w:val="outset" w:sz="6" w:space="0" w:color="auto"/>
            </w:tcBorders>
            <w:shd w:val="clear" w:color="auto" w:fill="EEEEEE"/>
            <w:vAlign w:val="center"/>
          </w:tcPr>
          <w:p w14:paraId="480D226F" w14:textId="77777777" w:rsidR="00460DB1" w:rsidRPr="009103AB" w:rsidRDefault="00460DB1" w:rsidP="00412179">
            <w:pPr>
              <w:widowControl w:val="0"/>
              <w:jc w:val="center"/>
              <w:rPr>
                <w:rFonts w:eastAsia="Arial Unicode MS"/>
                <w:b/>
                <w:bCs/>
                <w:sz w:val="40"/>
                <w:szCs w:val="40"/>
              </w:rPr>
            </w:pPr>
          </w:p>
        </w:tc>
        <w:tc>
          <w:tcPr>
            <w:tcW w:w="699" w:type="pct"/>
            <w:tcBorders>
              <w:top w:val="outset" w:sz="6" w:space="0" w:color="auto"/>
              <w:left w:val="outset" w:sz="6" w:space="0" w:color="auto"/>
              <w:bottom w:val="outset" w:sz="6" w:space="0" w:color="auto"/>
              <w:right w:val="outset" w:sz="6" w:space="0" w:color="auto"/>
            </w:tcBorders>
            <w:shd w:val="clear" w:color="auto" w:fill="EEEEEE"/>
            <w:vAlign w:val="center"/>
          </w:tcPr>
          <w:p w14:paraId="3AEEE2FA" w14:textId="77777777" w:rsidR="00460DB1" w:rsidRPr="009103AB" w:rsidRDefault="00460DB1" w:rsidP="00412179">
            <w:pPr>
              <w:widowControl w:val="0"/>
              <w:jc w:val="center"/>
              <w:rPr>
                <w:b/>
                <w:bCs/>
                <w:sz w:val="40"/>
                <w:szCs w:val="40"/>
              </w:rPr>
            </w:pPr>
            <w:r w:rsidRPr="009103AB">
              <w:rPr>
                <w:b/>
                <w:bCs/>
                <w:sz w:val="40"/>
                <w:szCs w:val="40"/>
              </w:rPr>
              <w:t xml:space="preserve">Azienda A </w:t>
            </w:r>
          </w:p>
        </w:tc>
        <w:tc>
          <w:tcPr>
            <w:tcW w:w="901" w:type="pct"/>
            <w:tcBorders>
              <w:top w:val="outset" w:sz="6" w:space="0" w:color="auto"/>
              <w:left w:val="outset" w:sz="6" w:space="0" w:color="auto"/>
              <w:bottom w:val="outset" w:sz="6" w:space="0" w:color="auto"/>
              <w:right w:val="outset" w:sz="6" w:space="0" w:color="auto"/>
            </w:tcBorders>
            <w:shd w:val="clear" w:color="auto" w:fill="EEEEEE"/>
            <w:vAlign w:val="center"/>
          </w:tcPr>
          <w:p w14:paraId="798664D0" w14:textId="77777777" w:rsidR="00460DB1" w:rsidRPr="009103AB" w:rsidRDefault="00460DB1" w:rsidP="00412179">
            <w:pPr>
              <w:widowControl w:val="0"/>
              <w:jc w:val="center"/>
              <w:rPr>
                <w:rFonts w:eastAsia="Arial Unicode MS"/>
                <w:b/>
                <w:bCs/>
                <w:sz w:val="40"/>
                <w:szCs w:val="40"/>
              </w:rPr>
            </w:pPr>
            <w:r w:rsidRPr="009103AB">
              <w:rPr>
                <w:b/>
                <w:bCs/>
                <w:sz w:val="40"/>
                <w:szCs w:val="40"/>
              </w:rPr>
              <w:t>Azienda B</w:t>
            </w:r>
          </w:p>
        </w:tc>
        <w:tc>
          <w:tcPr>
            <w:tcW w:w="900" w:type="pct"/>
            <w:tcBorders>
              <w:top w:val="outset" w:sz="6" w:space="0" w:color="auto"/>
              <w:left w:val="outset" w:sz="6" w:space="0" w:color="auto"/>
              <w:bottom w:val="outset" w:sz="6" w:space="0" w:color="auto"/>
              <w:right w:val="outset" w:sz="6" w:space="0" w:color="auto"/>
            </w:tcBorders>
            <w:shd w:val="clear" w:color="auto" w:fill="EEEEEE"/>
            <w:vAlign w:val="center"/>
          </w:tcPr>
          <w:p w14:paraId="33D67128" w14:textId="77777777" w:rsidR="00460DB1" w:rsidRPr="009103AB" w:rsidRDefault="00460DB1" w:rsidP="00412179">
            <w:pPr>
              <w:widowControl w:val="0"/>
              <w:jc w:val="center"/>
              <w:rPr>
                <w:rFonts w:eastAsia="Arial Unicode MS"/>
                <w:b/>
                <w:bCs/>
                <w:sz w:val="40"/>
                <w:szCs w:val="40"/>
              </w:rPr>
            </w:pPr>
            <w:r w:rsidRPr="009103AB">
              <w:rPr>
                <w:b/>
                <w:bCs/>
                <w:sz w:val="40"/>
                <w:szCs w:val="40"/>
              </w:rPr>
              <w:t>Azienda c</w:t>
            </w:r>
          </w:p>
        </w:tc>
      </w:tr>
      <w:tr w:rsidR="00460DB1" w:rsidRPr="009103AB" w14:paraId="65084C59" w14:textId="77777777" w:rsidTr="00D26E3A">
        <w:trPr>
          <w:tblCellSpacing w:w="0" w:type="dxa"/>
          <w:jc w:val="center"/>
        </w:trPr>
        <w:tc>
          <w:tcPr>
            <w:tcW w:w="400" w:type="pct"/>
            <w:tcBorders>
              <w:top w:val="outset" w:sz="6" w:space="0" w:color="auto"/>
              <w:left w:val="outset" w:sz="6" w:space="0" w:color="auto"/>
              <w:bottom w:val="outset" w:sz="6" w:space="0" w:color="auto"/>
              <w:right w:val="outset" w:sz="6" w:space="0" w:color="auto"/>
            </w:tcBorders>
            <w:shd w:val="clear" w:color="auto" w:fill="FFFFFF"/>
            <w:vAlign w:val="center"/>
          </w:tcPr>
          <w:p w14:paraId="0D2BE917" w14:textId="77777777" w:rsidR="00460DB1" w:rsidRPr="009103AB" w:rsidRDefault="00460DB1" w:rsidP="00D26E3A">
            <w:pPr>
              <w:widowControl w:val="0"/>
              <w:rPr>
                <w:bCs/>
                <w:sz w:val="40"/>
                <w:szCs w:val="40"/>
              </w:rPr>
            </w:pPr>
            <w:r w:rsidRPr="009103AB">
              <w:rPr>
                <w:bCs/>
                <w:sz w:val="40"/>
                <w:szCs w:val="40"/>
              </w:rPr>
              <w:t>CT</w:t>
            </w:r>
          </w:p>
        </w:tc>
        <w:tc>
          <w:tcPr>
            <w:tcW w:w="2100" w:type="pct"/>
            <w:tcBorders>
              <w:top w:val="outset" w:sz="6" w:space="0" w:color="auto"/>
              <w:left w:val="outset" w:sz="6" w:space="0" w:color="auto"/>
              <w:bottom w:val="outset" w:sz="6" w:space="0" w:color="auto"/>
              <w:right w:val="outset" w:sz="6" w:space="0" w:color="auto"/>
            </w:tcBorders>
            <w:shd w:val="clear" w:color="auto" w:fill="FFFFFF"/>
            <w:vAlign w:val="center"/>
          </w:tcPr>
          <w:p w14:paraId="6899C2E3" w14:textId="77777777" w:rsidR="00460DB1" w:rsidRPr="009103AB" w:rsidRDefault="00460DB1" w:rsidP="00D26E3A">
            <w:pPr>
              <w:widowControl w:val="0"/>
              <w:rPr>
                <w:bCs/>
                <w:sz w:val="40"/>
                <w:szCs w:val="40"/>
              </w:rPr>
            </w:pPr>
            <w:r w:rsidRPr="009103AB">
              <w:rPr>
                <w:bCs/>
                <w:sz w:val="40"/>
                <w:szCs w:val="40"/>
              </w:rPr>
              <w:t>Capitale Terzi</w:t>
            </w:r>
          </w:p>
        </w:tc>
        <w:tc>
          <w:tcPr>
            <w:tcW w:w="699" w:type="pct"/>
            <w:tcBorders>
              <w:top w:val="outset" w:sz="6" w:space="0" w:color="auto"/>
              <w:left w:val="outset" w:sz="6" w:space="0" w:color="auto"/>
              <w:bottom w:val="outset" w:sz="6" w:space="0" w:color="auto"/>
              <w:right w:val="outset" w:sz="6" w:space="0" w:color="auto"/>
            </w:tcBorders>
            <w:shd w:val="clear" w:color="auto" w:fill="FFFFFF"/>
            <w:vAlign w:val="center"/>
          </w:tcPr>
          <w:p w14:paraId="6DD66CC2" w14:textId="77777777" w:rsidR="00460DB1" w:rsidRPr="009103AB" w:rsidRDefault="00460DB1" w:rsidP="00D26E3A">
            <w:pPr>
              <w:widowControl w:val="0"/>
              <w:jc w:val="center"/>
              <w:rPr>
                <w:bCs/>
                <w:sz w:val="40"/>
                <w:szCs w:val="40"/>
              </w:rPr>
            </w:pPr>
            <w:r w:rsidRPr="009103AB">
              <w:rPr>
                <w:bCs/>
                <w:sz w:val="40"/>
                <w:szCs w:val="40"/>
              </w:rPr>
              <w:t>80</w:t>
            </w:r>
          </w:p>
        </w:tc>
        <w:tc>
          <w:tcPr>
            <w:tcW w:w="901" w:type="pct"/>
            <w:tcBorders>
              <w:top w:val="outset" w:sz="6" w:space="0" w:color="auto"/>
              <w:left w:val="outset" w:sz="6" w:space="0" w:color="auto"/>
              <w:bottom w:val="outset" w:sz="6" w:space="0" w:color="auto"/>
              <w:right w:val="outset" w:sz="6" w:space="0" w:color="auto"/>
            </w:tcBorders>
            <w:shd w:val="clear" w:color="auto" w:fill="FFFFFF"/>
            <w:vAlign w:val="center"/>
          </w:tcPr>
          <w:p w14:paraId="561736B3" w14:textId="77777777" w:rsidR="00460DB1" w:rsidRPr="009103AB" w:rsidRDefault="00460DB1" w:rsidP="00D26E3A">
            <w:pPr>
              <w:widowControl w:val="0"/>
              <w:jc w:val="center"/>
              <w:rPr>
                <w:bCs/>
                <w:sz w:val="40"/>
                <w:szCs w:val="40"/>
              </w:rPr>
            </w:pPr>
            <w:r w:rsidRPr="009103AB">
              <w:rPr>
                <w:bCs/>
                <w:sz w:val="40"/>
                <w:szCs w:val="40"/>
              </w:rPr>
              <w:t>80</w:t>
            </w:r>
          </w:p>
        </w:tc>
        <w:tc>
          <w:tcPr>
            <w:tcW w:w="900" w:type="pct"/>
            <w:tcBorders>
              <w:top w:val="outset" w:sz="6" w:space="0" w:color="auto"/>
              <w:left w:val="outset" w:sz="6" w:space="0" w:color="auto"/>
              <w:bottom w:val="outset" w:sz="6" w:space="0" w:color="auto"/>
              <w:right w:val="outset" w:sz="6" w:space="0" w:color="auto"/>
            </w:tcBorders>
            <w:shd w:val="clear" w:color="auto" w:fill="FFFFFF"/>
            <w:vAlign w:val="center"/>
          </w:tcPr>
          <w:p w14:paraId="539A6457" w14:textId="77777777" w:rsidR="00460DB1" w:rsidRPr="009103AB" w:rsidRDefault="00460DB1" w:rsidP="00D26E3A">
            <w:pPr>
              <w:widowControl w:val="0"/>
              <w:jc w:val="center"/>
              <w:rPr>
                <w:bCs/>
                <w:sz w:val="40"/>
                <w:szCs w:val="40"/>
              </w:rPr>
            </w:pPr>
            <w:r w:rsidRPr="009103AB">
              <w:rPr>
                <w:bCs/>
                <w:sz w:val="40"/>
                <w:szCs w:val="40"/>
              </w:rPr>
              <w:t>80</w:t>
            </w:r>
          </w:p>
        </w:tc>
      </w:tr>
      <w:tr w:rsidR="00460DB1" w:rsidRPr="009103AB" w14:paraId="023C49D7" w14:textId="77777777" w:rsidTr="00D26E3A">
        <w:trPr>
          <w:tblCellSpacing w:w="0" w:type="dxa"/>
          <w:jc w:val="center"/>
        </w:trPr>
        <w:tc>
          <w:tcPr>
            <w:tcW w:w="400" w:type="pct"/>
            <w:tcBorders>
              <w:top w:val="outset" w:sz="6" w:space="0" w:color="auto"/>
              <w:left w:val="outset" w:sz="6" w:space="0" w:color="auto"/>
              <w:bottom w:val="outset" w:sz="6" w:space="0" w:color="auto"/>
              <w:right w:val="outset" w:sz="6" w:space="0" w:color="auto"/>
            </w:tcBorders>
            <w:shd w:val="clear" w:color="auto" w:fill="FFFFFF"/>
            <w:vAlign w:val="center"/>
          </w:tcPr>
          <w:p w14:paraId="0A65DE02" w14:textId="77777777" w:rsidR="00460DB1" w:rsidRPr="009103AB" w:rsidRDefault="00460DB1" w:rsidP="00D26E3A">
            <w:pPr>
              <w:widowControl w:val="0"/>
              <w:rPr>
                <w:bCs/>
                <w:sz w:val="40"/>
                <w:szCs w:val="40"/>
              </w:rPr>
            </w:pPr>
            <w:r w:rsidRPr="009103AB">
              <w:rPr>
                <w:bCs/>
                <w:sz w:val="40"/>
                <w:szCs w:val="40"/>
              </w:rPr>
              <w:t>CP</w:t>
            </w:r>
          </w:p>
        </w:tc>
        <w:tc>
          <w:tcPr>
            <w:tcW w:w="2100" w:type="pct"/>
            <w:tcBorders>
              <w:top w:val="outset" w:sz="6" w:space="0" w:color="auto"/>
              <w:left w:val="outset" w:sz="6" w:space="0" w:color="auto"/>
              <w:bottom w:val="outset" w:sz="6" w:space="0" w:color="auto"/>
              <w:right w:val="outset" w:sz="6" w:space="0" w:color="auto"/>
            </w:tcBorders>
            <w:shd w:val="clear" w:color="auto" w:fill="FFFFFF"/>
            <w:vAlign w:val="center"/>
          </w:tcPr>
          <w:p w14:paraId="0102A6E1" w14:textId="77777777" w:rsidR="00460DB1" w:rsidRPr="009103AB" w:rsidRDefault="00460DB1" w:rsidP="00D26E3A">
            <w:pPr>
              <w:widowControl w:val="0"/>
              <w:rPr>
                <w:bCs/>
                <w:sz w:val="40"/>
                <w:szCs w:val="40"/>
              </w:rPr>
            </w:pPr>
            <w:r w:rsidRPr="009103AB">
              <w:rPr>
                <w:bCs/>
                <w:sz w:val="40"/>
                <w:szCs w:val="40"/>
              </w:rPr>
              <w:t>Capitale Proprio</w:t>
            </w:r>
          </w:p>
        </w:tc>
        <w:tc>
          <w:tcPr>
            <w:tcW w:w="699" w:type="pct"/>
            <w:tcBorders>
              <w:top w:val="outset" w:sz="6" w:space="0" w:color="auto"/>
              <w:left w:val="outset" w:sz="6" w:space="0" w:color="auto"/>
              <w:bottom w:val="outset" w:sz="6" w:space="0" w:color="auto"/>
              <w:right w:val="outset" w:sz="6" w:space="0" w:color="auto"/>
            </w:tcBorders>
            <w:shd w:val="clear" w:color="auto" w:fill="FFFFFF"/>
            <w:vAlign w:val="center"/>
          </w:tcPr>
          <w:p w14:paraId="5DC8C966" w14:textId="77777777" w:rsidR="00460DB1" w:rsidRPr="009103AB" w:rsidRDefault="00460DB1" w:rsidP="00D26E3A">
            <w:pPr>
              <w:widowControl w:val="0"/>
              <w:jc w:val="center"/>
              <w:rPr>
                <w:bCs/>
                <w:sz w:val="40"/>
                <w:szCs w:val="40"/>
              </w:rPr>
            </w:pPr>
            <w:r w:rsidRPr="009103AB">
              <w:rPr>
                <w:bCs/>
                <w:sz w:val="40"/>
                <w:szCs w:val="40"/>
              </w:rPr>
              <w:t>20</w:t>
            </w:r>
          </w:p>
        </w:tc>
        <w:tc>
          <w:tcPr>
            <w:tcW w:w="901" w:type="pct"/>
            <w:tcBorders>
              <w:top w:val="outset" w:sz="6" w:space="0" w:color="auto"/>
              <w:left w:val="outset" w:sz="6" w:space="0" w:color="auto"/>
              <w:bottom w:val="outset" w:sz="6" w:space="0" w:color="auto"/>
              <w:right w:val="outset" w:sz="6" w:space="0" w:color="auto"/>
            </w:tcBorders>
            <w:shd w:val="clear" w:color="auto" w:fill="FFFFFF"/>
            <w:vAlign w:val="center"/>
          </w:tcPr>
          <w:p w14:paraId="7AE328B7" w14:textId="77777777" w:rsidR="00460DB1" w:rsidRPr="009103AB" w:rsidRDefault="00460DB1" w:rsidP="00D26E3A">
            <w:pPr>
              <w:widowControl w:val="0"/>
              <w:jc w:val="center"/>
              <w:rPr>
                <w:bCs/>
                <w:sz w:val="40"/>
                <w:szCs w:val="40"/>
              </w:rPr>
            </w:pPr>
            <w:r w:rsidRPr="009103AB">
              <w:rPr>
                <w:bCs/>
                <w:sz w:val="40"/>
                <w:szCs w:val="40"/>
              </w:rPr>
              <w:t>20</w:t>
            </w:r>
          </w:p>
        </w:tc>
        <w:tc>
          <w:tcPr>
            <w:tcW w:w="900" w:type="pct"/>
            <w:tcBorders>
              <w:top w:val="outset" w:sz="6" w:space="0" w:color="auto"/>
              <w:left w:val="outset" w:sz="6" w:space="0" w:color="auto"/>
              <w:bottom w:val="outset" w:sz="6" w:space="0" w:color="auto"/>
              <w:right w:val="outset" w:sz="6" w:space="0" w:color="auto"/>
            </w:tcBorders>
            <w:shd w:val="clear" w:color="auto" w:fill="FFFFFF"/>
            <w:vAlign w:val="center"/>
          </w:tcPr>
          <w:p w14:paraId="779DF7E7" w14:textId="77777777" w:rsidR="00460DB1" w:rsidRPr="009103AB" w:rsidRDefault="00460DB1" w:rsidP="00D26E3A">
            <w:pPr>
              <w:widowControl w:val="0"/>
              <w:jc w:val="center"/>
              <w:rPr>
                <w:bCs/>
                <w:sz w:val="40"/>
                <w:szCs w:val="40"/>
              </w:rPr>
            </w:pPr>
            <w:r w:rsidRPr="009103AB">
              <w:rPr>
                <w:bCs/>
                <w:sz w:val="40"/>
                <w:szCs w:val="40"/>
              </w:rPr>
              <w:t>20</w:t>
            </w:r>
          </w:p>
        </w:tc>
      </w:tr>
      <w:tr w:rsidR="00460DB1" w:rsidRPr="009103AB" w14:paraId="159D3DEC" w14:textId="77777777" w:rsidTr="00D26E3A">
        <w:trPr>
          <w:tblCellSpacing w:w="0" w:type="dxa"/>
          <w:jc w:val="center"/>
        </w:trPr>
        <w:tc>
          <w:tcPr>
            <w:tcW w:w="400" w:type="pct"/>
            <w:tcBorders>
              <w:top w:val="outset" w:sz="6" w:space="0" w:color="auto"/>
              <w:left w:val="outset" w:sz="6" w:space="0" w:color="auto"/>
              <w:bottom w:val="outset" w:sz="6" w:space="0" w:color="auto"/>
              <w:right w:val="outset" w:sz="6" w:space="0" w:color="auto"/>
            </w:tcBorders>
            <w:shd w:val="clear" w:color="auto" w:fill="FFFFFF"/>
            <w:vAlign w:val="center"/>
          </w:tcPr>
          <w:p w14:paraId="5DE96664" w14:textId="77777777" w:rsidR="00460DB1" w:rsidRPr="009103AB" w:rsidRDefault="00460DB1" w:rsidP="00D26E3A">
            <w:pPr>
              <w:widowControl w:val="0"/>
              <w:rPr>
                <w:bCs/>
                <w:sz w:val="40"/>
                <w:szCs w:val="40"/>
              </w:rPr>
            </w:pPr>
            <w:r w:rsidRPr="009103AB">
              <w:rPr>
                <w:bCs/>
                <w:sz w:val="40"/>
                <w:szCs w:val="40"/>
              </w:rPr>
              <w:t>CI</w:t>
            </w:r>
          </w:p>
        </w:tc>
        <w:tc>
          <w:tcPr>
            <w:tcW w:w="2100" w:type="pct"/>
            <w:tcBorders>
              <w:top w:val="outset" w:sz="6" w:space="0" w:color="auto"/>
              <w:left w:val="outset" w:sz="6" w:space="0" w:color="auto"/>
              <w:bottom w:val="outset" w:sz="6" w:space="0" w:color="auto"/>
              <w:right w:val="outset" w:sz="6" w:space="0" w:color="auto"/>
            </w:tcBorders>
            <w:shd w:val="clear" w:color="auto" w:fill="FFFFFF"/>
            <w:vAlign w:val="center"/>
          </w:tcPr>
          <w:p w14:paraId="5E09E764" w14:textId="77777777" w:rsidR="00460DB1" w:rsidRPr="009103AB" w:rsidRDefault="00460DB1" w:rsidP="00D26E3A">
            <w:pPr>
              <w:widowControl w:val="0"/>
              <w:rPr>
                <w:bCs/>
                <w:sz w:val="40"/>
                <w:szCs w:val="40"/>
              </w:rPr>
            </w:pPr>
            <w:r w:rsidRPr="009103AB">
              <w:rPr>
                <w:bCs/>
                <w:sz w:val="40"/>
                <w:szCs w:val="40"/>
              </w:rPr>
              <w:t>Capitale Investito</w:t>
            </w:r>
          </w:p>
        </w:tc>
        <w:tc>
          <w:tcPr>
            <w:tcW w:w="699" w:type="pct"/>
            <w:tcBorders>
              <w:top w:val="outset" w:sz="6" w:space="0" w:color="auto"/>
              <w:left w:val="outset" w:sz="6" w:space="0" w:color="auto"/>
              <w:bottom w:val="outset" w:sz="6" w:space="0" w:color="auto"/>
              <w:right w:val="outset" w:sz="6" w:space="0" w:color="auto"/>
            </w:tcBorders>
            <w:shd w:val="clear" w:color="auto" w:fill="FFFFFF"/>
            <w:vAlign w:val="center"/>
          </w:tcPr>
          <w:p w14:paraId="3CFEC8BC" w14:textId="77777777" w:rsidR="00460DB1" w:rsidRPr="009103AB" w:rsidRDefault="00460DB1" w:rsidP="00D26E3A">
            <w:pPr>
              <w:widowControl w:val="0"/>
              <w:jc w:val="center"/>
              <w:rPr>
                <w:bCs/>
                <w:sz w:val="40"/>
                <w:szCs w:val="40"/>
              </w:rPr>
            </w:pPr>
            <w:r w:rsidRPr="009103AB">
              <w:rPr>
                <w:bCs/>
                <w:sz w:val="40"/>
                <w:szCs w:val="40"/>
              </w:rPr>
              <w:t>100</w:t>
            </w:r>
          </w:p>
        </w:tc>
        <w:tc>
          <w:tcPr>
            <w:tcW w:w="901" w:type="pct"/>
            <w:tcBorders>
              <w:top w:val="outset" w:sz="6" w:space="0" w:color="auto"/>
              <w:left w:val="outset" w:sz="6" w:space="0" w:color="auto"/>
              <w:bottom w:val="outset" w:sz="6" w:space="0" w:color="auto"/>
              <w:right w:val="outset" w:sz="6" w:space="0" w:color="auto"/>
            </w:tcBorders>
            <w:shd w:val="clear" w:color="auto" w:fill="FFFFFF"/>
            <w:vAlign w:val="center"/>
          </w:tcPr>
          <w:p w14:paraId="1567B33C" w14:textId="77777777" w:rsidR="00460DB1" w:rsidRPr="009103AB" w:rsidRDefault="00460DB1" w:rsidP="00D26E3A">
            <w:pPr>
              <w:widowControl w:val="0"/>
              <w:jc w:val="center"/>
              <w:rPr>
                <w:bCs/>
                <w:sz w:val="40"/>
                <w:szCs w:val="40"/>
              </w:rPr>
            </w:pPr>
            <w:r w:rsidRPr="009103AB">
              <w:rPr>
                <w:bCs/>
                <w:sz w:val="40"/>
                <w:szCs w:val="40"/>
              </w:rPr>
              <w:t>100</w:t>
            </w:r>
          </w:p>
        </w:tc>
        <w:tc>
          <w:tcPr>
            <w:tcW w:w="900" w:type="pct"/>
            <w:tcBorders>
              <w:top w:val="outset" w:sz="6" w:space="0" w:color="auto"/>
              <w:left w:val="outset" w:sz="6" w:space="0" w:color="auto"/>
              <w:bottom w:val="outset" w:sz="6" w:space="0" w:color="auto"/>
              <w:right w:val="outset" w:sz="6" w:space="0" w:color="auto"/>
            </w:tcBorders>
            <w:shd w:val="clear" w:color="auto" w:fill="FFFFFF"/>
            <w:vAlign w:val="center"/>
          </w:tcPr>
          <w:p w14:paraId="4653BD98" w14:textId="77777777" w:rsidR="00460DB1" w:rsidRPr="009103AB" w:rsidRDefault="00460DB1" w:rsidP="00D26E3A">
            <w:pPr>
              <w:widowControl w:val="0"/>
              <w:jc w:val="center"/>
              <w:rPr>
                <w:bCs/>
                <w:sz w:val="40"/>
                <w:szCs w:val="40"/>
              </w:rPr>
            </w:pPr>
            <w:r w:rsidRPr="009103AB">
              <w:rPr>
                <w:bCs/>
                <w:sz w:val="40"/>
                <w:szCs w:val="40"/>
              </w:rPr>
              <w:t>100</w:t>
            </w:r>
          </w:p>
        </w:tc>
      </w:tr>
      <w:tr w:rsidR="00460DB1" w:rsidRPr="009103AB" w14:paraId="1F04DAB1" w14:textId="77777777" w:rsidTr="00D26E3A">
        <w:trPr>
          <w:tblCellSpacing w:w="0" w:type="dxa"/>
          <w:jc w:val="center"/>
        </w:trPr>
        <w:tc>
          <w:tcPr>
            <w:tcW w:w="400" w:type="pct"/>
            <w:tcBorders>
              <w:top w:val="outset" w:sz="6" w:space="0" w:color="auto"/>
              <w:left w:val="outset" w:sz="6" w:space="0" w:color="auto"/>
              <w:bottom w:val="outset" w:sz="6" w:space="0" w:color="auto"/>
              <w:right w:val="outset" w:sz="6" w:space="0" w:color="auto"/>
            </w:tcBorders>
            <w:shd w:val="clear" w:color="auto" w:fill="FFFFFF"/>
            <w:vAlign w:val="center"/>
          </w:tcPr>
          <w:p w14:paraId="4C5D4812" w14:textId="77777777" w:rsidR="00460DB1" w:rsidRPr="009103AB" w:rsidRDefault="00460DB1" w:rsidP="00D26E3A">
            <w:pPr>
              <w:widowControl w:val="0"/>
              <w:rPr>
                <w:bCs/>
                <w:sz w:val="40"/>
                <w:szCs w:val="40"/>
              </w:rPr>
            </w:pPr>
            <w:r w:rsidRPr="009103AB">
              <w:rPr>
                <w:bCs/>
                <w:sz w:val="40"/>
                <w:szCs w:val="40"/>
              </w:rPr>
              <w:t>DER</w:t>
            </w:r>
          </w:p>
        </w:tc>
        <w:tc>
          <w:tcPr>
            <w:tcW w:w="2100" w:type="pct"/>
            <w:tcBorders>
              <w:top w:val="outset" w:sz="6" w:space="0" w:color="auto"/>
              <w:left w:val="outset" w:sz="6" w:space="0" w:color="auto"/>
              <w:bottom w:val="outset" w:sz="6" w:space="0" w:color="auto"/>
              <w:right w:val="outset" w:sz="6" w:space="0" w:color="auto"/>
            </w:tcBorders>
            <w:shd w:val="clear" w:color="auto" w:fill="FFFFFF"/>
            <w:vAlign w:val="center"/>
          </w:tcPr>
          <w:p w14:paraId="31A2C35D" w14:textId="77777777" w:rsidR="00460DB1" w:rsidRPr="009103AB" w:rsidRDefault="00460DB1" w:rsidP="00D26E3A">
            <w:pPr>
              <w:widowControl w:val="0"/>
              <w:rPr>
                <w:bCs/>
                <w:sz w:val="40"/>
                <w:szCs w:val="40"/>
              </w:rPr>
            </w:pPr>
          </w:p>
        </w:tc>
        <w:tc>
          <w:tcPr>
            <w:tcW w:w="699" w:type="pct"/>
            <w:tcBorders>
              <w:top w:val="outset" w:sz="6" w:space="0" w:color="auto"/>
              <w:left w:val="outset" w:sz="6" w:space="0" w:color="auto"/>
              <w:bottom w:val="outset" w:sz="6" w:space="0" w:color="auto"/>
              <w:right w:val="outset" w:sz="6" w:space="0" w:color="auto"/>
            </w:tcBorders>
            <w:shd w:val="clear" w:color="auto" w:fill="FFFFFF"/>
            <w:vAlign w:val="center"/>
          </w:tcPr>
          <w:p w14:paraId="4C2DA50B" w14:textId="77777777" w:rsidR="00460DB1" w:rsidRPr="009103AB" w:rsidRDefault="00460DB1" w:rsidP="00D26E3A">
            <w:pPr>
              <w:widowControl w:val="0"/>
              <w:jc w:val="center"/>
              <w:rPr>
                <w:bCs/>
                <w:sz w:val="40"/>
                <w:szCs w:val="40"/>
              </w:rPr>
            </w:pPr>
            <w:r w:rsidRPr="009103AB">
              <w:rPr>
                <w:bCs/>
                <w:sz w:val="40"/>
                <w:szCs w:val="40"/>
              </w:rPr>
              <w:t>4</w:t>
            </w:r>
          </w:p>
        </w:tc>
        <w:tc>
          <w:tcPr>
            <w:tcW w:w="901" w:type="pct"/>
            <w:tcBorders>
              <w:top w:val="outset" w:sz="6" w:space="0" w:color="auto"/>
              <w:left w:val="outset" w:sz="6" w:space="0" w:color="auto"/>
              <w:bottom w:val="outset" w:sz="6" w:space="0" w:color="auto"/>
              <w:right w:val="outset" w:sz="6" w:space="0" w:color="auto"/>
            </w:tcBorders>
            <w:shd w:val="clear" w:color="auto" w:fill="FFFFFF"/>
            <w:vAlign w:val="center"/>
          </w:tcPr>
          <w:p w14:paraId="0E21842C" w14:textId="77777777" w:rsidR="00460DB1" w:rsidRPr="009103AB" w:rsidRDefault="00460DB1" w:rsidP="00D26E3A">
            <w:pPr>
              <w:widowControl w:val="0"/>
              <w:jc w:val="center"/>
              <w:rPr>
                <w:bCs/>
                <w:sz w:val="40"/>
                <w:szCs w:val="40"/>
              </w:rPr>
            </w:pPr>
            <w:r w:rsidRPr="009103AB">
              <w:rPr>
                <w:bCs/>
                <w:sz w:val="40"/>
                <w:szCs w:val="40"/>
              </w:rPr>
              <w:t>4</w:t>
            </w:r>
          </w:p>
        </w:tc>
        <w:tc>
          <w:tcPr>
            <w:tcW w:w="900" w:type="pct"/>
            <w:tcBorders>
              <w:top w:val="outset" w:sz="6" w:space="0" w:color="auto"/>
              <w:left w:val="outset" w:sz="6" w:space="0" w:color="auto"/>
              <w:bottom w:val="outset" w:sz="6" w:space="0" w:color="auto"/>
              <w:right w:val="outset" w:sz="6" w:space="0" w:color="auto"/>
            </w:tcBorders>
            <w:shd w:val="clear" w:color="auto" w:fill="FFFFFF"/>
            <w:vAlign w:val="center"/>
          </w:tcPr>
          <w:p w14:paraId="36D8320D" w14:textId="77777777" w:rsidR="00460DB1" w:rsidRPr="009103AB" w:rsidRDefault="00460DB1" w:rsidP="00D26E3A">
            <w:pPr>
              <w:widowControl w:val="0"/>
              <w:jc w:val="center"/>
              <w:rPr>
                <w:bCs/>
                <w:sz w:val="40"/>
                <w:szCs w:val="40"/>
              </w:rPr>
            </w:pPr>
            <w:r w:rsidRPr="009103AB">
              <w:rPr>
                <w:bCs/>
                <w:sz w:val="40"/>
                <w:szCs w:val="40"/>
              </w:rPr>
              <w:t>4</w:t>
            </w:r>
          </w:p>
        </w:tc>
      </w:tr>
      <w:tr w:rsidR="00460DB1" w:rsidRPr="009103AB" w14:paraId="3A4FC2CC" w14:textId="77777777" w:rsidTr="00D26E3A">
        <w:trPr>
          <w:tblCellSpacing w:w="0" w:type="dxa"/>
          <w:jc w:val="center"/>
        </w:trPr>
        <w:tc>
          <w:tcPr>
            <w:tcW w:w="400" w:type="pct"/>
            <w:tcBorders>
              <w:top w:val="outset" w:sz="6" w:space="0" w:color="auto"/>
              <w:left w:val="outset" w:sz="6" w:space="0" w:color="auto"/>
              <w:bottom w:val="outset" w:sz="6" w:space="0" w:color="auto"/>
              <w:right w:val="outset" w:sz="6" w:space="0" w:color="auto"/>
            </w:tcBorders>
            <w:shd w:val="clear" w:color="auto" w:fill="FFFFFF"/>
            <w:vAlign w:val="center"/>
          </w:tcPr>
          <w:p w14:paraId="18467419" w14:textId="77777777" w:rsidR="00460DB1" w:rsidRPr="009103AB" w:rsidRDefault="00460DB1" w:rsidP="00D26E3A">
            <w:pPr>
              <w:widowControl w:val="0"/>
              <w:rPr>
                <w:bCs/>
                <w:sz w:val="40"/>
                <w:szCs w:val="40"/>
              </w:rPr>
            </w:pPr>
            <w:r w:rsidRPr="009103AB">
              <w:rPr>
                <w:bCs/>
                <w:sz w:val="40"/>
                <w:szCs w:val="40"/>
              </w:rPr>
              <w:t>RO</w:t>
            </w:r>
          </w:p>
        </w:tc>
        <w:tc>
          <w:tcPr>
            <w:tcW w:w="2100" w:type="pct"/>
            <w:tcBorders>
              <w:top w:val="outset" w:sz="6" w:space="0" w:color="auto"/>
              <w:left w:val="outset" w:sz="6" w:space="0" w:color="auto"/>
              <w:bottom w:val="outset" w:sz="6" w:space="0" w:color="auto"/>
              <w:right w:val="outset" w:sz="6" w:space="0" w:color="auto"/>
            </w:tcBorders>
            <w:shd w:val="clear" w:color="auto" w:fill="FFFFFF"/>
            <w:vAlign w:val="center"/>
          </w:tcPr>
          <w:p w14:paraId="61E0949C" w14:textId="77777777" w:rsidR="00460DB1" w:rsidRPr="009103AB" w:rsidRDefault="00460DB1" w:rsidP="00D26E3A">
            <w:pPr>
              <w:widowControl w:val="0"/>
              <w:rPr>
                <w:bCs/>
                <w:sz w:val="40"/>
                <w:szCs w:val="40"/>
              </w:rPr>
            </w:pPr>
            <w:r w:rsidRPr="009103AB">
              <w:rPr>
                <w:bCs/>
                <w:sz w:val="40"/>
                <w:szCs w:val="40"/>
              </w:rPr>
              <w:t>Reddito operativo</w:t>
            </w:r>
          </w:p>
        </w:tc>
        <w:tc>
          <w:tcPr>
            <w:tcW w:w="699" w:type="pct"/>
            <w:tcBorders>
              <w:top w:val="outset" w:sz="6" w:space="0" w:color="auto"/>
              <w:left w:val="outset" w:sz="6" w:space="0" w:color="auto"/>
              <w:bottom w:val="outset" w:sz="6" w:space="0" w:color="auto"/>
              <w:right w:val="outset" w:sz="6" w:space="0" w:color="auto"/>
            </w:tcBorders>
            <w:shd w:val="clear" w:color="auto" w:fill="FFFFFF"/>
            <w:vAlign w:val="center"/>
          </w:tcPr>
          <w:p w14:paraId="7FB200FB" w14:textId="77777777" w:rsidR="00460DB1" w:rsidRPr="009103AB" w:rsidRDefault="00460DB1" w:rsidP="00D26E3A">
            <w:pPr>
              <w:widowControl w:val="0"/>
              <w:jc w:val="center"/>
              <w:rPr>
                <w:bCs/>
                <w:sz w:val="40"/>
                <w:szCs w:val="40"/>
              </w:rPr>
            </w:pPr>
            <w:r w:rsidRPr="009103AB">
              <w:rPr>
                <w:bCs/>
                <w:sz w:val="40"/>
                <w:szCs w:val="40"/>
              </w:rPr>
              <w:t>20</w:t>
            </w:r>
          </w:p>
        </w:tc>
        <w:tc>
          <w:tcPr>
            <w:tcW w:w="901" w:type="pct"/>
            <w:tcBorders>
              <w:top w:val="outset" w:sz="6" w:space="0" w:color="auto"/>
              <w:left w:val="outset" w:sz="6" w:space="0" w:color="auto"/>
              <w:bottom w:val="outset" w:sz="6" w:space="0" w:color="auto"/>
              <w:right w:val="outset" w:sz="6" w:space="0" w:color="auto"/>
            </w:tcBorders>
            <w:shd w:val="clear" w:color="auto" w:fill="FFFFFF"/>
            <w:vAlign w:val="center"/>
          </w:tcPr>
          <w:p w14:paraId="6ADC94FE" w14:textId="77777777" w:rsidR="00460DB1" w:rsidRPr="009103AB" w:rsidRDefault="00460DB1" w:rsidP="00D26E3A">
            <w:pPr>
              <w:widowControl w:val="0"/>
              <w:jc w:val="center"/>
              <w:rPr>
                <w:bCs/>
                <w:sz w:val="40"/>
                <w:szCs w:val="40"/>
              </w:rPr>
            </w:pPr>
            <w:r w:rsidRPr="009103AB">
              <w:rPr>
                <w:bCs/>
                <w:sz w:val="40"/>
                <w:szCs w:val="40"/>
              </w:rPr>
              <w:t>20</w:t>
            </w:r>
          </w:p>
        </w:tc>
        <w:tc>
          <w:tcPr>
            <w:tcW w:w="900" w:type="pct"/>
            <w:tcBorders>
              <w:top w:val="outset" w:sz="6" w:space="0" w:color="auto"/>
              <w:left w:val="outset" w:sz="6" w:space="0" w:color="auto"/>
              <w:bottom w:val="outset" w:sz="6" w:space="0" w:color="auto"/>
              <w:right w:val="outset" w:sz="6" w:space="0" w:color="auto"/>
            </w:tcBorders>
            <w:shd w:val="clear" w:color="auto" w:fill="FFFFFF"/>
            <w:vAlign w:val="center"/>
          </w:tcPr>
          <w:p w14:paraId="2B4CBF33" w14:textId="77777777" w:rsidR="00460DB1" w:rsidRPr="009103AB" w:rsidRDefault="00460DB1" w:rsidP="00D26E3A">
            <w:pPr>
              <w:widowControl w:val="0"/>
              <w:jc w:val="center"/>
              <w:rPr>
                <w:bCs/>
                <w:sz w:val="40"/>
                <w:szCs w:val="40"/>
              </w:rPr>
            </w:pPr>
            <w:r w:rsidRPr="009103AB">
              <w:rPr>
                <w:bCs/>
                <w:sz w:val="40"/>
                <w:szCs w:val="40"/>
              </w:rPr>
              <w:t>20</w:t>
            </w:r>
          </w:p>
        </w:tc>
      </w:tr>
      <w:tr w:rsidR="00460DB1" w:rsidRPr="009103AB" w14:paraId="19802B8F" w14:textId="77777777" w:rsidTr="00D26E3A">
        <w:trPr>
          <w:tblCellSpacing w:w="0" w:type="dxa"/>
          <w:jc w:val="center"/>
        </w:trPr>
        <w:tc>
          <w:tcPr>
            <w:tcW w:w="400" w:type="pct"/>
            <w:tcBorders>
              <w:top w:val="outset" w:sz="6" w:space="0" w:color="auto"/>
              <w:left w:val="outset" w:sz="6" w:space="0" w:color="auto"/>
              <w:bottom w:val="outset" w:sz="6" w:space="0" w:color="auto"/>
              <w:right w:val="outset" w:sz="6" w:space="0" w:color="auto"/>
            </w:tcBorders>
            <w:shd w:val="clear" w:color="auto" w:fill="FFFFFF"/>
            <w:vAlign w:val="center"/>
          </w:tcPr>
          <w:p w14:paraId="20F0D996" w14:textId="77777777" w:rsidR="00460DB1" w:rsidRPr="009103AB" w:rsidRDefault="00460DB1" w:rsidP="00D26E3A">
            <w:pPr>
              <w:widowControl w:val="0"/>
              <w:rPr>
                <w:bCs/>
                <w:sz w:val="40"/>
                <w:szCs w:val="40"/>
              </w:rPr>
            </w:pPr>
            <w:r w:rsidRPr="009103AB">
              <w:rPr>
                <w:bCs/>
                <w:sz w:val="40"/>
                <w:szCs w:val="40"/>
              </w:rPr>
              <w:t>ROI</w:t>
            </w:r>
          </w:p>
        </w:tc>
        <w:tc>
          <w:tcPr>
            <w:tcW w:w="2100" w:type="pct"/>
            <w:tcBorders>
              <w:top w:val="outset" w:sz="6" w:space="0" w:color="auto"/>
              <w:left w:val="outset" w:sz="6" w:space="0" w:color="auto"/>
              <w:bottom w:val="outset" w:sz="6" w:space="0" w:color="auto"/>
              <w:right w:val="outset" w:sz="6" w:space="0" w:color="auto"/>
            </w:tcBorders>
            <w:shd w:val="clear" w:color="auto" w:fill="FFFFFF"/>
            <w:vAlign w:val="center"/>
          </w:tcPr>
          <w:p w14:paraId="52D8224A" w14:textId="77777777" w:rsidR="00460DB1" w:rsidRPr="009103AB" w:rsidRDefault="00460DB1" w:rsidP="00D26E3A">
            <w:pPr>
              <w:widowControl w:val="0"/>
              <w:rPr>
                <w:bCs/>
                <w:sz w:val="40"/>
                <w:szCs w:val="40"/>
              </w:rPr>
            </w:pPr>
          </w:p>
        </w:tc>
        <w:tc>
          <w:tcPr>
            <w:tcW w:w="699" w:type="pct"/>
            <w:tcBorders>
              <w:top w:val="outset" w:sz="6" w:space="0" w:color="auto"/>
              <w:left w:val="outset" w:sz="6" w:space="0" w:color="auto"/>
              <w:bottom w:val="outset" w:sz="6" w:space="0" w:color="auto"/>
              <w:right w:val="outset" w:sz="6" w:space="0" w:color="auto"/>
            </w:tcBorders>
            <w:shd w:val="clear" w:color="auto" w:fill="FFFFFF"/>
            <w:vAlign w:val="center"/>
          </w:tcPr>
          <w:p w14:paraId="48A83FB5" w14:textId="77777777" w:rsidR="00460DB1" w:rsidRPr="009103AB" w:rsidRDefault="00460DB1" w:rsidP="00D26E3A">
            <w:pPr>
              <w:widowControl w:val="0"/>
              <w:jc w:val="center"/>
              <w:rPr>
                <w:bCs/>
                <w:sz w:val="40"/>
                <w:szCs w:val="40"/>
              </w:rPr>
            </w:pPr>
            <w:r w:rsidRPr="009103AB">
              <w:rPr>
                <w:bCs/>
                <w:sz w:val="40"/>
                <w:szCs w:val="40"/>
              </w:rPr>
              <w:t>20%</w:t>
            </w:r>
          </w:p>
        </w:tc>
        <w:tc>
          <w:tcPr>
            <w:tcW w:w="901" w:type="pct"/>
            <w:tcBorders>
              <w:top w:val="outset" w:sz="6" w:space="0" w:color="auto"/>
              <w:left w:val="outset" w:sz="6" w:space="0" w:color="auto"/>
              <w:bottom w:val="outset" w:sz="6" w:space="0" w:color="auto"/>
              <w:right w:val="outset" w:sz="6" w:space="0" w:color="auto"/>
            </w:tcBorders>
            <w:shd w:val="clear" w:color="auto" w:fill="FFFFFF"/>
            <w:vAlign w:val="center"/>
          </w:tcPr>
          <w:p w14:paraId="79A0DFE3" w14:textId="77777777" w:rsidR="00460DB1" w:rsidRPr="009103AB" w:rsidRDefault="00460DB1" w:rsidP="00D26E3A">
            <w:pPr>
              <w:widowControl w:val="0"/>
              <w:jc w:val="center"/>
              <w:rPr>
                <w:bCs/>
                <w:sz w:val="40"/>
                <w:szCs w:val="40"/>
              </w:rPr>
            </w:pPr>
            <w:r w:rsidRPr="009103AB">
              <w:rPr>
                <w:bCs/>
                <w:sz w:val="40"/>
                <w:szCs w:val="40"/>
              </w:rPr>
              <w:t>20%</w:t>
            </w:r>
          </w:p>
        </w:tc>
        <w:tc>
          <w:tcPr>
            <w:tcW w:w="900" w:type="pct"/>
            <w:tcBorders>
              <w:top w:val="outset" w:sz="6" w:space="0" w:color="auto"/>
              <w:left w:val="outset" w:sz="6" w:space="0" w:color="auto"/>
              <w:bottom w:val="outset" w:sz="6" w:space="0" w:color="auto"/>
              <w:right w:val="outset" w:sz="6" w:space="0" w:color="auto"/>
            </w:tcBorders>
            <w:shd w:val="clear" w:color="auto" w:fill="FFFFFF"/>
            <w:vAlign w:val="center"/>
          </w:tcPr>
          <w:p w14:paraId="2BB9FF34" w14:textId="77777777" w:rsidR="00460DB1" w:rsidRPr="009103AB" w:rsidRDefault="00460DB1" w:rsidP="00D26E3A">
            <w:pPr>
              <w:widowControl w:val="0"/>
              <w:jc w:val="center"/>
              <w:rPr>
                <w:bCs/>
                <w:sz w:val="40"/>
                <w:szCs w:val="40"/>
              </w:rPr>
            </w:pPr>
            <w:r w:rsidRPr="009103AB">
              <w:rPr>
                <w:bCs/>
                <w:sz w:val="40"/>
                <w:szCs w:val="40"/>
              </w:rPr>
              <w:t>20%</w:t>
            </w:r>
          </w:p>
        </w:tc>
      </w:tr>
      <w:tr w:rsidR="00460DB1" w:rsidRPr="009103AB" w14:paraId="654EBF6E" w14:textId="77777777" w:rsidTr="00D26E3A">
        <w:trPr>
          <w:tblCellSpacing w:w="0" w:type="dxa"/>
          <w:jc w:val="center"/>
        </w:trPr>
        <w:tc>
          <w:tcPr>
            <w:tcW w:w="400" w:type="pct"/>
            <w:tcBorders>
              <w:top w:val="outset" w:sz="6" w:space="0" w:color="auto"/>
              <w:left w:val="outset" w:sz="6" w:space="0" w:color="auto"/>
              <w:bottom w:val="outset" w:sz="6" w:space="0" w:color="auto"/>
              <w:right w:val="outset" w:sz="6" w:space="0" w:color="auto"/>
            </w:tcBorders>
            <w:shd w:val="clear" w:color="auto" w:fill="FFFFFF"/>
            <w:vAlign w:val="center"/>
          </w:tcPr>
          <w:p w14:paraId="6513D33B" w14:textId="77777777" w:rsidR="00460DB1" w:rsidRPr="009103AB" w:rsidRDefault="00460DB1" w:rsidP="00D26E3A">
            <w:pPr>
              <w:widowControl w:val="0"/>
              <w:rPr>
                <w:bCs/>
                <w:sz w:val="40"/>
                <w:szCs w:val="40"/>
              </w:rPr>
            </w:pPr>
            <w:r w:rsidRPr="009103AB">
              <w:rPr>
                <w:bCs/>
                <w:sz w:val="40"/>
                <w:szCs w:val="40"/>
              </w:rPr>
              <w:t>ROD</w:t>
            </w:r>
          </w:p>
        </w:tc>
        <w:tc>
          <w:tcPr>
            <w:tcW w:w="2100" w:type="pct"/>
            <w:tcBorders>
              <w:top w:val="outset" w:sz="6" w:space="0" w:color="auto"/>
              <w:left w:val="outset" w:sz="6" w:space="0" w:color="auto"/>
              <w:bottom w:val="outset" w:sz="6" w:space="0" w:color="auto"/>
              <w:right w:val="outset" w:sz="6" w:space="0" w:color="auto"/>
            </w:tcBorders>
            <w:shd w:val="clear" w:color="auto" w:fill="FFFFFF"/>
            <w:vAlign w:val="center"/>
          </w:tcPr>
          <w:p w14:paraId="449B66CF" w14:textId="77777777" w:rsidR="00460DB1" w:rsidRPr="009103AB" w:rsidRDefault="00460DB1" w:rsidP="00D26E3A">
            <w:pPr>
              <w:widowControl w:val="0"/>
              <w:rPr>
                <w:bCs/>
                <w:sz w:val="40"/>
                <w:szCs w:val="40"/>
              </w:rPr>
            </w:pPr>
          </w:p>
        </w:tc>
        <w:tc>
          <w:tcPr>
            <w:tcW w:w="699" w:type="pct"/>
            <w:tcBorders>
              <w:top w:val="outset" w:sz="6" w:space="0" w:color="auto"/>
              <w:left w:val="outset" w:sz="6" w:space="0" w:color="auto"/>
              <w:bottom w:val="outset" w:sz="6" w:space="0" w:color="auto"/>
              <w:right w:val="outset" w:sz="6" w:space="0" w:color="auto"/>
            </w:tcBorders>
            <w:shd w:val="clear" w:color="auto" w:fill="FFFFFF"/>
            <w:vAlign w:val="center"/>
          </w:tcPr>
          <w:p w14:paraId="18C3EE04" w14:textId="77777777" w:rsidR="00460DB1" w:rsidRPr="009103AB" w:rsidRDefault="00460DB1" w:rsidP="00D26E3A">
            <w:pPr>
              <w:widowControl w:val="0"/>
              <w:jc w:val="center"/>
              <w:rPr>
                <w:b/>
                <w:bCs/>
                <w:sz w:val="40"/>
                <w:szCs w:val="40"/>
              </w:rPr>
            </w:pPr>
            <w:r w:rsidRPr="009103AB">
              <w:rPr>
                <w:b/>
                <w:bCs/>
                <w:sz w:val="40"/>
                <w:szCs w:val="40"/>
              </w:rPr>
              <w:t>15%</w:t>
            </w:r>
          </w:p>
        </w:tc>
        <w:tc>
          <w:tcPr>
            <w:tcW w:w="901" w:type="pct"/>
            <w:tcBorders>
              <w:top w:val="outset" w:sz="6" w:space="0" w:color="auto"/>
              <w:left w:val="outset" w:sz="6" w:space="0" w:color="auto"/>
              <w:bottom w:val="outset" w:sz="6" w:space="0" w:color="auto"/>
              <w:right w:val="outset" w:sz="6" w:space="0" w:color="auto"/>
            </w:tcBorders>
            <w:shd w:val="clear" w:color="auto" w:fill="FFFFFF"/>
            <w:vAlign w:val="center"/>
          </w:tcPr>
          <w:p w14:paraId="2F8EC8A0" w14:textId="77777777" w:rsidR="00460DB1" w:rsidRPr="009103AB" w:rsidRDefault="00460DB1" w:rsidP="00D26E3A">
            <w:pPr>
              <w:widowControl w:val="0"/>
              <w:jc w:val="center"/>
              <w:rPr>
                <w:b/>
                <w:bCs/>
                <w:sz w:val="40"/>
                <w:szCs w:val="40"/>
              </w:rPr>
            </w:pPr>
            <w:r w:rsidRPr="009103AB">
              <w:rPr>
                <w:b/>
                <w:bCs/>
                <w:sz w:val="40"/>
                <w:szCs w:val="40"/>
              </w:rPr>
              <w:t>20%</w:t>
            </w:r>
          </w:p>
        </w:tc>
        <w:tc>
          <w:tcPr>
            <w:tcW w:w="900" w:type="pct"/>
            <w:tcBorders>
              <w:top w:val="outset" w:sz="6" w:space="0" w:color="auto"/>
              <w:left w:val="outset" w:sz="6" w:space="0" w:color="auto"/>
              <w:bottom w:val="outset" w:sz="6" w:space="0" w:color="auto"/>
              <w:right w:val="outset" w:sz="6" w:space="0" w:color="auto"/>
            </w:tcBorders>
            <w:shd w:val="clear" w:color="auto" w:fill="FFFFFF"/>
            <w:vAlign w:val="center"/>
          </w:tcPr>
          <w:p w14:paraId="13B36C4F" w14:textId="77777777" w:rsidR="00460DB1" w:rsidRPr="009103AB" w:rsidRDefault="00460DB1" w:rsidP="00D26E3A">
            <w:pPr>
              <w:widowControl w:val="0"/>
              <w:jc w:val="center"/>
              <w:rPr>
                <w:b/>
                <w:bCs/>
                <w:sz w:val="40"/>
                <w:szCs w:val="40"/>
              </w:rPr>
            </w:pPr>
            <w:r w:rsidRPr="009103AB">
              <w:rPr>
                <w:b/>
                <w:bCs/>
                <w:sz w:val="40"/>
                <w:szCs w:val="40"/>
              </w:rPr>
              <w:t>30%</w:t>
            </w:r>
          </w:p>
        </w:tc>
      </w:tr>
      <w:tr w:rsidR="00C9625D" w:rsidRPr="009103AB" w14:paraId="1F57A0DA" w14:textId="77777777" w:rsidTr="00D26E3A">
        <w:trPr>
          <w:tblCellSpacing w:w="0" w:type="dxa"/>
          <w:jc w:val="center"/>
        </w:trPr>
        <w:tc>
          <w:tcPr>
            <w:tcW w:w="400" w:type="pct"/>
            <w:tcBorders>
              <w:top w:val="outset" w:sz="6" w:space="0" w:color="auto"/>
              <w:left w:val="outset" w:sz="6" w:space="0" w:color="auto"/>
              <w:bottom w:val="outset" w:sz="6" w:space="0" w:color="auto"/>
              <w:right w:val="outset" w:sz="6" w:space="0" w:color="auto"/>
            </w:tcBorders>
            <w:shd w:val="clear" w:color="auto" w:fill="FFFFFF"/>
            <w:vAlign w:val="center"/>
          </w:tcPr>
          <w:p w14:paraId="1912C9A9" w14:textId="77777777" w:rsidR="00C9625D" w:rsidRPr="009103AB" w:rsidRDefault="00C9625D" w:rsidP="00D26E3A">
            <w:pPr>
              <w:widowControl w:val="0"/>
              <w:rPr>
                <w:bCs/>
                <w:sz w:val="40"/>
                <w:szCs w:val="40"/>
              </w:rPr>
            </w:pPr>
          </w:p>
        </w:tc>
        <w:tc>
          <w:tcPr>
            <w:tcW w:w="2100" w:type="pct"/>
            <w:tcBorders>
              <w:top w:val="outset" w:sz="6" w:space="0" w:color="auto"/>
              <w:left w:val="outset" w:sz="6" w:space="0" w:color="auto"/>
              <w:bottom w:val="outset" w:sz="6" w:space="0" w:color="auto"/>
              <w:right w:val="outset" w:sz="6" w:space="0" w:color="auto"/>
            </w:tcBorders>
            <w:shd w:val="clear" w:color="auto" w:fill="FFFFFF"/>
            <w:vAlign w:val="center"/>
          </w:tcPr>
          <w:p w14:paraId="00CF250D" w14:textId="77777777" w:rsidR="00C9625D" w:rsidRPr="009103AB" w:rsidRDefault="00C9625D" w:rsidP="00D26E3A">
            <w:pPr>
              <w:widowControl w:val="0"/>
              <w:rPr>
                <w:bCs/>
                <w:sz w:val="40"/>
                <w:szCs w:val="40"/>
              </w:rPr>
            </w:pPr>
            <w:r w:rsidRPr="009103AB">
              <w:rPr>
                <w:bCs/>
                <w:sz w:val="40"/>
                <w:szCs w:val="40"/>
              </w:rPr>
              <w:t>ROI-ROD</w:t>
            </w:r>
          </w:p>
        </w:tc>
        <w:tc>
          <w:tcPr>
            <w:tcW w:w="699" w:type="pct"/>
            <w:tcBorders>
              <w:top w:val="outset" w:sz="6" w:space="0" w:color="auto"/>
              <w:left w:val="outset" w:sz="6" w:space="0" w:color="auto"/>
              <w:bottom w:val="outset" w:sz="6" w:space="0" w:color="auto"/>
              <w:right w:val="outset" w:sz="6" w:space="0" w:color="auto"/>
            </w:tcBorders>
            <w:shd w:val="clear" w:color="auto" w:fill="FFFFFF"/>
            <w:vAlign w:val="center"/>
          </w:tcPr>
          <w:p w14:paraId="25CD103B" w14:textId="77777777" w:rsidR="00C9625D" w:rsidRPr="009103AB" w:rsidRDefault="00C9625D" w:rsidP="00D26E3A">
            <w:pPr>
              <w:widowControl w:val="0"/>
              <w:jc w:val="center"/>
              <w:rPr>
                <w:bCs/>
                <w:sz w:val="40"/>
                <w:szCs w:val="40"/>
              </w:rPr>
            </w:pPr>
            <w:r w:rsidRPr="009103AB">
              <w:rPr>
                <w:bCs/>
                <w:sz w:val="40"/>
                <w:szCs w:val="40"/>
              </w:rPr>
              <w:t>5%</w:t>
            </w:r>
          </w:p>
        </w:tc>
        <w:tc>
          <w:tcPr>
            <w:tcW w:w="901" w:type="pct"/>
            <w:tcBorders>
              <w:top w:val="outset" w:sz="6" w:space="0" w:color="auto"/>
              <w:left w:val="outset" w:sz="6" w:space="0" w:color="auto"/>
              <w:bottom w:val="outset" w:sz="6" w:space="0" w:color="auto"/>
              <w:right w:val="outset" w:sz="6" w:space="0" w:color="auto"/>
            </w:tcBorders>
            <w:shd w:val="clear" w:color="auto" w:fill="FFFFFF"/>
            <w:vAlign w:val="center"/>
          </w:tcPr>
          <w:p w14:paraId="46F47D3A" w14:textId="77777777" w:rsidR="00C9625D" w:rsidRPr="009103AB" w:rsidRDefault="00C9625D" w:rsidP="00D26E3A">
            <w:pPr>
              <w:widowControl w:val="0"/>
              <w:jc w:val="center"/>
              <w:rPr>
                <w:bCs/>
                <w:sz w:val="40"/>
                <w:szCs w:val="40"/>
              </w:rPr>
            </w:pPr>
            <w:r w:rsidRPr="009103AB">
              <w:rPr>
                <w:bCs/>
                <w:sz w:val="40"/>
                <w:szCs w:val="40"/>
              </w:rPr>
              <w:t>0%</w:t>
            </w:r>
          </w:p>
        </w:tc>
        <w:tc>
          <w:tcPr>
            <w:tcW w:w="900" w:type="pct"/>
            <w:tcBorders>
              <w:top w:val="outset" w:sz="6" w:space="0" w:color="auto"/>
              <w:left w:val="outset" w:sz="6" w:space="0" w:color="auto"/>
              <w:bottom w:val="outset" w:sz="6" w:space="0" w:color="auto"/>
              <w:right w:val="outset" w:sz="6" w:space="0" w:color="auto"/>
            </w:tcBorders>
            <w:shd w:val="clear" w:color="auto" w:fill="FFFFFF"/>
            <w:vAlign w:val="center"/>
          </w:tcPr>
          <w:p w14:paraId="2C74FE97" w14:textId="77777777" w:rsidR="00C9625D" w:rsidRPr="009103AB" w:rsidRDefault="00C9625D" w:rsidP="00D26E3A">
            <w:pPr>
              <w:widowControl w:val="0"/>
              <w:jc w:val="center"/>
              <w:rPr>
                <w:bCs/>
                <w:sz w:val="40"/>
                <w:szCs w:val="40"/>
              </w:rPr>
            </w:pPr>
            <w:r w:rsidRPr="009103AB">
              <w:rPr>
                <w:bCs/>
                <w:sz w:val="40"/>
                <w:szCs w:val="40"/>
              </w:rPr>
              <w:t>-10%</w:t>
            </w:r>
          </w:p>
        </w:tc>
      </w:tr>
      <w:tr w:rsidR="00C9625D" w:rsidRPr="009103AB" w14:paraId="26FC77FC" w14:textId="77777777" w:rsidTr="00D26E3A">
        <w:trPr>
          <w:tblCellSpacing w:w="0" w:type="dxa"/>
          <w:jc w:val="center"/>
        </w:trPr>
        <w:tc>
          <w:tcPr>
            <w:tcW w:w="400" w:type="pct"/>
            <w:tcBorders>
              <w:top w:val="outset" w:sz="6" w:space="0" w:color="auto"/>
              <w:left w:val="outset" w:sz="6" w:space="0" w:color="auto"/>
              <w:bottom w:val="outset" w:sz="6" w:space="0" w:color="auto"/>
              <w:right w:val="outset" w:sz="6" w:space="0" w:color="auto"/>
            </w:tcBorders>
            <w:shd w:val="clear" w:color="auto" w:fill="FFFFFF"/>
          </w:tcPr>
          <w:p w14:paraId="7FC2954C" w14:textId="77777777" w:rsidR="00C9625D" w:rsidRPr="009103AB" w:rsidRDefault="00C9625D" w:rsidP="00412179">
            <w:pPr>
              <w:widowControl w:val="0"/>
              <w:rPr>
                <w:bCs/>
                <w:sz w:val="40"/>
                <w:szCs w:val="40"/>
              </w:rPr>
            </w:pPr>
          </w:p>
        </w:tc>
        <w:tc>
          <w:tcPr>
            <w:tcW w:w="2100" w:type="pct"/>
            <w:tcBorders>
              <w:top w:val="outset" w:sz="6" w:space="0" w:color="auto"/>
              <w:left w:val="outset" w:sz="6" w:space="0" w:color="auto"/>
              <w:bottom w:val="outset" w:sz="6" w:space="0" w:color="auto"/>
              <w:right w:val="outset" w:sz="6" w:space="0" w:color="auto"/>
            </w:tcBorders>
            <w:shd w:val="clear" w:color="auto" w:fill="FFFFFF"/>
            <w:vAlign w:val="center"/>
          </w:tcPr>
          <w:p w14:paraId="66E67719" w14:textId="77777777" w:rsidR="00C9625D" w:rsidRPr="009103AB" w:rsidRDefault="00C9625D" w:rsidP="00D26E3A">
            <w:pPr>
              <w:widowControl w:val="0"/>
              <w:rPr>
                <w:bCs/>
                <w:sz w:val="40"/>
                <w:szCs w:val="40"/>
              </w:rPr>
            </w:pPr>
            <w:r w:rsidRPr="009103AB">
              <w:rPr>
                <w:bCs/>
                <w:sz w:val="40"/>
                <w:szCs w:val="40"/>
              </w:rPr>
              <w:t>ROE = ROI + (ROI-ROD) x DER</w:t>
            </w:r>
          </w:p>
        </w:tc>
        <w:tc>
          <w:tcPr>
            <w:tcW w:w="699" w:type="pct"/>
            <w:tcBorders>
              <w:top w:val="outset" w:sz="6" w:space="0" w:color="auto"/>
              <w:left w:val="outset" w:sz="6" w:space="0" w:color="auto"/>
              <w:bottom w:val="outset" w:sz="6" w:space="0" w:color="auto"/>
              <w:right w:val="outset" w:sz="6" w:space="0" w:color="auto"/>
            </w:tcBorders>
            <w:shd w:val="clear" w:color="auto" w:fill="FFFFFF"/>
            <w:vAlign w:val="center"/>
          </w:tcPr>
          <w:p w14:paraId="3273E8E7" w14:textId="77777777" w:rsidR="00C9625D" w:rsidRPr="009103AB" w:rsidRDefault="00C9625D" w:rsidP="00D26E3A">
            <w:pPr>
              <w:widowControl w:val="0"/>
              <w:jc w:val="center"/>
              <w:rPr>
                <w:bCs/>
                <w:sz w:val="40"/>
                <w:szCs w:val="40"/>
              </w:rPr>
            </w:pPr>
            <w:r w:rsidRPr="009103AB">
              <w:rPr>
                <w:bCs/>
                <w:sz w:val="40"/>
                <w:szCs w:val="40"/>
              </w:rPr>
              <w:t>40%</w:t>
            </w:r>
          </w:p>
        </w:tc>
        <w:tc>
          <w:tcPr>
            <w:tcW w:w="901" w:type="pct"/>
            <w:tcBorders>
              <w:top w:val="outset" w:sz="6" w:space="0" w:color="auto"/>
              <w:left w:val="outset" w:sz="6" w:space="0" w:color="auto"/>
              <w:bottom w:val="outset" w:sz="6" w:space="0" w:color="auto"/>
              <w:right w:val="outset" w:sz="6" w:space="0" w:color="auto"/>
            </w:tcBorders>
            <w:shd w:val="clear" w:color="auto" w:fill="FFFFFF"/>
            <w:vAlign w:val="center"/>
          </w:tcPr>
          <w:p w14:paraId="23BAB232" w14:textId="77777777" w:rsidR="00C9625D" w:rsidRPr="009103AB" w:rsidRDefault="00C9625D" w:rsidP="00D26E3A">
            <w:pPr>
              <w:widowControl w:val="0"/>
              <w:jc w:val="center"/>
              <w:rPr>
                <w:bCs/>
                <w:sz w:val="40"/>
                <w:szCs w:val="40"/>
              </w:rPr>
            </w:pPr>
            <w:r w:rsidRPr="009103AB">
              <w:rPr>
                <w:bCs/>
                <w:sz w:val="40"/>
                <w:szCs w:val="40"/>
              </w:rPr>
              <w:t>20%</w:t>
            </w:r>
          </w:p>
        </w:tc>
        <w:tc>
          <w:tcPr>
            <w:tcW w:w="900" w:type="pct"/>
            <w:tcBorders>
              <w:top w:val="outset" w:sz="6" w:space="0" w:color="auto"/>
              <w:left w:val="outset" w:sz="6" w:space="0" w:color="auto"/>
              <w:bottom w:val="outset" w:sz="6" w:space="0" w:color="auto"/>
              <w:right w:val="outset" w:sz="6" w:space="0" w:color="auto"/>
            </w:tcBorders>
            <w:shd w:val="clear" w:color="auto" w:fill="FFFFFF"/>
            <w:vAlign w:val="center"/>
          </w:tcPr>
          <w:p w14:paraId="4C52FE8E" w14:textId="77777777" w:rsidR="00C9625D" w:rsidRPr="009103AB" w:rsidRDefault="00C9625D" w:rsidP="00D26E3A">
            <w:pPr>
              <w:widowControl w:val="0"/>
              <w:jc w:val="center"/>
              <w:rPr>
                <w:bCs/>
                <w:sz w:val="40"/>
                <w:szCs w:val="40"/>
              </w:rPr>
            </w:pPr>
            <w:r w:rsidRPr="009103AB">
              <w:rPr>
                <w:bCs/>
                <w:sz w:val="40"/>
                <w:szCs w:val="40"/>
              </w:rPr>
              <w:t>-20%</w:t>
            </w:r>
          </w:p>
        </w:tc>
      </w:tr>
    </w:tbl>
    <w:p w14:paraId="3E93D5B0" w14:textId="77777777" w:rsidR="00460DB1" w:rsidRPr="009103AB" w:rsidRDefault="00460DB1" w:rsidP="00C9625D">
      <w:pPr>
        <w:rPr>
          <w:rFonts w:eastAsiaTheme="minorEastAsia"/>
          <w:sz w:val="40"/>
          <w:szCs w:val="40"/>
        </w:rPr>
      </w:pPr>
    </w:p>
    <w:p w14:paraId="4879A44B" w14:textId="77777777" w:rsidR="00D26E3A" w:rsidRPr="009103AB" w:rsidRDefault="00D26E3A">
      <w:pPr>
        <w:rPr>
          <w:rFonts w:eastAsiaTheme="minorEastAsia"/>
          <w:sz w:val="40"/>
          <w:szCs w:val="40"/>
        </w:rPr>
      </w:pPr>
      <w:r w:rsidRPr="009103AB">
        <w:rPr>
          <w:rFonts w:eastAsiaTheme="minorEastAsia"/>
          <w:sz w:val="40"/>
          <w:szCs w:val="40"/>
        </w:rPr>
        <w:lastRenderedPageBreak/>
        <w:br w:type="page"/>
      </w:r>
    </w:p>
    <w:p w14:paraId="7DA0A589" w14:textId="77777777" w:rsidR="00460DB1" w:rsidRPr="009103AB" w:rsidRDefault="00460DB1" w:rsidP="0008426C">
      <w:pPr>
        <w:rPr>
          <w:rFonts w:eastAsiaTheme="minorEastAsia"/>
          <w:sz w:val="40"/>
          <w:szCs w:val="40"/>
        </w:rPr>
      </w:pPr>
      <w:r w:rsidRPr="009103AB">
        <w:rPr>
          <w:rFonts w:eastAsiaTheme="minorEastAsia"/>
          <w:sz w:val="40"/>
          <w:szCs w:val="40"/>
        </w:rPr>
        <w:lastRenderedPageBreak/>
        <w:t>Supponiamo che le imprese possano effettuare investimento di 20 con CT , stesso ROI e ROD</w:t>
      </w:r>
      <w:r w:rsidR="00D26E3A" w:rsidRPr="009103AB">
        <w:rPr>
          <w:rFonts w:eastAsiaTheme="minorEastAsia"/>
          <w:sz w:val="40"/>
          <w:szCs w:val="40"/>
        </w:rPr>
        <w:t xml:space="preserve">. </w:t>
      </w:r>
    </w:p>
    <w:p w14:paraId="16FB863D" w14:textId="77777777" w:rsidR="00460DB1" w:rsidRPr="009103AB" w:rsidRDefault="00460DB1" w:rsidP="0008426C">
      <w:pPr>
        <w:rPr>
          <w:rFonts w:eastAsiaTheme="minorEastAsia"/>
          <w:sz w:val="40"/>
          <w:szCs w:val="40"/>
        </w:rPr>
      </w:pPr>
      <w:r w:rsidRPr="009103AB">
        <w:rPr>
          <w:rFonts w:eastAsiaTheme="minorEastAsia"/>
          <w:sz w:val="40"/>
          <w:szCs w:val="40"/>
        </w:rPr>
        <w:t xml:space="preserve">Il DER esercita un ‘effetto leva positivo se  </w:t>
      </w:r>
      <m:oMath>
        <m:r>
          <w:rPr>
            <w:rFonts w:ascii="Cambria Math" w:hAnsi="Cambria Math"/>
            <w:sz w:val="40"/>
            <w:szCs w:val="40"/>
          </w:rPr>
          <m:t>ROI&gt;ROD</m:t>
        </m:r>
      </m:oMath>
      <w:r w:rsidRPr="009103AB">
        <w:rPr>
          <w:rFonts w:eastAsiaTheme="minorEastAsia"/>
          <w:sz w:val="40"/>
          <w:szCs w:val="40"/>
        </w:rPr>
        <w:t xml:space="preserve">, negativo se </w:t>
      </w:r>
      <m:oMath>
        <m:r>
          <w:rPr>
            <w:rFonts w:ascii="Cambria Math" w:hAnsi="Cambria Math"/>
            <w:sz w:val="40"/>
            <w:szCs w:val="40"/>
          </w:rPr>
          <m:t>ROI&lt;ROD</m:t>
        </m:r>
      </m:oMath>
      <w:r w:rsidRPr="009103AB">
        <w:rPr>
          <w:rFonts w:eastAsiaTheme="minorEastAsia"/>
          <w:sz w:val="40"/>
          <w:szCs w:val="40"/>
        </w:rPr>
        <w:t>.</w:t>
      </w:r>
    </w:p>
    <w:p w14:paraId="4A59833D" w14:textId="77777777" w:rsidR="00460DB1" w:rsidRPr="009103AB" w:rsidRDefault="00460DB1" w:rsidP="0008426C">
      <w:pPr>
        <w:rPr>
          <w:rFonts w:eastAsiaTheme="minorEastAsia"/>
          <w:sz w:val="40"/>
          <w:szCs w:val="40"/>
        </w:rPr>
      </w:pPr>
      <w:r w:rsidRPr="009103AB">
        <w:rPr>
          <w:rFonts w:eastAsiaTheme="minorEastAsia"/>
          <w:sz w:val="40"/>
          <w:szCs w:val="40"/>
        </w:rPr>
        <w:t xml:space="preserve"> Valore auspicabile di </w:t>
      </w:r>
      <w:r w:rsidRPr="009103AB">
        <w:rPr>
          <w:rFonts w:eastAsiaTheme="minorEastAsia"/>
          <w:i/>
          <w:sz w:val="40"/>
          <w:szCs w:val="40"/>
        </w:rPr>
        <w:t>DER=</w:t>
      </w:r>
      <w:r w:rsidRPr="009103AB">
        <w:rPr>
          <w:rFonts w:eastAsiaTheme="minorEastAsia"/>
          <w:sz w:val="40"/>
          <w:szCs w:val="40"/>
        </w:rPr>
        <w:t>1.5</w:t>
      </w:r>
    </w:p>
    <w:p w14:paraId="670C9406" w14:textId="77777777" w:rsidR="0008426C" w:rsidRPr="009103AB" w:rsidRDefault="0008426C" w:rsidP="0008426C">
      <w:pPr>
        <w:rPr>
          <w:rFonts w:eastAsiaTheme="minorEastAsia"/>
          <w:sz w:val="40"/>
          <w:szCs w:val="40"/>
        </w:rPr>
      </w:pPr>
    </w:p>
    <w:tbl>
      <w:tblPr>
        <w:tblW w:w="5000" w:type="pct"/>
        <w:jc w:val="center"/>
        <w:tblCellSpacing w:w="0" w:type="dxa"/>
        <w:tblBorders>
          <w:top w:val="outset" w:sz="6" w:space="0" w:color="auto"/>
          <w:left w:val="outset" w:sz="6" w:space="0" w:color="auto"/>
          <w:bottom w:val="outset" w:sz="6" w:space="0" w:color="auto"/>
          <w:right w:val="outset" w:sz="6" w:space="0" w:color="auto"/>
        </w:tblBorders>
        <w:shd w:val="clear" w:color="auto" w:fill="FFFFFF"/>
        <w:tblCellMar>
          <w:top w:w="60" w:type="dxa"/>
          <w:left w:w="60" w:type="dxa"/>
          <w:bottom w:w="60" w:type="dxa"/>
          <w:right w:w="60" w:type="dxa"/>
        </w:tblCellMar>
        <w:tblLook w:val="0000" w:firstRow="0" w:lastRow="0" w:firstColumn="0" w:lastColumn="0" w:noHBand="0" w:noVBand="0"/>
      </w:tblPr>
      <w:tblGrid>
        <w:gridCol w:w="903"/>
        <w:gridCol w:w="1497"/>
        <w:gridCol w:w="1101"/>
        <w:gridCol w:w="903"/>
        <w:gridCol w:w="1101"/>
        <w:gridCol w:w="903"/>
        <w:gridCol w:w="1081"/>
        <w:gridCol w:w="903"/>
      </w:tblGrid>
      <w:tr w:rsidR="00460DB1" w:rsidRPr="009103AB" w14:paraId="1E0FD33D" w14:textId="77777777" w:rsidTr="0008426C">
        <w:trPr>
          <w:tblCellSpacing w:w="0" w:type="dxa"/>
          <w:jc w:val="center"/>
        </w:trPr>
        <w:tc>
          <w:tcPr>
            <w:tcW w:w="381" w:type="pct"/>
            <w:tcBorders>
              <w:top w:val="outset" w:sz="6" w:space="0" w:color="auto"/>
              <w:left w:val="outset" w:sz="6" w:space="0" w:color="auto"/>
              <w:bottom w:val="outset" w:sz="6" w:space="0" w:color="auto"/>
              <w:right w:val="outset" w:sz="6" w:space="0" w:color="auto"/>
            </w:tcBorders>
            <w:shd w:val="clear" w:color="auto" w:fill="EEEEEE"/>
            <w:vAlign w:val="center"/>
          </w:tcPr>
          <w:p w14:paraId="6897945A" w14:textId="77777777" w:rsidR="00460DB1" w:rsidRPr="009103AB" w:rsidRDefault="00460DB1" w:rsidP="00412179">
            <w:pPr>
              <w:widowControl w:val="0"/>
              <w:jc w:val="center"/>
              <w:rPr>
                <w:rFonts w:eastAsia="Arial Unicode MS"/>
                <w:b/>
                <w:bCs/>
                <w:sz w:val="40"/>
                <w:szCs w:val="40"/>
              </w:rPr>
            </w:pPr>
          </w:p>
        </w:tc>
        <w:tc>
          <w:tcPr>
            <w:tcW w:w="1481" w:type="pct"/>
            <w:tcBorders>
              <w:top w:val="outset" w:sz="6" w:space="0" w:color="auto"/>
              <w:left w:val="outset" w:sz="6" w:space="0" w:color="auto"/>
              <w:bottom w:val="outset" w:sz="6" w:space="0" w:color="auto"/>
              <w:right w:val="outset" w:sz="6" w:space="0" w:color="auto"/>
            </w:tcBorders>
            <w:shd w:val="clear" w:color="auto" w:fill="EEEEEE"/>
            <w:vAlign w:val="center"/>
          </w:tcPr>
          <w:p w14:paraId="1A23294C" w14:textId="77777777" w:rsidR="00460DB1" w:rsidRPr="009103AB" w:rsidRDefault="00460DB1" w:rsidP="00412179">
            <w:pPr>
              <w:widowControl w:val="0"/>
              <w:jc w:val="center"/>
              <w:rPr>
                <w:rFonts w:eastAsia="Arial Unicode MS"/>
                <w:b/>
                <w:bCs/>
                <w:sz w:val="40"/>
                <w:szCs w:val="40"/>
              </w:rPr>
            </w:pPr>
          </w:p>
        </w:tc>
        <w:tc>
          <w:tcPr>
            <w:tcW w:w="1046" w:type="pct"/>
            <w:gridSpan w:val="2"/>
            <w:tcBorders>
              <w:top w:val="outset" w:sz="6" w:space="0" w:color="auto"/>
              <w:left w:val="outset" w:sz="6" w:space="0" w:color="auto"/>
              <w:bottom w:val="outset" w:sz="6" w:space="0" w:color="auto"/>
              <w:right w:val="outset" w:sz="6" w:space="0" w:color="auto"/>
            </w:tcBorders>
            <w:shd w:val="clear" w:color="auto" w:fill="EEEEEE"/>
          </w:tcPr>
          <w:p w14:paraId="51F411F7" w14:textId="77777777" w:rsidR="00460DB1" w:rsidRPr="009103AB" w:rsidRDefault="00460DB1" w:rsidP="00412179">
            <w:pPr>
              <w:widowControl w:val="0"/>
              <w:jc w:val="center"/>
              <w:rPr>
                <w:b/>
                <w:bCs/>
                <w:sz w:val="40"/>
                <w:szCs w:val="40"/>
              </w:rPr>
            </w:pPr>
            <w:r w:rsidRPr="009103AB">
              <w:rPr>
                <w:b/>
                <w:bCs/>
                <w:sz w:val="40"/>
                <w:szCs w:val="40"/>
              </w:rPr>
              <w:t xml:space="preserve">Azienda A </w:t>
            </w:r>
          </w:p>
        </w:tc>
        <w:tc>
          <w:tcPr>
            <w:tcW w:w="1046" w:type="pct"/>
            <w:gridSpan w:val="2"/>
            <w:tcBorders>
              <w:top w:val="outset" w:sz="6" w:space="0" w:color="auto"/>
              <w:left w:val="outset" w:sz="6" w:space="0" w:color="auto"/>
              <w:bottom w:val="outset" w:sz="6" w:space="0" w:color="auto"/>
              <w:right w:val="outset" w:sz="6" w:space="0" w:color="auto"/>
            </w:tcBorders>
            <w:shd w:val="clear" w:color="auto" w:fill="EEEEEE"/>
          </w:tcPr>
          <w:p w14:paraId="1B6203E7" w14:textId="77777777" w:rsidR="00460DB1" w:rsidRPr="009103AB" w:rsidRDefault="00460DB1" w:rsidP="00412179">
            <w:pPr>
              <w:widowControl w:val="0"/>
              <w:jc w:val="center"/>
              <w:rPr>
                <w:rFonts w:eastAsia="Arial Unicode MS"/>
                <w:b/>
                <w:bCs/>
                <w:sz w:val="40"/>
                <w:szCs w:val="40"/>
              </w:rPr>
            </w:pPr>
            <w:r w:rsidRPr="009103AB">
              <w:rPr>
                <w:b/>
                <w:bCs/>
                <w:sz w:val="40"/>
                <w:szCs w:val="40"/>
              </w:rPr>
              <w:t>Azienda B</w:t>
            </w:r>
          </w:p>
        </w:tc>
        <w:tc>
          <w:tcPr>
            <w:tcW w:w="1046" w:type="pct"/>
            <w:gridSpan w:val="2"/>
            <w:tcBorders>
              <w:top w:val="outset" w:sz="6" w:space="0" w:color="auto"/>
              <w:left w:val="outset" w:sz="6" w:space="0" w:color="auto"/>
              <w:bottom w:val="outset" w:sz="6" w:space="0" w:color="auto"/>
              <w:right w:val="outset" w:sz="6" w:space="0" w:color="auto"/>
            </w:tcBorders>
            <w:shd w:val="clear" w:color="auto" w:fill="EEEEEE"/>
          </w:tcPr>
          <w:p w14:paraId="1A3C8039" w14:textId="77777777" w:rsidR="00460DB1" w:rsidRPr="009103AB" w:rsidRDefault="00460DB1" w:rsidP="00412179">
            <w:pPr>
              <w:widowControl w:val="0"/>
              <w:jc w:val="center"/>
              <w:rPr>
                <w:rFonts w:eastAsia="Arial Unicode MS"/>
                <w:b/>
                <w:bCs/>
                <w:sz w:val="40"/>
                <w:szCs w:val="40"/>
              </w:rPr>
            </w:pPr>
            <w:r w:rsidRPr="009103AB">
              <w:rPr>
                <w:b/>
                <w:bCs/>
                <w:sz w:val="40"/>
                <w:szCs w:val="40"/>
              </w:rPr>
              <w:t>Azienda c</w:t>
            </w:r>
          </w:p>
        </w:tc>
      </w:tr>
      <w:tr w:rsidR="00460DB1" w:rsidRPr="009103AB" w14:paraId="0DEF3804" w14:textId="77777777" w:rsidTr="0008426C">
        <w:trPr>
          <w:tblCellSpacing w:w="0" w:type="dxa"/>
          <w:jc w:val="center"/>
        </w:trPr>
        <w:tc>
          <w:tcPr>
            <w:tcW w:w="381" w:type="pct"/>
            <w:tcBorders>
              <w:top w:val="outset" w:sz="6" w:space="0" w:color="auto"/>
              <w:left w:val="outset" w:sz="6" w:space="0" w:color="auto"/>
              <w:bottom w:val="outset" w:sz="6" w:space="0" w:color="auto"/>
              <w:right w:val="outset" w:sz="6" w:space="0" w:color="auto"/>
            </w:tcBorders>
            <w:shd w:val="clear" w:color="auto" w:fill="EEEEEE"/>
            <w:vAlign w:val="center"/>
          </w:tcPr>
          <w:p w14:paraId="60279E67" w14:textId="77777777" w:rsidR="00460DB1" w:rsidRPr="009103AB" w:rsidRDefault="00460DB1" w:rsidP="00412179">
            <w:pPr>
              <w:widowControl w:val="0"/>
              <w:jc w:val="center"/>
              <w:rPr>
                <w:rFonts w:eastAsia="Arial Unicode MS"/>
                <w:b/>
                <w:bCs/>
                <w:sz w:val="40"/>
                <w:szCs w:val="40"/>
              </w:rPr>
            </w:pPr>
          </w:p>
        </w:tc>
        <w:tc>
          <w:tcPr>
            <w:tcW w:w="1481" w:type="pct"/>
            <w:tcBorders>
              <w:top w:val="outset" w:sz="6" w:space="0" w:color="auto"/>
              <w:left w:val="outset" w:sz="6" w:space="0" w:color="auto"/>
              <w:bottom w:val="outset" w:sz="6" w:space="0" w:color="auto"/>
              <w:right w:val="outset" w:sz="6" w:space="0" w:color="auto"/>
            </w:tcBorders>
            <w:shd w:val="clear" w:color="auto" w:fill="EEEEEE"/>
            <w:vAlign w:val="center"/>
          </w:tcPr>
          <w:p w14:paraId="6AF4CE0D" w14:textId="77777777" w:rsidR="00460DB1" w:rsidRPr="009103AB" w:rsidRDefault="00460DB1" w:rsidP="00412179">
            <w:pPr>
              <w:widowControl w:val="0"/>
              <w:jc w:val="center"/>
              <w:rPr>
                <w:rFonts w:eastAsia="Arial Unicode MS"/>
                <w:b/>
                <w:bCs/>
                <w:sz w:val="40"/>
                <w:szCs w:val="40"/>
              </w:rPr>
            </w:pPr>
          </w:p>
        </w:tc>
        <w:tc>
          <w:tcPr>
            <w:tcW w:w="523" w:type="pct"/>
            <w:tcBorders>
              <w:top w:val="outset" w:sz="6" w:space="0" w:color="auto"/>
              <w:left w:val="outset" w:sz="6" w:space="0" w:color="auto"/>
              <w:bottom w:val="outset" w:sz="6" w:space="0" w:color="auto"/>
              <w:right w:val="outset" w:sz="6" w:space="0" w:color="auto"/>
            </w:tcBorders>
            <w:shd w:val="clear" w:color="auto" w:fill="EEEEEE"/>
          </w:tcPr>
          <w:p w14:paraId="4C91B37F" w14:textId="77777777" w:rsidR="00460DB1" w:rsidRPr="009103AB" w:rsidRDefault="00114BBF" w:rsidP="00412179">
            <w:pPr>
              <w:widowControl w:val="0"/>
              <w:jc w:val="center"/>
              <w:rPr>
                <w:b/>
                <w:bCs/>
                <w:sz w:val="40"/>
                <w:szCs w:val="40"/>
              </w:rPr>
            </w:pPr>
            <w:r w:rsidRPr="009103AB">
              <w:rPr>
                <w:b/>
                <w:bCs/>
                <w:sz w:val="40"/>
                <w:szCs w:val="40"/>
              </w:rPr>
              <w:t>P</w:t>
            </w:r>
            <w:r w:rsidR="00460DB1" w:rsidRPr="009103AB">
              <w:rPr>
                <w:b/>
                <w:bCs/>
                <w:sz w:val="40"/>
                <w:szCs w:val="40"/>
              </w:rPr>
              <w:t>rima</w:t>
            </w:r>
          </w:p>
        </w:tc>
        <w:tc>
          <w:tcPr>
            <w:tcW w:w="523" w:type="pct"/>
            <w:tcBorders>
              <w:top w:val="outset" w:sz="6" w:space="0" w:color="auto"/>
              <w:left w:val="outset" w:sz="6" w:space="0" w:color="auto"/>
              <w:bottom w:val="outset" w:sz="6" w:space="0" w:color="auto"/>
              <w:right w:val="outset" w:sz="6" w:space="0" w:color="auto"/>
            </w:tcBorders>
            <w:shd w:val="clear" w:color="auto" w:fill="EEEEEE"/>
          </w:tcPr>
          <w:p w14:paraId="0C9FE2D6" w14:textId="77777777" w:rsidR="00460DB1" w:rsidRPr="009103AB" w:rsidRDefault="00460DB1" w:rsidP="00412179">
            <w:pPr>
              <w:widowControl w:val="0"/>
              <w:jc w:val="center"/>
              <w:rPr>
                <w:b/>
                <w:bCs/>
                <w:sz w:val="40"/>
                <w:szCs w:val="40"/>
              </w:rPr>
            </w:pPr>
            <w:r w:rsidRPr="009103AB">
              <w:rPr>
                <w:b/>
                <w:bCs/>
                <w:sz w:val="40"/>
                <w:szCs w:val="40"/>
              </w:rPr>
              <w:t>dopo</w:t>
            </w:r>
          </w:p>
        </w:tc>
        <w:tc>
          <w:tcPr>
            <w:tcW w:w="523" w:type="pct"/>
            <w:tcBorders>
              <w:top w:val="outset" w:sz="6" w:space="0" w:color="auto"/>
              <w:left w:val="outset" w:sz="6" w:space="0" w:color="auto"/>
              <w:bottom w:val="outset" w:sz="6" w:space="0" w:color="auto"/>
              <w:right w:val="outset" w:sz="6" w:space="0" w:color="auto"/>
            </w:tcBorders>
            <w:shd w:val="clear" w:color="auto" w:fill="EEEEEE"/>
          </w:tcPr>
          <w:p w14:paraId="6CCDDB18" w14:textId="323FA52C" w:rsidR="00460DB1" w:rsidRPr="009103AB" w:rsidRDefault="00B73BE7" w:rsidP="00412179">
            <w:pPr>
              <w:widowControl w:val="0"/>
              <w:jc w:val="center"/>
              <w:rPr>
                <w:b/>
                <w:bCs/>
                <w:sz w:val="40"/>
                <w:szCs w:val="40"/>
              </w:rPr>
            </w:pPr>
            <w:r w:rsidRPr="009103AB">
              <w:rPr>
                <w:b/>
                <w:bCs/>
                <w:sz w:val="40"/>
                <w:szCs w:val="40"/>
              </w:rPr>
              <w:t>P</w:t>
            </w:r>
            <w:r w:rsidR="00460DB1" w:rsidRPr="009103AB">
              <w:rPr>
                <w:b/>
                <w:bCs/>
                <w:sz w:val="40"/>
                <w:szCs w:val="40"/>
              </w:rPr>
              <w:t>rima</w:t>
            </w:r>
          </w:p>
        </w:tc>
        <w:tc>
          <w:tcPr>
            <w:tcW w:w="523" w:type="pct"/>
            <w:tcBorders>
              <w:top w:val="outset" w:sz="6" w:space="0" w:color="auto"/>
              <w:left w:val="outset" w:sz="6" w:space="0" w:color="auto"/>
              <w:bottom w:val="outset" w:sz="6" w:space="0" w:color="auto"/>
              <w:right w:val="outset" w:sz="6" w:space="0" w:color="auto"/>
            </w:tcBorders>
            <w:shd w:val="clear" w:color="auto" w:fill="EEEEEE"/>
          </w:tcPr>
          <w:p w14:paraId="305B2021" w14:textId="77777777" w:rsidR="00460DB1" w:rsidRPr="009103AB" w:rsidRDefault="00460DB1" w:rsidP="00412179">
            <w:pPr>
              <w:widowControl w:val="0"/>
              <w:jc w:val="center"/>
              <w:rPr>
                <w:b/>
                <w:bCs/>
                <w:sz w:val="40"/>
                <w:szCs w:val="40"/>
              </w:rPr>
            </w:pPr>
            <w:r w:rsidRPr="009103AB">
              <w:rPr>
                <w:b/>
                <w:bCs/>
                <w:sz w:val="40"/>
                <w:szCs w:val="40"/>
              </w:rPr>
              <w:t>dopo</w:t>
            </w:r>
          </w:p>
        </w:tc>
        <w:tc>
          <w:tcPr>
            <w:tcW w:w="523" w:type="pct"/>
            <w:tcBorders>
              <w:top w:val="outset" w:sz="6" w:space="0" w:color="auto"/>
              <w:left w:val="outset" w:sz="6" w:space="0" w:color="auto"/>
              <w:bottom w:val="outset" w:sz="6" w:space="0" w:color="auto"/>
              <w:right w:val="outset" w:sz="6" w:space="0" w:color="auto"/>
            </w:tcBorders>
            <w:shd w:val="clear" w:color="auto" w:fill="EEEEEE"/>
          </w:tcPr>
          <w:p w14:paraId="32EC67EF" w14:textId="77777777" w:rsidR="00460DB1" w:rsidRPr="009103AB" w:rsidRDefault="00460DB1" w:rsidP="00412179">
            <w:pPr>
              <w:widowControl w:val="0"/>
              <w:jc w:val="center"/>
              <w:rPr>
                <w:b/>
                <w:bCs/>
                <w:sz w:val="40"/>
                <w:szCs w:val="40"/>
              </w:rPr>
            </w:pPr>
            <w:r w:rsidRPr="009103AB">
              <w:rPr>
                <w:b/>
                <w:bCs/>
                <w:sz w:val="40"/>
                <w:szCs w:val="40"/>
              </w:rPr>
              <w:t>prima</w:t>
            </w:r>
          </w:p>
        </w:tc>
        <w:tc>
          <w:tcPr>
            <w:tcW w:w="523" w:type="pct"/>
            <w:tcBorders>
              <w:top w:val="outset" w:sz="6" w:space="0" w:color="auto"/>
              <w:left w:val="outset" w:sz="6" w:space="0" w:color="auto"/>
              <w:bottom w:val="outset" w:sz="6" w:space="0" w:color="auto"/>
              <w:right w:val="outset" w:sz="6" w:space="0" w:color="auto"/>
            </w:tcBorders>
            <w:shd w:val="clear" w:color="auto" w:fill="EEEEEE"/>
          </w:tcPr>
          <w:p w14:paraId="325BFC6A" w14:textId="77777777" w:rsidR="00460DB1" w:rsidRPr="009103AB" w:rsidRDefault="00460DB1" w:rsidP="00412179">
            <w:pPr>
              <w:widowControl w:val="0"/>
              <w:jc w:val="center"/>
              <w:rPr>
                <w:b/>
                <w:bCs/>
                <w:sz w:val="40"/>
                <w:szCs w:val="40"/>
              </w:rPr>
            </w:pPr>
            <w:r w:rsidRPr="009103AB">
              <w:rPr>
                <w:b/>
                <w:bCs/>
                <w:sz w:val="40"/>
                <w:szCs w:val="40"/>
              </w:rPr>
              <w:t>dopo</w:t>
            </w:r>
          </w:p>
        </w:tc>
      </w:tr>
      <w:tr w:rsidR="00460DB1" w:rsidRPr="009103AB" w14:paraId="3550607F" w14:textId="77777777" w:rsidTr="0008426C">
        <w:trPr>
          <w:tblCellSpacing w:w="0" w:type="dxa"/>
          <w:jc w:val="center"/>
        </w:trPr>
        <w:tc>
          <w:tcPr>
            <w:tcW w:w="381" w:type="pct"/>
            <w:tcBorders>
              <w:top w:val="outset" w:sz="6" w:space="0" w:color="auto"/>
              <w:left w:val="outset" w:sz="6" w:space="0" w:color="auto"/>
              <w:bottom w:val="outset" w:sz="6" w:space="0" w:color="auto"/>
              <w:right w:val="outset" w:sz="6" w:space="0" w:color="auto"/>
            </w:tcBorders>
            <w:shd w:val="clear" w:color="auto" w:fill="FFFFFF"/>
          </w:tcPr>
          <w:p w14:paraId="2D44AC33" w14:textId="77777777" w:rsidR="00460DB1" w:rsidRPr="009103AB" w:rsidRDefault="00460DB1" w:rsidP="00412179">
            <w:pPr>
              <w:widowControl w:val="0"/>
              <w:rPr>
                <w:bCs/>
                <w:sz w:val="40"/>
                <w:szCs w:val="40"/>
              </w:rPr>
            </w:pPr>
            <w:r w:rsidRPr="009103AB">
              <w:rPr>
                <w:bCs/>
                <w:sz w:val="40"/>
                <w:szCs w:val="40"/>
              </w:rPr>
              <w:t>CT</w:t>
            </w:r>
          </w:p>
        </w:tc>
        <w:tc>
          <w:tcPr>
            <w:tcW w:w="1481" w:type="pct"/>
            <w:tcBorders>
              <w:top w:val="outset" w:sz="6" w:space="0" w:color="auto"/>
              <w:left w:val="outset" w:sz="6" w:space="0" w:color="auto"/>
              <w:bottom w:val="outset" w:sz="6" w:space="0" w:color="auto"/>
              <w:right w:val="outset" w:sz="6" w:space="0" w:color="auto"/>
            </w:tcBorders>
            <w:shd w:val="clear" w:color="auto" w:fill="FFFFFF"/>
          </w:tcPr>
          <w:p w14:paraId="3E8EE397" w14:textId="77777777" w:rsidR="00460DB1" w:rsidRPr="009103AB" w:rsidRDefault="00460DB1" w:rsidP="00412179">
            <w:pPr>
              <w:widowControl w:val="0"/>
              <w:rPr>
                <w:bCs/>
                <w:sz w:val="40"/>
                <w:szCs w:val="40"/>
              </w:rPr>
            </w:pPr>
            <w:r w:rsidRPr="009103AB">
              <w:rPr>
                <w:bCs/>
                <w:sz w:val="40"/>
                <w:szCs w:val="40"/>
              </w:rPr>
              <w:t>Capitale Terzi</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0ABDE124" w14:textId="77777777" w:rsidR="00460DB1" w:rsidRPr="009103AB" w:rsidRDefault="00460DB1" w:rsidP="00412179">
            <w:pPr>
              <w:widowControl w:val="0"/>
              <w:jc w:val="center"/>
              <w:rPr>
                <w:bCs/>
                <w:sz w:val="40"/>
                <w:szCs w:val="40"/>
              </w:rPr>
            </w:pPr>
            <w:r w:rsidRPr="009103AB">
              <w:rPr>
                <w:bCs/>
                <w:sz w:val="40"/>
                <w:szCs w:val="40"/>
              </w:rPr>
              <w:t>80</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3172C7EB" w14:textId="77777777" w:rsidR="00460DB1" w:rsidRPr="009103AB" w:rsidRDefault="00460DB1" w:rsidP="00412179">
            <w:pPr>
              <w:widowControl w:val="0"/>
              <w:jc w:val="center"/>
              <w:rPr>
                <w:b/>
                <w:bCs/>
                <w:sz w:val="40"/>
                <w:szCs w:val="40"/>
              </w:rPr>
            </w:pPr>
            <w:r w:rsidRPr="009103AB">
              <w:rPr>
                <w:b/>
                <w:bCs/>
                <w:sz w:val="40"/>
                <w:szCs w:val="40"/>
              </w:rPr>
              <w:t>100</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1B6C51CC" w14:textId="77777777" w:rsidR="00460DB1" w:rsidRPr="009103AB" w:rsidRDefault="00460DB1" w:rsidP="00412179">
            <w:pPr>
              <w:widowControl w:val="0"/>
              <w:jc w:val="center"/>
              <w:rPr>
                <w:bCs/>
                <w:sz w:val="40"/>
                <w:szCs w:val="40"/>
              </w:rPr>
            </w:pPr>
            <w:r w:rsidRPr="009103AB">
              <w:rPr>
                <w:bCs/>
                <w:sz w:val="40"/>
                <w:szCs w:val="40"/>
              </w:rPr>
              <w:t>80</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258AC744" w14:textId="77777777" w:rsidR="00460DB1" w:rsidRPr="009103AB" w:rsidRDefault="00460DB1" w:rsidP="00412179">
            <w:pPr>
              <w:widowControl w:val="0"/>
              <w:jc w:val="center"/>
              <w:rPr>
                <w:b/>
                <w:bCs/>
                <w:sz w:val="40"/>
                <w:szCs w:val="40"/>
              </w:rPr>
            </w:pPr>
            <w:r w:rsidRPr="009103AB">
              <w:rPr>
                <w:b/>
                <w:bCs/>
                <w:sz w:val="40"/>
                <w:szCs w:val="40"/>
              </w:rPr>
              <w:t>100</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580B5278" w14:textId="77777777" w:rsidR="00460DB1" w:rsidRPr="009103AB" w:rsidRDefault="00460DB1" w:rsidP="00412179">
            <w:pPr>
              <w:widowControl w:val="0"/>
              <w:jc w:val="center"/>
              <w:rPr>
                <w:bCs/>
                <w:sz w:val="40"/>
                <w:szCs w:val="40"/>
              </w:rPr>
            </w:pPr>
            <w:r w:rsidRPr="009103AB">
              <w:rPr>
                <w:bCs/>
                <w:sz w:val="40"/>
                <w:szCs w:val="40"/>
              </w:rPr>
              <w:t>80</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4567AC78" w14:textId="77777777" w:rsidR="00460DB1" w:rsidRPr="009103AB" w:rsidRDefault="00460DB1" w:rsidP="00412179">
            <w:pPr>
              <w:widowControl w:val="0"/>
              <w:jc w:val="center"/>
              <w:rPr>
                <w:bCs/>
                <w:sz w:val="40"/>
                <w:szCs w:val="40"/>
              </w:rPr>
            </w:pPr>
            <w:r w:rsidRPr="009103AB">
              <w:rPr>
                <w:bCs/>
                <w:sz w:val="40"/>
                <w:szCs w:val="40"/>
              </w:rPr>
              <w:t>100</w:t>
            </w:r>
          </w:p>
        </w:tc>
      </w:tr>
      <w:tr w:rsidR="00460DB1" w:rsidRPr="009103AB" w14:paraId="0225A97D" w14:textId="77777777" w:rsidTr="0008426C">
        <w:trPr>
          <w:tblCellSpacing w:w="0" w:type="dxa"/>
          <w:jc w:val="center"/>
        </w:trPr>
        <w:tc>
          <w:tcPr>
            <w:tcW w:w="381" w:type="pct"/>
            <w:tcBorders>
              <w:top w:val="outset" w:sz="6" w:space="0" w:color="auto"/>
              <w:left w:val="outset" w:sz="6" w:space="0" w:color="auto"/>
              <w:bottom w:val="outset" w:sz="6" w:space="0" w:color="auto"/>
              <w:right w:val="outset" w:sz="6" w:space="0" w:color="auto"/>
            </w:tcBorders>
            <w:shd w:val="clear" w:color="auto" w:fill="FFFFFF"/>
          </w:tcPr>
          <w:p w14:paraId="6792A700" w14:textId="77777777" w:rsidR="00460DB1" w:rsidRPr="009103AB" w:rsidRDefault="00460DB1" w:rsidP="00412179">
            <w:pPr>
              <w:widowControl w:val="0"/>
              <w:rPr>
                <w:bCs/>
                <w:sz w:val="40"/>
                <w:szCs w:val="40"/>
              </w:rPr>
            </w:pPr>
            <w:r w:rsidRPr="009103AB">
              <w:rPr>
                <w:bCs/>
                <w:sz w:val="40"/>
                <w:szCs w:val="40"/>
              </w:rPr>
              <w:t>CP</w:t>
            </w:r>
          </w:p>
        </w:tc>
        <w:tc>
          <w:tcPr>
            <w:tcW w:w="1481" w:type="pct"/>
            <w:tcBorders>
              <w:top w:val="outset" w:sz="6" w:space="0" w:color="auto"/>
              <w:left w:val="outset" w:sz="6" w:space="0" w:color="auto"/>
              <w:bottom w:val="outset" w:sz="6" w:space="0" w:color="auto"/>
              <w:right w:val="outset" w:sz="6" w:space="0" w:color="auto"/>
            </w:tcBorders>
            <w:shd w:val="clear" w:color="auto" w:fill="FFFFFF"/>
          </w:tcPr>
          <w:p w14:paraId="001D940E" w14:textId="77777777" w:rsidR="00460DB1" w:rsidRPr="009103AB" w:rsidRDefault="00460DB1" w:rsidP="00412179">
            <w:pPr>
              <w:widowControl w:val="0"/>
              <w:rPr>
                <w:bCs/>
                <w:sz w:val="40"/>
                <w:szCs w:val="40"/>
              </w:rPr>
            </w:pPr>
            <w:r w:rsidRPr="009103AB">
              <w:rPr>
                <w:bCs/>
                <w:sz w:val="40"/>
                <w:szCs w:val="40"/>
              </w:rPr>
              <w:t>Capitale Proprio</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09C58387" w14:textId="77777777" w:rsidR="00460DB1" w:rsidRPr="009103AB" w:rsidRDefault="00460DB1" w:rsidP="00412179">
            <w:pPr>
              <w:widowControl w:val="0"/>
              <w:jc w:val="center"/>
              <w:rPr>
                <w:bCs/>
                <w:sz w:val="40"/>
                <w:szCs w:val="40"/>
              </w:rPr>
            </w:pPr>
            <w:r w:rsidRPr="009103AB">
              <w:rPr>
                <w:bCs/>
                <w:sz w:val="40"/>
                <w:szCs w:val="40"/>
              </w:rPr>
              <w:t>20</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79538C7C" w14:textId="77777777" w:rsidR="00460DB1" w:rsidRPr="009103AB" w:rsidRDefault="00460DB1" w:rsidP="00412179">
            <w:pPr>
              <w:widowControl w:val="0"/>
              <w:jc w:val="center"/>
              <w:rPr>
                <w:bCs/>
                <w:sz w:val="40"/>
                <w:szCs w:val="40"/>
              </w:rPr>
            </w:pPr>
            <w:r w:rsidRPr="009103AB">
              <w:rPr>
                <w:bCs/>
                <w:sz w:val="40"/>
                <w:szCs w:val="40"/>
              </w:rPr>
              <w:t>20</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15417357" w14:textId="77777777" w:rsidR="00460DB1" w:rsidRPr="009103AB" w:rsidRDefault="00460DB1" w:rsidP="00412179">
            <w:pPr>
              <w:widowControl w:val="0"/>
              <w:jc w:val="center"/>
              <w:rPr>
                <w:bCs/>
                <w:sz w:val="40"/>
                <w:szCs w:val="40"/>
              </w:rPr>
            </w:pPr>
            <w:r w:rsidRPr="009103AB">
              <w:rPr>
                <w:bCs/>
                <w:sz w:val="40"/>
                <w:szCs w:val="40"/>
              </w:rPr>
              <w:t>20</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0AF2965E" w14:textId="77777777" w:rsidR="00460DB1" w:rsidRPr="009103AB" w:rsidRDefault="00460DB1" w:rsidP="00412179">
            <w:pPr>
              <w:widowControl w:val="0"/>
              <w:jc w:val="center"/>
              <w:rPr>
                <w:bCs/>
                <w:sz w:val="40"/>
                <w:szCs w:val="40"/>
              </w:rPr>
            </w:pPr>
            <w:r w:rsidRPr="009103AB">
              <w:rPr>
                <w:bCs/>
                <w:sz w:val="40"/>
                <w:szCs w:val="40"/>
              </w:rPr>
              <w:t>20</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177F4BBF" w14:textId="77777777" w:rsidR="00460DB1" w:rsidRPr="009103AB" w:rsidRDefault="00460DB1" w:rsidP="00412179">
            <w:pPr>
              <w:widowControl w:val="0"/>
              <w:jc w:val="center"/>
              <w:rPr>
                <w:bCs/>
                <w:sz w:val="40"/>
                <w:szCs w:val="40"/>
              </w:rPr>
            </w:pPr>
            <w:r w:rsidRPr="009103AB">
              <w:rPr>
                <w:bCs/>
                <w:sz w:val="40"/>
                <w:szCs w:val="40"/>
              </w:rPr>
              <w:t>20</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0989AFB0" w14:textId="77777777" w:rsidR="00460DB1" w:rsidRPr="009103AB" w:rsidRDefault="00460DB1" w:rsidP="00412179">
            <w:pPr>
              <w:widowControl w:val="0"/>
              <w:jc w:val="center"/>
              <w:rPr>
                <w:bCs/>
                <w:sz w:val="40"/>
                <w:szCs w:val="40"/>
              </w:rPr>
            </w:pPr>
            <w:r w:rsidRPr="009103AB">
              <w:rPr>
                <w:bCs/>
                <w:sz w:val="40"/>
                <w:szCs w:val="40"/>
              </w:rPr>
              <w:t>20</w:t>
            </w:r>
          </w:p>
        </w:tc>
      </w:tr>
      <w:tr w:rsidR="00460DB1" w:rsidRPr="009103AB" w14:paraId="7888757F" w14:textId="77777777" w:rsidTr="0008426C">
        <w:trPr>
          <w:tblCellSpacing w:w="0" w:type="dxa"/>
          <w:jc w:val="center"/>
        </w:trPr>
        <w:tc>
          <w:tcPr>
            <w:tcW w:w="381" w:type="pct"/>
            <w:tcBorders>
              <w:top w:val="outset" w:sz="6" w:space="0" w:color="auto"/>
              <w:left w:val="outset" w:sz="6" w:space="0" w:color="auto"/>
              <w:bottom w:val="outset" w:sz="6" w:space="0" w:color="auto"/>
              <w:right w:val="outset" w:sz="6" w:space="0" w:color="auto"/>
            </w:tcBorders>
            <w:shd w:val="clear" w:color="auto" w:fill="FFFFFF"/>
          </w:tcPr>
          <w:p w14:paraId="79E3DCE0" w14:textId="77777777" w:rsidR="00460DB1" w:rsidRPr="009103AB" w:rsidRDefault="00460DB1" w:rsidP="00412179">
            <w:pPr>
              <w:widowControl w:val="0"/>
              <w:rPr>
                <w:bCs/>
                <w:sz w:val="40"/>
                <w:szCs w:val="40"/>
              </w:rPr>
            </w:pPr>
            <w:r w:rsidRPr="009103AB">
              <w:rPr>
                <w:bCs/>
                <w:sz w:val="40"/>
                <w:szCs w:val="40"/>
              </w:rPr>
              <w:t>CI</w:t>
            </w:r>
          </w:p>
        </w:tc>
        <w:tc>
          <w:tcPr>
            <w:tcW w:w="1481" w:type="pct"/>
            <w:tcBorders>
              <w:top w:val="outset" w:sz="6" w:space="0" w:color="auto"/>
              <w:left w:val="outset" w:sz="6" w:space="0" w:color="auto"/>
              <w:bottom w:val="outset" w:sz="6" w:space="0" w:color="auto"/>
              <w:right w:val="outset" w:sz="6" w:space="0" w:color="auto"/>
            </w:tcBorders>
            <w:shd w:val="clear" w:color="auto" w:fill="FFFFFF"/>
          </w:tcPr>
          <w:p w14:paraId="359D6D9F" w14:textId="77777777" w:rsidR="00460DB1" w:rsidRPr="009103AB" w:rsidRDefault="00460DB1" w:rsidP="00412179">
            <w:pPr>
              <w:widowControl w:val="0"/>
              <w:rPr>
                <w:bCs/>
                <w:sz w:val="40"/>
                <w:szCs w:val="40"/>
              </w:rPr>
            </w:pPr>
            <w:r w:rsidRPr="009103AB">
              <w:rPr>
                <w:bCs/>
                <w:sz w:val="40"/>
                <w:szCs w:val="40"/>
              </w:rPr>
              <w:t>Capitale Investito</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73833B0F" w14:textId="77777777" w:rsidR="00460DB1" w:rsidRPr="009103AB" w:rsidRDefault="00460DB1" w:rsidP="00412179">
            <w:pPr>
              <w:widowControl w:val="0"/>
              <w:jc w:val="center"/>
              <w:rPr>
                <w:bCs/>
                <w:sz w:val="40"/>
                <w:szCs w:val="40"/>
              </w:rPr>
            </w:pPr>
            <w:r w:rsidRPr="009103AB">
              <w:rPr>
                <w:bCs/>
                <w:sz w:val="40"/>
                <w:szCs w:val="40"/>
              </w:rPr>
              <w:t>100</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0C7DA789" w14:textId="77777777" w:rsidR="00460DB1" w:rsidRPr="009103AB" w:rsidRDefault="00460DB1" w:rsidP="00412179">
            <w:pPr>
              <w:widowControl w:val="0"/>
              <w:jc w:val="center"/>
              <w:rPr>
                <w:b/>
                <w:bCs/>
                <w:sz w:val="40"/>
                <w:szCs w:val="40"/>
              </w:rPr>
            </w:pPr>
            <w:r w:rsidRPr="009103AB">
              <w:rPr>
                <w:b/>
                <w:bCs/>
                <w:sz w:val="40"/>
                <w:szCs w:val="40"/>
              </w:rPr>
              <w:t>120</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4B90FAA0" w14:textId="77777777" w:rsidR="00460DB1" w:rsidRPr="009103AB" w:rsidRDefault="00460DB1" w:rsidP="00412179">
            <w:pPr>
              <w:widowControl w:val="0"/>
              <w:jc w:val="center"/>
              <w:rPr>
                <w:bCs/>
                <w:sz w:val="40"/>
                <w:szCs w:val="40"/>
              </w:rPr>
            </w:pPr>
            <w:r w:rsidRPr="009103AB">
              <w:rPr>
                <w:bCs/>
                <w:sz w:val="40"/>
                <w:szCs w:val="40"/>
              </w:rPr>
              <w:t>100</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13EBAD63" w14:textId="77777777" w:rsidR="00460DB1" w:rsidRPr="009103AB" w:rsidRDefault="00460DB1" w:rsidP="00412179">
            <w:pPr>
              <w:widowControl w:val="0"/>
              <w:jc w:val="center"/>
              <w:rPr>
                <w:b/>
                <w:bCs/>
                <w:sz w:val="40"/>
                <w:szCs w:val="40"/>
              </w:rPr>
            </w:pPr>
            <w:r w:rsidRPr="009103AB">
              <w:rPr>
                <w:b/>
                <w:bCs/>
                <w:sz w:val="40"/>
                <w:szCs w:val="40"/>
              </w:rPr>
              <w:t>120</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53675999" w14:textId="77777777" w:rsidR="00460DB1" w:rsidRPr="009103AB" w:rsidRDefault="00460DB1" w:rsidP="00412179">
            <w:pPr>
              <w:widowControl w:val="0"/>
              <w:jc w:val="center"/>
              <w:rPr>
                <w:bCs/>
                <w:sz w:val="40"/>
                <w:szCs w:val="40"/>
              </w:rPr>
            </w:pPr>
            <w:r w:rsidRPr="009103AB">
              <w:rPr>
                <w:bCs/>
                <w:sz w:val="40"/>
                <w:szCs w:val="40"/>
              </w:rPr>
              <w:t>100</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3EE529FC" w14:textId="77777777" w:rsidR="00460DB1" w:rsidRPr="009103AB" w:rsidRDefault="00460DB1" w:rsidP="00412179">
            <w:pPr>
              <w:widowControl w:val="0"/>
              <w:jc w:val="center"/>
              <w:rPr>
                <w:bCs/>
                <w:sz w:val="40"/>
                <w:szCs w:val="40"/>
              </w:rPr>
            </w:pPr>
            <w:r w:rsidRPr="009103AB">
              <w:rPr>
                <w:bCs/>
                <w:sz w:val="40"/>
                <w:szCs w:val="40"/>
              </w:rPr>
              <w:t>120</w:t>
            </w:r>
          </w:p>
        </w:tc>
      </w:tr>
      <w:tr w:rsidR="0008426C" w:rsidRPr="009103AB" w14:paraId="0423BF18" w14:textId="77777777" w:rsidTr="0008426C">
        <w:trPr>
          <w:tblCellSpacing w:w="0" w:type="dxa"/>
          <w:jc w:val="center"/>
        </w:trPr>
        <w:tc>
          <w:tcPr>
            <w:tcW w:w="381" w:type="pct"/>
            <w:tcBorders>
              <w:top w:val="outset" w:sz="6" w:space="0" w:color="auto"/>
              <w:left w:val="outset" w:sz="6" w:space="0" w:color="auto"/>
              <w:bottom w:val="outset" w:sz="6" w:space="0" w:color="auto"/>
              <w:right w:val="outset" w:sz="6" w:space="0" w:color="auto"/>
            </w:tcBorders>
            <w:shd w:val="clear" w:color="auto" w:fill="FFFFFF"/>
          </w:tcPr>
          <w:p w14:paraId="261077E2" w14:textId="77777777" w:rsidR="0008426C" w:rsidRPr="009103AB" w:rsidRDefault="0008426C" w:rsidP="00412179">
            <w:pPr>
              <w:widowControl w:val="0"/>
              <w:rPr>
                <w:bCs/>
                <w:sz w:val="40"/>
                <w:szCs w:val="40"/>
              </w:rPr>
            </w:pPr>
            <w:r w:rsidRPr="009103AB">
              <w:rPr>
                <w:bCs/>
                <w:sz w:val="40"/>
                <w:szCs w:val="40"/>
              </w:rPr>
              <w:t>DER</w:t>
            </w:r>
          </w:p>
        </w:tc>
        <w:tc>
          <w:tcPr>
            <w:tcW w:w="1481" w:type="pct"/>
            <w:tcBorders>
              <w:top w:val="outset" w:sz="6" w:space="0" w:color="auto"/>
              <w:left w:val="outset" w:sz="6" w:space="0" w:color="auto"/>
              <w:bottom w:val="outset" w:sz="6" w:space="0" w:color="auto"/>
              <w:right w:val="outset" w:sz="6" w:space="0" w:color="auto"/>
            </w:tcBorders>
            <w:shd w:val="clear" w:color="auto" w:fill="FFFFFF"/>
          </w:tcPr>
          <w:p w14:paraId="60D3DE8F" w14:textId="77777777" w:rsidR="0008426C" w:rsidRPr="009103AB" w:rsidRDefault="0008426C" w:rsidP="00412179">
            <w:pPr>
              <w:widowControl w:val="0"/>
              <w:rPr>
                <w:bCs/>
                <w:sz w:val="40"/>
                <w:szCs w:val="40"/>
              </w:rPr>
            </w:pP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3B0DFC66" w14:textId="77777777" w:rsidR="0008426C" w:rsidRPr="009103AB" w:rsidRDefault="0008426C" w:rsidP="00412179">
            <w:pPr>
              <w:widowControl w:val="0"/>
              <w:jc w:val="center"/>
              <w:rPr>
                <w:bCs/>
                <w:sz w:val="40"/>
                <w:szCs w:val="40"/>
              </w:rPr>
            </w:pPr>
            <w:r w:rsidRPr="009103AB">
              <w:rPr>
                <w:bCs/>
                <w:sz w:val="40"/>
                <w:szCs w:val="40"/>
              </w:rPr>
              <w:t>4</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2298B6D7" w14:textId="77777777" w:rsidR="0008426C" w:rsidRPr="009103AB" w:rsidRDefault="0008426C" w:rsidP="00412179">
            <w:pPr>
              <w:widowControl w:val="0"/>
              <w:jc w:val="center"/>
              <w:rPr>
                <w:b/>
                <w:bCs/>
                <w:sz w:val="40"/>
                <w:szCs w:val="40"/>
              </w:rPr>
            </w:pPr>
            <w:r w:rsidRPr="009103AB">
              <w:rPr>
                <w:b/>
                <w:bCs/>
                <w:sz w:val="40"/>
                <w:szCs w:val="40"/>
              </w:rPr>
              <w:t>5</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57AB0B27" w14:textId="77777777" w:rsidR="0008426C" w:rsidRPr="009103AB" w:rsidRDefault="0008426C" w:rsidP="00412179">
            <w:pPr>
              <w:widowControl w:val="0"/>
              <w:jc w:val="center"/>
              <w:rPr>
                <w:bCs/>
                <w:sz w:val="40"/>
                <w:szCs w:val="40"/>
              </w:rPr>
            </w:pPr>
            <w:r w:rsidRPr="009103AB">
              <w:rPr>
                <w:bCs/>
                <w:sz w:val="40"/>
                <w:szCs w:val="40"/>
              </w:rPr>
              <w:t>4</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57D7C815" w14:textId="77777777" w:rsidR="0008426C" w:rsidRPr="009103AB" w:rsidRDefault="0008426C" w:rsidP="00412179">
            <w:pPr>
              <w:widowControl w:val="0"/>
              <w:jc w:val="center"/>
              <w:rPr>
                <w:b/>
                <w:bCs/>
                <w:sz w:val="40"/>
                <w:szCs w:val="40"/>
              </w:rPr>
            </w:pPr>
            <w:r w:rsidRPr="009103AB">
              <w:rPr>
                <w:b/>
                <w:bCs/>
                <w:sz w:val="40"/>
                <w:szCs w:val="40"/>
              </w:rPr>
              <w:t>5</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0C23C392" w14:textId="77777777" w:rsidR="0008426C" w:rsidRPr="009103AB" w:rsidRDefault="0008426C" w:rsidP="00412179">
            <w:pPr>
              <w:widowControl w:val="0"/>
              <w:jc w:val="center"/>
              <w:rPr>
                <w:bCs/>
                <w:sz w:val="40"/>
                <w:szCs w:val="40"/>
              </w:rPr>
            </w:pPr>
            <w:r w:rsidRPr="009103AB">
              <w:rPr>
                <w:bCs/>
                <w:sz w:val="40"/>
                <w:szCs w:val="40"/>
              </w:rPr>
              <w:t>4</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531267C4" w14:textId="77777777" w:rsidR="0008426C" w:rsidRPr="009103AB" w:rsidRDefault="0008426C" w:rsidP="00412179">
            <w:pPr>
              <w:widowControl w:val="0"/>
              <w:jc w:val="center"/>
              <w:rPr>
                <w:b/>
                <w:bCs/>
                <w:sz w:val="40"/>
                <w:szCs w:val="40"/>
              </w:rPr>
            </w:pPr>
            <w:r w:rsidRPr="009103AB">
              <w:rPr>
                <w:b/>
                <w:bCs/>
                <w:sz w:val="40"/>
                <w:szCs w:val="40"/>
              </w:rPr>
              <w:t>5</w:t>
            </w:r>
          </w:p>
        </w:tc>
      </w:tr>
      <w:tr w:rsidR="0008426C" w:rsidRPr="009103AB" w14:paraId="687A93F3" w14:textId="77777777" w:rsidTr="0008426C">
        <w:trPr>
          <w:tblCellSpacing w:w="0" w:type="dxa"/>
          <w:jc w:val="center"/>
        </w:trPr>
        <w:tc>
          <w:tcPr>
            <w:tcW w:w="381" w:type="pct"/>
            <w:tcBorders>
              <w:top w:val="outset" w:sz="6" w:space="0" w:color="auto"/>
              <w:left w:val="outset" w:sz="6" w:space="0" w:color="auto"/>
              <w:bottom w:val="outset" w:sz="6" w:space="0" w:color="auto"/>
              <w:right w:val="outset" w:sz="6" w:space="0" w:color="auto"/>
            </w:tcBorders>
            <w:shd w:val="clear" w:color="auto" w:fill="FFFFFF"/>
          </w:tcPr>
          <w:p w14:paraId="6A66BCFB" w14:textId="77777777" w:rsidR="0008426C" w:rsidRPr="009103AB" w:rsidRDefault="0008426C" w:rsidP="00412179">
            <w:pPr>
              <w:widowControl w:val="0"/>
              <w:rPr>
                <w:bCs/>
                <w:sz w:val="40"/>
                <w:szCs w:val="40"/>
              </w:rPr>
            </w:pPr>
            <w:r w:rsidRPr="009103AB">
              <w:rPr>
                <w:bCs/>
                <w:sz w:val="40"/>
                <w:szCs w:val="40"/>
              </w:rPr>
              <w:t>RO</w:t>
            </w:r>
          </w:p>
        </w:tc>
        <w:tc>
          <w:tcPr>
            <w:tcW w:w="1481" w:type="pct"/>
            <w:tcBorders>
              <w:top w:val="outset" w:sz="6" w:space="0" w:color="auto"/>
              <w:left w:val="outset" w:sz="6" w:space="0" w:color="auto"/>
              <w:bottom w:val="outset" w:sz="6" w:space="0" w:color="auto"/>
              <w:right w:val="outset" w:sz="6" w:space="0" w:color="auto"/>
            </w:tcBorders>
            <w:shd w:val="clear" w:color="auto" w:fill="FFFFFF"/>
          </w:tcPr>
          <w:p w14:paraId="026CCB0B" w14:textId="77777777" w:rsidR="0008426C" w:rsidRPr="009103AB" w:rsidRDefault="0008426C" w:rsidP="00412179">
            <w:pPr>
              <w:widowControl w:val="0"/>
              <w:rPr>
                <w:bCs/>
                <w:sz w:val="40"/>
                <w:szCs w:val="40"/>
              </w:rPr>
            </w:pPr>
            <w:r w:rsidRPr="009103AB">
              <w:rPr>
                <w:bCs/>
                <w:sz w:val="40"/>
                <w:szCs w:val="40"/>
              </w:rPr>
              <w:t>Reddito operativo</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22B62104" w14:textId="77777777" w:rsidR="0008426C" w:rsidRPr="009103AB" w:rsidRDefault="0008426C" w:rsidP="00412179">
            <w:pPr>
              <w:widowControl w:val="0"/>
              <w:jc w:val="center"/>
              <w:rPr>
                <w:bCs/>
                <w:sz w:val="40"/>
                <w:szCs w:val="40"/>
              </w:rPr>
            </w:pPr>
            <w:r w:rsidRPr="009103AB">
              <w:rPr>
                <w:bCs/>
                <w:sz w:val="40"/>
                <w:szCs w:val="40"/>
              </w:rPr>
              <w:t>20</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401D5CE3" w14:textId="77777777" w:rsidR="0008426C" w:rsidRPr="009103AB" w:rsidRDefault="0008426C" w:rsidP="00412179">
            <w:pPr>
              <w:widowControl w:val="0"/>
              <w:jc w:val="center"/>
              <w:rPr>
                <w:bCs/>
                <w:sz w:val="40"/>
                <w:szCs w:val="40"/>
              </w:rPr>
            </w:pPr>
            <w:r w:rsidRPr="009103AB">
              <w:rPr>
                <w:bCs/>
                <w:sz w:val="40"/>
                <w:szCs w:val="40"/>
              </w:rPr>
              <w:t>24</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4181576B" w14:textId="77777777" w:rsidR="0008426C" w:rsidRPr="009103AB" w:rsidRDefault="0008426C" w:rsidP="00412179">
            <w:pPr>
              <w:widowControl w:val="0"/>
              <w:jc w:val="center"/>
              <w:rPr>
                <w:bCs/>
                <w:sz w:val="40"/>
                <w:szCs w:val="40"/>
              </w:rPr>
            </w:pPr>
            <w:r w:rsidRPr="009103AB">
              <w:rPr>
                <w:bCs/>
                <w:sz w:val="40"/>
                <w:szCs w:val="40"/>
              </w:rPr>
              <w:t>20</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1A036D61" w14:textId="77777777" w:rsidR="0008426C" w:rsidRPr="009103AB" w:rsidRDefault="0008426C" w:rsidP="00412179">
            <w:pPr>
              <w:widowControl w:val="0"/>
              <w:jc w:val="center"/>
              <w:rPr>
                <w:bCs/>
                <w:sz w:val="40"/>
                <w:szCs w:val="40"/>
              </w:rPr>
            </w:pPr>
            <w:r w:rsidRPr="009103AB">
              <w:rPr>
                <w:bCs/>
                <w:sz w:val="40"/>
                <w:szCs w:val="40"/>
              </w:rPr>
              <w:t>24</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1087DCFC" w14:textId="77777777" w:rsidR="0008426C" w:rsidRPr="009103AB" w:rsidRDefault="0008426C" w:rsidP="00412179">
            <w:pPr>
              <w:widowControl w:val="0"/>
              <w:jc w:val="center"/>
              <w:rPr>
                <w:bCs/>
                <w:sz w:val="40"/>
                <w:szCs w:val="40"/>
              </w:rPr>
            </w:pPr>
            <w:r w:rsidRPr="009103AB">
              <w:rPr>
                <w:bCs/>
                <w:sz w:val="40"/>
                <w:szCs w:val="40"/>
              </w:rPr>
              <w:t>20</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4735729C" w14:textId="77777777" w:rsidR="0008426C" w:rsidRPr="009103AB" w:rsidRDefault="0008426C" w:rsidP="00412179">
            <w:pPr>
              <w:widowControl w:val="0"/>
              <w:jc w:val="center"/>
              <w:rPr>
                <w:bCs/>
                <w:sz w:val="40"/>
                <w:szCs w:val="40"/>
              </w:rPr>
            </w:pPr>
            <w:r w:rsidRPr="009103AB">
              <w:rPr>
                <w:bCs/>
                <w:sz w:val="40"/>
                <w:szCs w:val="40"/>
              </w:rPr>
              <w:t>24</w:t>
            </w:r>
          </w:p>
        </w:tc>
      </w:tr>
      <w:tr w:rsidR="00460DB1" w:rsidRPr="009103AB" w14:paraId="2DCFEB94" w14:textId="77777777" w:rsidTr="0008426C">
        <w:trPr>
          <w:tblCellSpacing w:w="0" w:type="dxa"/>
          <w:jc w:val="center"/>
        </w:trPr>
        <w:tc>
          <w:tcPr>
            <w:tcW w:w="381" w:type="pct"/>
            <w:tcBorders>
              <w:top w:val="outset" w:sz="6" w:space="0" w:color="auto"/>
              <w:left w:val="outset" w:sz="6" w:space="0" w:color="auto"/>
              <w:bottom w:val="outset" w:sz="6" w:space="0" w:color="auto"/>
              <w:right w:val="outset" w:sz="6" w:space="0" w:color="auto"/>
            </w:tcBorders>
            <w:shd w:val="clear" w:color="auto" w:fill="FFFFFF"/>
          </w:tcPr>
          <w:p w14:paraId="418AC3D8" w14:textId="77777777" w:rsidR="00460DB1" w:rsidRPr="009103AB" w:rsidRDefault="00460DB1" w:rsidP="00412179">
            <w:pPr>
              <w:widowControl w:val="0"/>
              <w:rPr>
                <w:bCs/>
                <w:sz w:val="40"/>
                <w:szCs w:val="40"/>
              </w:rPr>
            </w:pPr>
            <w:r w:rsidRPr="009103AB">
              <w:rPr>
                <w:bCs/>
                <w:sz w:val="40"/>
                <w:szCs w:val="40"/>
              </w:rPr>
              <w:t>ROI</w:t>
            </w:r>
          </w:p>
        </w:tc>
        <w:tc>
          <w:tcPr>
            <w:tcW w:w="1481" w:type="pct"/>
            <w:tcBorders>
              <w:top w:val="outset" w:sz="6" w:space="0" w:color="auto"/>
              <w:left w:val="outset" w:sz="6" w:space="0" w:color="auto"/>
              <w:bottom w:val="outset" w:sz="6" w:space="0" w:color="auto"/>
              <w:right w:val="outset" w:sz="6" w:space="0" w:color="auto"/>
            </w:tcBorders>
            <w:shd w:val="clear" w:color="auto" w:fill="FFFFFF"/>
          </w:tcPr>
          <w:p w14:paraId="038804E6" w14:textId="77777777" w:rsidR="00460DB1" w:rsidRPr="009103AB" w:rsidRDefault="00460DB1" w:rsidP="00412179">
            <w:pPr>
              <w:widowControl w:val="0"/>
              <w:rPr>
                <w:bCs/>
                <w:sz w:val="40"/>
                <w:szCs w:val="40"/>
              </w:rPr>
            </w:pP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14308D5A" w14:textId="77777777" w:rsidR="00460DB1" w:rsidRPr="009103AB" w:rsidRDefault="00460DB1" w:rsidP="00412179">
            <w:pPr>
              <w:widowControl w:val="0"/>
              <w:jc w:val="center"/>
              <w:rPr>
                <w:bCs/>
                <w:sz w:val="40"/>
                <w:szCs w:val="40"/>
              </w:rPr>
            </w:pPr>
            <w:r w:rsidRPr="009103AB">
              <w:rPr>
                <w:bCs/>
                <w:sz w:val="40"/>
                <w:szCs w:val="40"/>
              </w:rPr>
              <w:t>20%</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25AB661A" w14:textId="77777777" w:rsidR="00460DB1" w:rsidRPr="009103AB" w:rsidRDefault="00460DB1" w:rsidP="00412179">
            <w:pPr>
              <w:widowControl w:val="0"/>
              <w:jc w:val="center"/>
              <w:rPr>
                <w:bCs/>
                <w:sz w:val="40"/>
                <w:szCs w:val="40"/>
              </w:rPr>
            </w:pPr>
            <w:r w:rsidRPr="009103AB">
              <w:rPr>
                <w:bCs/>
                <w:sz w:val="40"/>
                <w:szCs w:val="40"/>
              </w:rPr>
              <w:t>20%</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3B78B3F6" w14:textId="77777777" w:rsidR="00460DB1" w:rsidRPr="009103AB" w:rsidRDefault="00460DB1" w:rsidP="00412179">
            <w:pPr>
              <w:widowControl w:val="0"/>
              <w:jc w:val="center"/>
              <w:rPr>
                <w:bCs/>
                <w:sz w:val="40"/>
                <w:szCs w:val="40"/>
              </w:rPr>
            </w:pPr>
            <w:r w:rsidRPr="009103AB">
              <w:rPr>
                <w:bCs/>
                <w:sz w:val="40"/>
                <w:szCs w:val="40"/>
              </w:rPr>
              <w:t>20%</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209CA6E8" w14:textId="77777777" w:rsidR="00460DB1" w:rsidRPr="009103AB" w:rsidRDefault="00460DB1" w:rsidP="00412179">
            <w:pPr>
              <w:widowControl w:val="0"/>
              <w:jc w:val="center"/>
              <w:rPr>
                <w:bCs/>
                <w:sz w:val="40"/>
                <w:szCs w:val="40"/>
              </w:rPr>
            </w:pPr>
            <w:r w:rsidRPr="009103AB">
              <w:rPr>
                <w:bCs/>
                <w:sz w:val="40"/>
                <w:szCs w:val="40"/>
              </w:rPr>
              <w:t>20%</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34BBD126" w14:textId="77777777" w:rsidR="00460DB1" w:rsidRPr="009103AB" w:rsidRDefault="00460DB1" w:rsidP="00412179">
            <w:pPr>
              <w:widowControl w:val="0"/>
              <w:jc w:val="center"/>
              <w:rPr>
                <w:bCs/>
                <w:sz w:val="40"/>
                <w:szCs w:val="40"/>
              </w:rPr>
            </w:pPr>
            <w:r w:rsidRPr="009103AB">
              <w:rPr>
                <w:bCs/>
                <w:sz w:val="40"/>
                <w:szCs w:val="40"/>
              </w:rPr>
              <w:t>20%</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2453617E" w14:textId="77777777" w:rsidR="00460DB1" w:rsidRPr="009103AB" w:rsidRDefault="00460DB1" w:rsidP="00412179">
            <w:pPr>
              <w:widowControl w:val="0"/>
              <w:jc w:val="center"/>
              <w:rPr>
                <w:bCs/>
                <w:sz w:val="40"/>
                <w:szCs w:val="40"/>
              </w:rPr>
            </w:pPr>
            <w:r w:rsidRPr="009103AB">
              <w:rPr>
                <w:bCs/>
                <w:sz w:val="40"/>
                <w:szCs w:val="40"/>
              </w:rPr>
              <w:t>20%</w:t>
            </w:r>
          </w:p>
        </w:tc>
      </w:tr>
      <w:tr w:rsidR="00460DB1" w:rsidRPr="009103AB" w14:paraId="532E7C6D" w14:textId="77777777" w:rsidTr="0008426C">
        <w:trPr>
          <w:tblCellSpacing w:w="0" w:type="dxa"/>
          <w:jc w:val="center"/>
        </w:trPr>
        <w:tc>
          <w:tcPr>
            <w:tcW w:w="381" w:type="pct"/>
            <w:tcBorders>
              <w:top w:val="outset" w:sz="6" w:space="0" w:color="auto"/>
              <w:left w:val="outset" w:sz="6" w:space="0" w:color="auto"/>
              <w:bottom w:val="outset" w:sz="6" w:space="0" w:color="auto"/>
              <w:right w:val="outset" w:sz="6" w:space="0" w:color="auto"/>
            </w:tcBorders>
            <w:shd w:val="clear" w:color="auto" w:fill="FFFFFF"/>
          </w:tcPr>
          <w:p w14:paraId="1C8D4736" w14:textId="77777777" w:rsidR="00460DB1" w:rsidRPr="009103AB" w:rsidRDefault="00460DB1" w:rsidP="00412179">
            <w:pPr>
              <w:widowControl w:val="0"/>
              <w:rPr>
                <w:bCs/>
                <w:sz w:val="40"/>
                <w:szCs w:val="40"/>
              </w:rPr>
            </w:pPr>
            <w:r w:rsidRPr="009103AB">
              <w:rPr>
                <w:bCs/>
                <w:sz w:val="40"/>
                <w:szCs w:val="40"/>
              </w:rPr>
              <w:lastRenderedPageBreak/>
              <w:t>ROD</w:t>
            </w:r>
          </w:p>
        </w:tc>
        <w:tc>
          <w:tcPr>
            <w:tcW w:w="1481" w:type="pct"/>
            <w:tcBorders>
              <w:top w:val="outset" w:sz="6" w:space="0" w:color="auto"/>
              <w:left w:val="outset" w:sz="6" w:space="0" w:color="auto"/>
              <w:bottom w:val="outset" w:sz="6" w:space="0" w:color="auto"/>
              <w:right w:val="outset" w:sz="6" w:space="0" w:color="auto"/>
            </w:tcBorders>
            <w:shd w:val="clear" w:color="auto" w:fill="FFFFFF"/>
          </w:tcPr>
          <w:p w14:paraId="72F1B02A" w14:textId="77777777" w:rsidR="00460DB1" w:rsidRPr="009103AB" w:rsidRDefault="00460DB1" w:rsidP="00412179">
            <w:pPr>
              <w:widowControl w:val="0"/>
              <w:rPr>
                <w:bCs/>
                <w:sz w:val="40"/>
                <w:szCs w:val="40"/>
              </w:rPr>
            </w:pP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3D003B63" w14:textId="77777777" w:rsidR="00460DB1" w:rsidRPr="009103AB" w:rsidRDefault="00460DB1" w:rsidP="00412179">
            <w:pPr>
              <w:widowControl w:val="0"/>
              <w:jc w:val="center"/>
              <w:rPr>
                <w:bCs/>
                <w:sz w:val="40"/>
                <w:szCs w:val="40"/>
              </w:rPr>
            </w:pPr>
            <w:r w:rsidRPr="009103AB">
              <w:rPr>
                <w:bCs/>
                <w:sz w:val="40"/>
                <w:szCs w:val="40"/>
              </w:rPr>
              <w:t>15%</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4CF30FD1" w14:textId="77777777" w:rsidR="00460DB1" w:rsidRPr="009103AB" w:rsidRDefault="00460DB1" w:rsidP="00412179">
            <w:pPr>
              <w:widowControl w:val="0"/>
              <w:jc w:val="center"/>
              <w:rPr>
                <w:bCs/>
                <w:sz w:val="40"/>
                <w:szCs w:val="40"/>
              </w:rPr>
            </w:pPr>
            <w:r w:rsidRPr="009103AB">
              <w:rPr>
                <w:bCs/>
                <w:sz w:val="40"/>
                <w:szCs w:val="40"/>
              </w:rPr>
              <w:t>15%</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23B2B060" w14:textId="77777777" w:rsidR="00460DB1" w:rsidRPr="009103AB" w:rsidRDefault="00460DB1" w:rsidP="00412179">
            <w:pPr>
              <w:widowControl w:val="0"/>
              <w:jc w:val="center"/>
              <w:rPr>
                <w:bCs/>
                <w:sz w:val="40"/>
                <w:szCs w:val="40"/>
              </w:rPr>
            </w:pPr>
            <w:r w:rsidRPr="009103AB">
              <w:rPr>
                <w:bCs/>
                <w:sz w:val="40"/>
                <w:szCs w:val="40"/>
              </w:rPr>
              <w:t>20%</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1925187C" w14:textId="77777777" w:rsidR="00460DB1" w:rsidRPr="009103AB" w:rsidRDefault="00460DB1" w:rsidP="00412179">
            <w:pPr>
              <w:widowControl w:val="0"/>
              <w:jc w:val="center"/>
              <w:rPr>
                <w:bCs/>
                <w:sz w:val="40"/>
                <w:szCs w:val="40"/>
              </w:rPr>
            </w:pPr>
            <w:r w:rsidRPr="009103AB">
              <w:rPr>
                <w:bCs/>
                <w:sz w:val="40"/>
                <w:szCs w:val="40"/>
              </w:rPr>
              <w:t>20%</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3F291D12" w14:textId="77777777" w:rsidR="00460DB1" w:rsidRPr="009103AB" w:rsidRDefault="00460DB1" w:rsidP="00412179">
            <w:pPr>
              <w:widowControl w:val="0"/>
              <w:jc w:val="center"/>
              <w:rPr>
                <w:bCs/>
                <w:sz w:val="40"/>
                <w:szCs w:val="40"/>
              </w:rPr>
            </w:pPr>
            <w:r w:rsidRPr="009103AB">
              <w:rPr>
                <w:bCs/>
                <w:sz w:val="40"/>
                <w:szCs w:val="40"/>
              </w:rPr>
              <w:t>30%</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274D1515" w14:textId="77777777" w:rsidR="00460DB1" w:rsidRPr="009103AB" w:rsidRDefault="00460DB1" w:rsidP="00412179">
            <w:pPr>
              <w:widowControl w:val="0"/>
              <w:jc w:val="center"/>
              <w:rPr>
                <w:bCs/>
                <w:sz w:val="40"/>
                <w:szCs w:val="40"/>
              </w:rPr>
            </w:pPr>
            <w:r w:rsidRPr="009103AB">
              <w:rPr>
                <w:bCs/>
                <w:sz w:val="40"/>
                <w:szCs w:val="40"/>
              </w:rPr>
              <w:t>30%</w:t>
            </w:r>
          </w:p>
        </w:tc>
      </w:tr>
      <w:tr w:rsidR="0008426C" w:rsidRPr="009103AB" w14:paraId="5ABD0194" w14:textId="77777777" w:rsidTr="0008426C">
        <w:trPr>
          <w:tblCellSpacing w:w="0" w:type="dxa"/>
          <w:jc w:val="center"/>
        </w:trPr>
        <w:tc>
          <w:tcPr>
            <w:tcW w:w="381" w:type="pct"/>
            <w:tcBorders>
              <w:top w:val="outset" w:sz="6" w:space="0" w:color="auto"/>
              <w:left w:val="outset" w:sz="6" w:space="0" w:color="auto"/>
              <w:bottom w:val="outset" w:sz="6" w:space="0" w:color="auto"/>
              <w:right w:val="outset" w:sz="6" w:space="0" w:color="auto"/>
            </w:tcBorders>
            <w:shd w:val="clear" w:color="auto" w:fill="FFFFFF"/>
          </w:tcPr>
          <w:p w14:paraId="39684B79" w14:textId="77777777" w:rsidR="0008426C" w:rsidRPr="009103AB" w:rsidRDefault="0008426C" w:rsidP="00412179">
            <w:pPr>
              <w:widowControl w:val="0"/>
              <w:rPr>
                <w:bCs/>
                <w:sz w:val="40"/>
                <w:szCs w:val="40"/>
              </w:rPr>
            </w:pPr>
          </w:p>
        </w:tc>
        <w:tc>
          <w:tcPr>
            <w:tcW w:w="1481" w:type="pct"/>
            <w:tcBorders>
              <w:top w:val="outset" w:sz="6" w:space="0" w:color="auto"/>
              <w:left w:val="outset" w:sz="6" w:space="0" w:color="auto"/>
              <w:bottom w:val="outset" w:sz="6" w:space="0" w:color="auto"/>
              <w:right w:val="outset" w:sz="6" w:space="0" w:color="auto"/>
            </w:tcBorders>
            <w:shd w:val="clear" w:color="auto" w:fill="FFFFFF"/>
          </w:tcPr>
          <w:p w14:paraId="71242DAE" w14:textId="77777777" w:rsidR="0008426C" w:rsidRPr="009103AB" w:rsidRDefault="0008426C" w:rsidP="00412179">
            <w:pPr>
              <w:widowControl w:val="0"/>
              <w:rPr>
                <w:bCs/>
                <w:sz w:val="40"/>
                <w:szCs w:val="40"/>
              </w:rPr>
            </w:pPr>
            <w:r w:rsidRPr="009103AB">
              <w:rPr>
                <w:bCs/>
                <w:sz w:val="40"/>
                <w:szCs w:val="40"/>
              </w:rPr>
              <w:t>ROI-ROD</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13F96C6B" w14:textId="77777777" w:rsidR="0008426C" w:rsidRPr="009103AB" w:rsidRDefault="0008426C" w:rsidP="00412179">
            <w:pPr>
              <w:widowControl w:val="0"/>
              <w:jc w:val="center"/>
              <w:rPr>
                <w:bCs/>
                <w:sz w:val="40"/>
                <w:szCs w:val="40"/>
              </w:rPr>
            </w:pPr>
            <w:r w:rsidRPr="009103AB">
              <w:rPr>
                <w:bCs/>
                <w:sz w:val="40"/>
                <w:szCs w:val="40"/>
              </w:rPr>
              <w:t>5%</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62C0F041" w14:textId="77777777" w:rsidR="0008426C" w:rsidRPr="009103AB" w:rsidRDefault="0008426C" w:rsidP="00412179">
            <w:pPr>
              <w:widowControl w:val="0"/>
              <w:jc w:val="center"/>
              <w:rPr>
                <w:bCs/>
                <w:sz w:val="40"/>
                <w:szCs w:val="40"/>
              </w:rPr>
            </w:pPr>
            <w:r w:rsidRPr="009103AB">
              <w:rPr>
                <w:bCs/>
                <w:sz w:val="40"/>
                <w:szCs w:val="40"/>
              </w:rPr>
              <w:t>5%</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1ECDCDF9" w14:textId="77777777" w:rsidR="0008426C" w:rsidRPr="009103AB" w:rsidRDefault="0008426C" w:rsidP="00412179">
            <w:pPr>
              <w:widowControl w:val="0"/>
              <w:jc w:val="center"/>
              <w:rPr>
                <w:bCs/>
                <w:sz w:val="40"/>
                <w:szCs w:val="40"/>
              </w:rPr>
            </w:pPr>
            <w:r w:rsidRPr="009103AB">
              <w:rPr>
                <w:bCs/>
                <w:sz w:val="40"/>
                <w:szCs w:val="40"/>
              </w:rPr>
              <w:t>0%</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5863938F" w14:textId="77777777" w:rsidR="0008426C" w:rsidRPr="009103AB" w:rsidRDefault="0008426C" w:rsidP="00412179">
            <w:pPr>
              <w:widowControl w:val="0"/>
              <w:jc w:val="center"/>
              <w:rPr>
                <w:bCs/>
                <w:sz w:val="40"/>
                <w:szCs w:val="40"/>
              </w:rPr>
            </w:pPr>
            <w:r w:rsidRPr="009103AB">
              <w:rPr>
                <w:bCs/>
                <w:sz w:val="40"/>
                <w:szCs w:val="40"/>
              </w:rPr>
              <w:t>0%</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7F20C770" w14:textId="77777777" w:rsidR="0008426C" w:rsidRPr="009103AB" w:rsidRDefault="0008426C" w:rsidP="00412179">
            <w:pPr>
              <w:widowControl w:val="0"/>
              <w:jc w:val="center"/>
              <w:rPr>
                <w:bCs/>
                <w:sz w:val="40"/>
                <w:szCs w:val="40"/>
              </w:rPr>
            </w:pPr>
            <w:r w:rsidRPr="009103AB">
              <w:rPr>
                <w:bCs/>
                <w:sz w:val="40"/>
                <w:szCs w:val="40"/>
              </w:rPr>
              <w:t>-10%</w:t>
            </w:r>
          </w:p>
        </w:tc>
        <w:tc>
          <w:tcPr>
            <w:tcW w:w="523" w:type="pct"/>
            <w:tcBorders>
              <w:top w:val="outset" w:sz="6" w:space="0" w:color="auto"/>
              <w:left w:val="outset" w:sz="6" w:space="0" w:color="auto"/>
              <w:bottom w:val="outset" w:sz="6" w:space="0" w:color="auto"/>
              <w:right w:val="outset" w:sz="6" w:space="0" w:color="auto"/>
            </w:tcBorders>
            <w:shd w:val="clear" w:color="auto" w:fill="FFFFFF"/>
          </w:tcPr>
          <w:p w14:paraId="27900282" w14:textId="77777777" w:rsidR="0008426C" w:rsidRPr="009103AB" w:rsidRDefault="0008426C" w:rsidP="00412179">
            <w:pPr>
              <w:widowControl w:val="0"/>
              <w:jc w:val="center"/>
              <w:rPr>
                <w:bCs/>
                <w:sz w:val="40"/>
                <w:szCs w:val="40"/>
              </w:rPr>
            </w:pPr>
            <w:r w:rsidRPr="009103AB">
              <w:rPr>
                <w:bCs/>
                <w:sz w:val="40"/>
                <w:szCs w:val="40"/>
              </w:rPr>
              <w:t>-10%</w:t>
            </w:r>
          </w:p>
        </w:tc>
      </w:tr>
      <w:tr w:rsidR="0008426C" w:rsidRPr="009103AB" w14:paraId="42500267" w14:textId="77777777" w:rsidTr="0008426C">
        <w:trPr>
          <w:tblCellSpacing w:w="0" w:type="dxa"/>
          <w:jc w:val="center"/>
        </w:trPr>
        <w:tc>
          <w:tcPr>
            <w:tcW w:w="381" w:type="pct"/>
            <w:tcBorders>
              <w:top w:val="outset" w:sz="6" w:space="0" w:color="auto"/>
              <w:left w:val="outset" w:sz="6" w:space="0" w:color="auto"/>
              <w:bottom w:val="outset" w:sz="6" w:space="0" w:color="auto"/>
              <w:right w:val="outset" w:sz="6" w:space="0" w:color="auto"/>
            </w:tcBorders>
            <w:shd w:val="clear" w:color="auto" w:fill="FFFFFF"/>
          </w:tcPr>
          <w:p w14:paraId="1FF26821" w14:textId="77777777" w:rsidR="0008426C" w:rsidRPr="009103AB" w:rsidRDefault="0008426C" w:rsidP="00412179">
            <w:pPr>
              <w:widowControl w:val="0"/>
              <w:rPr>
                <w:bCs/>
                <w:sz w:val="40"/>
                <w:szCs w:val="40"/>
              </w:rPr>
            </w:pPr>
          </w:p>
        </w:tc>
        <w:tc>
          <w:tcPr>
            <w:tcW w:w="1481" w:type="pct"/>
            <w:tcBorders>
              <w:top w:val="outset" w:sz="6" w:space="0" w:color="auto"/>
              <w:left w:val="outset" w:sz="6" w:space="0" w:color="auto"/>
              <w:bottom w:val="outset" w:sz="6" w:space="0" w:color="auto"/>
              <w:right w:val="outset" w:sz="6" w:space="0" w:color="auto"/>
            </w:tcBorders>
            <w:shd w:val="clear" w:color="auto" w:fill="FFFFFF"/>
          </w:tcPr>
          <w:p w14:paraId="319179E7" w14:textId="77777777" w:rsidR="0008426C" w:rsidRPr="009103AB" w:rsidRDefault="0008426C" w:rsidP="00412179">
            <w:pPr>
              <w:widowControl w:val="0"/>
              <w:rPr>
                <w:bCs/>
                <w:sz w:val="40"/>
                <w:szCs w:val="40"/>
              </w:rPr>
            </w:pPr>
            <w:r w:rsidRPr="009103AB">
              <w:rPr>
                <w:bCs/>
                <w:sz w:val="40"/>
                <w:szCs w:val="40"/>
              </w:rPr>
              <w:t xml:space="preserve">ROE </w:t>
            </w:r>
          </w:p>
        </w:tc>
        <w:tc>
          <w:tcPr>
            <w:tcW w:w="523" w:type="pct"/>
            <w:tcBorders>
              <w:top w:val="outset" w:sz="6" w:space="0" w:color="auto"/>
              <w:left w:val="outset" w:sz="6" w:space="0" w:color="auto"/>
              <w:bottom w:val="outset" w:sz="6" w:space="0" w:color="auto"/>
              <w:right w:val="outset" w:sz="6" w:space="0" w:color="auto"/>
            </w:tcBorders>
            <w:shd w:val="pct5" w:color="auto" w:fill="FFFFFF"/>
          </w:tcPr>
          <w:p w14:paraId="34FE6A6F" w14:textId="77777777" w:rsidR="0008426C" w:rsidRPr="009103AB" w:rsidRDefault="0008426C" w:rsidP="00412179">
            <w:pPr>
              <w:widowControl w:val="0"/>
              <w:jc w:val="center"/>
              <w:rPr>
                <w:bCs/>
                <w:sz w:val="40"/>
                <w:szCs w:val="40"/>
              </w:rPr>
            </w:pPr>
            <w:r w:rsidRPr="009103AB">
              <w:rPr>
                <w:bCs/>
                <w:sz w:val="40"/>
                <w:szCs w:val="40"/>
              </w:rPr>
              <w:t>40%</w:t>
            </w:r>
          </w:p>
        </w:tc>
        <w:tc>
          <w:tcPr>
            <w:tcW w:w="523" w:type="pct"/>
            <w:tcBorders>
              <w:top w:val="outset" w:sz="6" w:space="0" w:color="auto"/>
              <w:left w:val="outset" w:sz="6" w:space="0" w:color="auto"/>
              <w:bottom w:val="outset" w:sz="6" w:space="0" w:color="auto"/>
              <w:right w:val="outset" w:sz="6" w:space="0" w:color="auto"/>
            </w:tcBorders>
            <w:shd w:val="pct5" w:color="auto" w:fill="FFFFFF"/>
          </w:tcPr>
          <w:p w14:paraId="1F460429" w14:textId="77777777" w:rsidR="0008426C" w:rsidRPr="009103AB" w:rsidRDefault="0008426C" w:rsidP="00412179">
            <w:pPr>
              <w:widowControl w:val="0"/>
              <w:jc w:val="center"/>
              <w:rPr>
                <w:b/>
                <w:bCs/>
                <w:sz w:val="40"/>
                <w:szCs w:val="40"/>
              </w:rPr>
            </w:pPr>
            <w:r w:rsidRPr="009103AB">
              <w:rPr>
                <w:b/>
                <w:bCs/>
                <w:sz w:val="40"/>
                <w:szCs w:val="40"/>
              </w:rPr>
              <w:t>45%</w:t>
            </w:r>
          </w:p>
        </w:tc>
        <w:tc>
          <w:tcPr>
            <w:tcW w:w="523" w:type="pct"/>
            <w:tcBorders>
              <w:top w:val="outset" w:sz="6" w:space="0" w:color="auto"/>
              <w:left w:val="outset" w:sz="6" w:space="0" w:color="auto"/>
              <w:bottom w:val="outset" w:sz="6" w:space="0" w:color="auto"/>
              <w:right w:val="outset" w:sz="6" w:space="0" w:color="auto"/>
            </w:tcBorders>
            <w:shd w:val="pct5" w:color="auto" w:fill="FFFFFF"/>
          </w:tcPr>
          <w:p w14:paraId="5C1A5895" w14:textId="77777777" w:rsidR="0008426C" w:rsidRPr="009103AB" w:rsidRDefault="0008426C" w:rsidP="00412179">
            <w:pPr>
              <w:widowControl w:val="0"/>
              <w:jc w:val="center"/>
              <w:rPr>
                <w:bCs/>
                <w:sz w:val="40"/>
                <w:szCs w:val="40"/>
              </w:rPr>
            </w:pPr>
            <w:r w:rsidRPr="009103AB">
              <w:rPr>
                <w:bCs/>
                <w:sz w:val="40"/>
                <w:szCs w:val="40"/>
              </w:rPr>
              <w:t>20%</w:t>
            </w:r>
          </w:p>
        </w:tc>
        <w:tc>
          <w:tcPr>
            <w:tcW w:w="523" w:type="pct"/>
            <w:tcBorders>
              <w:top w:val="outset" w:sz="6" w:space="0" w:color="auto"/>
              <w:left w:val="outset" w:sz="6" w:space="0" w:color="auto"/>
              <w:bottom w:val="outset" w:sz="6" w:space="0" w:color="auto"/>
              <w:right w:val="outset" w:sz="6" w:space="0" w:color="auto"/>
            </w:tcBorders>
            <w:shd w:val="pct5" w:color="auto" w:fill="FFFFFF"/>
          </w:tcPr>
          <w:p w14:paraId="79C5351A" w14:textId="77777777" w:rsidR="0008426C" w:rsidRPr="009103AB" w:rsidRDefault="0008426C" w:rsidP="00412179">
            <w:pPr>
              <w:widowControl w:val="0"/>
              <w:jc w:val="center"/>
              <w:rPr>
                <w:b/>
                <w:bCs/>
                <w:sz w:val="40"/>
                <w:szCs w:val="40"/>
              </w:rPr>
            </w:pPr>
            <w:r w:rsidRPr="009103AB">
              <w:rPr>
                <w:b/>
                <w:bCs/>
                <w:sz w:val="40"/>
                <w:szCs w:val="40"/>
              </w:rPr>
              <w:t>20%</w:t>
            </w:r>
          </w:p>
        </w:tc>
        <w:tc>
          <w:tcPr>
            <w:tcW w:w="523" w:type="pct"/>
            <w:tcBorders>
              <w:top w:val="outset" w:sz="6" w:space="0" w:color="auto"/>
              <w:left w:val="outset" w:sz="6" w:space="0" w:color="auto"/>
              <w:bottom w:val="outset" w:sz="6" w:space="0" w:color="auto"/>
              <w:right w:val="outset" w:sz="6" w:space="0" w:color="auto"/>
            </w:tcBorders>
            <w:shd w:val="pct5" w:color="auto" w:fill="FFFFFF"/>
          </w:tcPr>
          <w:p w14:paraId="1D9312A5" w14:textId="77777777" w:rsidR="0008426C" w:rsidRPr="009103AB" w:rsidRDefault="0008426C" w:rsidP="00412179">
            <w:pPr>
              <w:widowControl w:val="0"/>
              <w:jc w:val="center"/>
              <w:rPr>
                <w:bCs/>
                <w:sz w:val="40"/>
                <w:szCs w:val="40"/>
              </w:rPr>
            </w:pPr>
            <w:r w:rsidRPr="009103AB">
              <w:rPr>
                <w:bCs/>
                <w:sz w:val="40"/>
                <w:szCs w:val="40"/>
              </w:rPr>
              <w:t>-20%</w:t>
            </w:r>
          </w:p>
        </w:tc>
        <w:tc>
          <w:tcPr>
            <w:tcW w:w="523" w:type="pct"/>
            <w:tcBorders>
              <w:top w:val="outset" w:sz="6" w:space="0" w:color="auto"/>
              <w:left w:val="outset" w:sz="6" w:space="0" w:color="auto"/>
              <w:bottom w:val="outset" w:sz="6" w:space="0" w:color="auto"/>
              <w:right w:val="outset" w:sz="6" w:space="0" w:color="auto"/>
            </w:tcBorders>
            <w:shd w:val="pct5" w:color="auto" w:fill="FFFFFF"/>
          </w:tcPr>
          <w:p w14:paraId="2E3F0282" w14:textId="77777777" w:rsidR="0008426C" w:rsidRPr="009103AB" w:rsidRDefault="0008426C" w:rsidP="00412179">
            <w:pPr>
              <w:widowControl w:val="0"/>
              <w:jc w:val="center"/>
              <w:rPr>
                <w:b/>
                <w:bCs/>
                <w:sz w:val="40"/>
                <w:szCs w:val="40"/>
              </w:rPr>
            </w:pPr>
            <w:r w:rsidRPr="009103AB">
              <w:rPr>
                <w:b/>
                <w:bCs/>
                <w:sz w:val="40"/>
                <w:szCs w:val="40"/>
              </w:rPr>
              <w:t>-30%</w:t>
            </w:r>
          </w:p>
        </w:tc>
      </w:tr>
    </w:tbl>
    <w:p w14:paraId="127906B5" w14:textId="77777777" w:rsidR="00460DB1" w:rsidRPr="009103AB" w:rsidRDefault="00460DB1" w:rsidP="0008426C">
      <w:pPr>
        <w:rPr>
          <w:rFonts w:eastAsiaTheme="minorEastAsia"/>
          <w:sz w:val="40"/>
          <w:szCs w:val="40"/>
        </w:rPr>
      </w:pPr>
    </w:p>
    <w:p w14:paraId="480306B3" w14:textId="77777777" w:rsidR="00D26E3A" w:rsidRPr="009103AB" w:rsidRDefault="00D26E3A" w:rsidP="00D26E3A">
      <w:pPr>
        <w:rPr>
          <w:rFonts w:eastAsiaTheme="minorEastAsia"/>
          <w:sz w:val="40"/>
          <w:szCs w:val="40"/>
        </w:rPr>
      </w:pPr>
    </w:p>
    <w:p w14:paraId="3724DCAA" w14:textId="7F9A9BC3" w:rsidR="00460DB1" w:rsidRPr="009103AB" w:rsidRDefault="00460DB1" w:rsidP="00D26E3A">
      <w:pPr>
        <w:pStyle w:val="ListParagraph"/>
        <w:numPr>
          <w:ilvl w:val="0"/>
          <w:numId w:val="46"/>
        </w:numPr>
        <w:rPr>
          <w:rFonts w:eastAsiaTheme="minorEastAsia"/>
          <w:sz w:val="40"/>
          <w:szCs w:val="40"/>
        </w:rPr>
      </w:pPr>
      <w:r w:rsidRPr="009103AB">
        <w:rPr>
          <w:rFonts w:eastAsiaTheme="minorEastAsia"/>
          <w:sz w:val="40"/>
          <w:szCs w:val="40"/>
        </w:rPr>
        <w:t>Conviene prendere denaro a prestito fino a quando si riesce a farlo render</w:t>
      </w:r>
      <w:r w:rsidR="00B73BE7">
        <w:rPr>
          <w:rFonts w:eastAsiaTheme="minorEastAsia"/>
          <w:sz w:val="40"/>
          <w:szCs w:val="40"/>
        </w:rPr>
        <w:t>e</w:t>
      </w:r>
      <w:r w:rsidRPr="009103AB">
        <w:rPr>
          <w:rFonts w:eastAsiaTheme="minorEastAsia"/>
          <w:sz w:val="40"/>
          <w:szCs w:val="40"/>
        </w:rPr>
        <w:t xml:space="preserve"> più di quanto costi</w:t>
      </w:r>
      <w:r w:rsidR="00377CAF">
        <w:rPr>
          <w:rFonts w:eastAsiaTheme="minorEastAsia"/>
          <w:sz w:val="40"/>
          <w:szCs w:val="40"/>
        </w:rPr>
        <w:t xml:space="preserve"> (anche per riduzione del carico fiscale)</w:t>
      </w:r>
    </w:p>
    <w:p w14:paraId="1C324538" w14:textId="77777777" w:rsidR="00460DB1" w:rsidRDefault="00460DB1" w:rsidP="00460DB1">
      <w:pPr>
        <w:rPr>
          <w:rFonts w:eastAsiaTheme="minorEastAsia"/>
        </w:rPr>
      </w:pPr>
    </w:p>
    <w:p w14:paraId="4F96388E" w14:textId="77777777" w:rsidR="00412179" w:rsidRDefault="00412179" w:rsidP="00412179">
      <w:pPr>
        <w:rPr>
          <w:b/>
          <w:sz w:val="28"/>
        </w:rPr>
      </w:pPr>
    </w:p>
    <w:p w14:paraId="510476CD" w14:textId="77777777" w:rsidR="009103AB" w:rsidRDefault="009103AB" w:rsidP="00412179">
      <w:pPr>
        <w:rPr>
          <w:b/>
          <w:sz w:val="28"/>
        </w:rPr>
      </w:pPr>
    </w:p>
    <w:p w14:paraId="334E80CC" w14:textId="77777777" w:rsidR="009103AB" w:rsidRDefault="009103AB" w:rsidP="00412179">
      <w:pPr>
        <w:rPr>
          <w:b/>
          <w:sz w:val="28"/>
        </w:rPr>
      </w:pPr>
    </w:p>
    <w:p w14:paraId="65AFE248" w14:textId="77777777" w:rsidR="009103AB" w:rsidRDefault="009103AB" w:rsidP="00412179">
      <w:pPr>
        <w:rPr>
          <w:b/>
          <w:sz w:val="28"/>
        </w:rPr>
      </w:pPr>
    </w:p>
    <w:p w14:paraId="2788CBA2" w14:textId="77777777" w:rsidR="009103AB" w:rsidRDefault="009103AB" w:rsidP="00412179">
      <w:pPr>
        <w:rPr>
          <w:b/>
          <w:sz w:val="28"/>
        </w:rPr>
      </w:pPr>
    </w:p>
    <w:p w14:paraId="45F8D9C5" w14:textId="77777777" w:rsidR="009103AB" w:rsidRDefault="009103AB" w:rsidP="00412179">
      <w:pPr>
        <w:rPr>
          <w:b/>
          <w:sz w:val="28"/>
        </w:rPr>
      </w:pPr>
    </w:p>
    <w:p w14:paraId="76C74530" w14:textId="77777777" w:rsidR="009103AB" w:rsidRDefault="009103AB" w:rsidP="00412179">
      <w:pPr>
        <w:rPr>
          <w:b/>
          <w:sz w:val="28"/>
        </w:rPr>
      </w:pPr>
    </w:p>
    <w:p w14:paraId="55B62E7C" w14:textId="77777777" w:rsidR="009103AB" w:rsidRDefault="009103AB" w:rsidP="00412179">
      <w:pPr>
        <w:rPr>
          <w:b/>
          <w:sz w:val="28"/>
        </w:rPr>
      </w:pPr>
    </w:p>
    <w:p w14:paraId="49222230" w14:textId="77777777" w:rsidR="009103AB" w:rsidRDefault="009103AB" w:rsidP="00412179">
      <w:pPr>
        <w:rPr>
          <w:b/>
          <w:sz w:val="28"/>
        </w:rPr>
      </w:pPr>
    </w:p>
    <w:p w14:paraId="3D866ECB" w14:textId="77777777" w:rsidR="009103AB" w:rsidRDefault="009103AB" w:rsidP="00412179">
      <w:pPr>
        <w:rPr>
          <w:b/>
          <w:sz w:val="28"/>
        </w:rPr>
      </w:pPr>
    </w:p>
    <w:p w14:paraId="6955360A" w14:textId="77777777" w:rsidR="009103AB" w:rsidRDefault="009103AB" w:rsidP="00412179">
      <w:pPr>
        <w:rPr>
          <w:b/>
          <w:sz w:val="28"/>
        </w:rPr>
      </w:pPr>
    </w:p>
    <w:p w14:paraId="050704BD" w14:textId="77777777" w:rsidR="009103AB" w:rsidRDefault="009103AB" w:rsidP="00412179">
      <w:pPr>
        <w:rPr>
          <w:b/>
          <w:sz w:val="28"/>
        </w:rPr>
      </w:pPr>
    </w:p>
    <w:p w14:paraId="794D77BC" w14:textId="77777777" w:rsidR="009103AB" w:rsidRDefault="009103AB" w:rsidP="00412179">
      <w:pPr>
        <w:rPr>
          <w:b/>
          <w:sz w:val="28"/>
        </w:rPr>
      </w:pPr>
    </w:p>
    <w:p w14:paraId="2BF76687" w14:textId="77777777" w:rsidR="009103AB" w:rsidRDefault="009103AB" w:rsidP="00412179">
      <w:pPr>
        <w:rPr>
          <w:b/>
          <w:sz w:val="28"/>
        </w:rPr>
      </w:pPr>
    </w:p>
    <w:p w14:paraId="4D250D01" w14:textId="77777777" w:rsidR="00412179" w:rsidRPr="009103AB" w:rsidRDefault="00412179" w:rsidP="00412179">
      <w:pPr>
        <w:rPr>
          <w:b/>
          <w:sz w:val="40"/>
          <w:szCs w:val="40"/>
        </w:rPr>
      </w:pPr>
      <w:r w:rsidRPr="009103AB">
        <w:rPr>
          <w:b/>
          <w:sz w:val="40"/>
          <w:szCs w:val="40"/>
        </w:rPr>
        <w:lastRenderedPageBreak/>
        <w:t>INDICI DI SOLIDITÀ PATRIMONIALE</w:t>
      </w:r>
    </w:p>
    <w:p w14:paraId="2170AF8A" w14:textId="77777777" w:rsidR="00D70FDF" w:rsidRDefault="00D70FDF" w:rsidP="00D70FDF">
      <w:pPr>
        <w:pStyle w:val="Heading4"/>
        <w:keepNext w:val="0"/>
        <w:widowControl w:val="0"/>
        <w:spacing w:line="240" w:lineRule="auto"/>
        <w:rPr>
          <w:rFonts w:ascii="Times New Roman" w:hAnsi="Times New Roman"/>
          <w:b w:val="0"/>
          <w:bCs w:val="0"/>
          <w:sz w:val="26"/>
        </w:rPr>
      </w:pPr>
      <w:r w:rsidRPr="009103AB">
        <w:rPr>
          <w:rFonts w:ascii="Times New Roman" w:hAnsi="Times New Roman"/>
          <w:b w:val="0"/>
          <w:bCs w:val="0"/>
          <w:sz w:val="40"/>
          <w:szCs w:val="40"/>
        </w:rPr>
        <w:t>Ai fini della gestione del fabbisogno finanziario e del mantenimento del rapporto di indebitamento a livelli di sicurezza per il management aziendale, si valuta positivamente una correlazione temporale fra le classi di impieghi dell'attivo e le classi delle fonti di finanziamento: il capitale investito è costituito dall'Attivo Fisso (investimenti che si recuperano in maniera graduale attraverso l'imputazione di quote di ammortamento) che avrebbe, pertanto, bisogno di fonti di finanziamento che si recuperino, analogamente, in maniera graduale (ad esempio mutui o crediti a medio-lungo termine o Capitale Proprio) e dall'Attivo Circolante che, invece, necessita di un finanziamento a più rapido rigiro, in linea con le proprie caratteristiche. Nascono, in quest'ottica, indici relativi alla struttura finanziaria-patrimoniale che informano sulla capacità dell'azienda di sostenere gli impegni di lungo termine</w:t>
      </w:r>
      <w:r>
        <w:rPr>
          <w:rFonts w:ascii="Times New Roman" w:hAnsi="Times New Roman"/>
          <w:b w:val="0"/>
          <w:bCs w:val="0"/>
          <w:sz w:val="26"/>
        </w:rPr>
        <w:t xml:space="preserve">. </w:t>
      </w:r>
    </w:p>
    <w:p w14:paraId="7B0B023E" w14:textId="77777777" w:rsidR="009103AB" w:rsidRDefault="009103AB" w:rsidP="00D70FDF">
      <w:pPr>
        <w:pStyle w:val="Heading4"/>
        <w:keepNext w:val="0"/>
        <w:widowControl w:val="0"/>
        <w:spacing w:line="240" w:lineRule="auto"/>
        <w:rPr>
          <w:rFonts w:ascii="Times New Roman" w:hAnsi="Times New Roman"/>
          <w:b w:val="0"/>
          <w:bCs w:val="0"/>
          <w:sz w:val="26"/>
        </w:rPr>
      </w:pPr>
    </w:p>
    <w:p w14:paraId="7061FECE" w14:textId="77777777" w:rsidR="009103AB" w:rsidRDefault="009103AB" w:rsidP="00D70FDF">
      <w:pPr>
        <w:pStyle w:val="Heading4"/>
        <w:keepNext w:val="0"/>
        <w:widowControl w:val="0"/>
        <w:spacing w:line="240" w:lineRule="auto"/>
        <w:rPr>
          <w:rFonts w:ascii="Times New Roman" w:hAnsi="Times New Roman"/>
          <w:b w:val="0"/>
          <w:bCs w:val="0"/>
          <w:sz w:val="26"/>
        </w:rPr>
      </w:pPr>
    </w:p>
    <w:p w14:paraId="7A790F75" w14:textId="77777777" w:rsidR="009103AB" w:rsidRDefault="009103AB" w:rsidP="00D70FDF">
      <w:pPr>
        <w:pStyle w:val="Heading4"/>
        <w:keepNext w:val="0"/>
        <w:widowControl w:val="0"/>
        <w:spacing w:line="240" w:lineRule="auto"/>
        <w:rPr>
          <w:rFonts w:ascii="Times New Roman" w:hAnsi="Times New Roman"/>
          <w:b w:val="0"/>
          <w:bCs w:val="0"/>
          <w:sz w:val="26"/>
        </w:rPr>
      </w:pPr>
    </w:p>
    <w:p w14:paraId="1152E7A1" w14:textId="77777777" w:rsidR="009103AB" w:rsidRDefault="009103AB" w:rsidP="00D70FDF">
      <w:pPr>
        <w:pStyle w:val="Heading4"/>
        <w:keepNext w:val="0"/>
        <w:widowControl w:val="0"/>
        <w:spacing w:line="240" w:lineRule="auto"/>
        <w:rPr>
          <w:rFonts w:ascii="Times New Roman" w:hAnsi="Times New Roman"/>
          <w:b w:val="0"/>
          <w:bCs w:val="0"/>
          <w:sz w:val="26"/>
        </w:rPr>
      </w:pPr>
    </w:p>
    <w:p w14:paraId="348CC329" w14:textId="77777777" w:rsidR="009103AB" w:rsidRDefault="009103AB" w:rsidP="00D70FDF">
      <w:pPr>
        <w:pStyle w:val="Heading4"/>
        <w:keepNext w:val="0"/>
        <w:widowControl w:val="0"/>
        <w:spacing w:line="240" w:lineRule="auto"/>
        <w:rPr>
          <w:rFonts w:ascii="Times New Roman" w:hAnsi="Times New Roman"/>
          <w:b w:val="0"/>
          <w:bCs w:val="0"/>
          <w:sz w:val="26"/>
        </w:rPr>
      </w:pPr>
    </w:p>
    <w:p w14:paraId="1727D42A" w14:textId="77777777" w:rsidR="009103AB" w:rsidRDefault="009103AB" w:rsidP="00D70FDF">
      <w:pPr>
        <w:pStyle w:val="Heading4"/>
        <w:keepNext w:val="0"/>
        <w:widowControl w:val="0"/>
        <w:spacing w:line="240" w:lineRule="auto"/>
        <w:rPr>
          <w:rFonts w:ascii="Times New Roman" w:hAnsi="Times New Roman"/>
          <w:b w:val="0"/>
          <w:bCs w:val="0"/>
          <w:sz w:val="26"/>
        </w:rPr>
      </w:pPr>
    </w:p>
    <w:p w14:paraId="6E0301AF" w14:textId="77777777" w:rsidR="00D70FDF" w:rsidRPr="009103AB" w:rsidRDefault="00D70FDF" w:rsidP="00D70FDF">
      <w:pPr>
        <w:pStyle w:val="Heading4"/>
        <w:keepNext w:val="0"/>
        <w:widowControl w:val="0"/>
        <w:spacing w:line="240" w:lineRule="auto"/>
        <w:rPr>
          <w:rFonts w:ascii="Times New Roman" w:hAnsi="Times New Roman"/>
          <w:b w:val="0"/>
          <w:bCs w:val="0"/>
          <w:sz w:val="40"/>
          <w:szCs w:val="40"/>
        </w:rPr>
      </w:pPr>
      <w:r w:rsidRPr="009103AB">
        <w:rPr>
          <w:rFonts w:ascii="Times New Roman" w:hAnsi="Times New Roman"/>
          <w:b w:val="0"/>
          <w:bCs w:val="0"/>
          <w:sz w:val="40"/>
          <w:szCs w:val="40"/>
        </w:rPr>
        <w:lastRenderedPageBreak/>
        <w:t>I primi due rapporti</w:t>
      </w:r>
      <w:r w:rsidR="00CE2314" w:rsidRPr="009103AB">
        <w:rPr>
          <w:rFonts w:ascii="Times New Roman" w:hAnsi="Times New Roman"/>
          <w:b w:val="0"/>
          <w:bCs w:val="0"/>
          <w:sz w:val="40"/>
          <w:szCs w:val="40"/>
        </w:rPr>
        <w:t xml:space="preserve"> di composizione</w:t>
      </w:r>
      <w:r w:rsidRPr="009103AB">
        <w:rPr>
          <w:rFonts w:ascii="Times New Roman" w:hAnsi="Times New Roman"/>
          <w:b w:val="0"/>
          <w:bCs w:val="0"/>
          <w:sz w:val="40"/>
          <w:szCs w:val="40"/>
        </w:rPr>
        <w:t xml:space="preserve">, </w:t>
      </w:r>
      <w:r w:rsidR="00CE2314" w:rsidRPr="009103AB">
        <w:rPr>
          <w:rFonts w:ascii="Times New Roman" w:hAnsi="Times New Roman"/>
          <w:b w:val="0"/>
          <w:bCs w:val="0"/>
          <w:sz w:val="40"/>
          <w:szCs w:val="40"/>
        </w:rPr>
        <w:t>il grado di elasticità degli impieghi e di rigidità delle fonti</w:t>
      </w:r>
      <w:r w:rsidRPr="009103AB">
        <w:rPr>
          <w:rFonts w:ascii="Times New Roman" w:hAnsi="Times New Roman"/>
          <w:b w:val="0"/>
          <w:bCs w:val="0"/>
          <w:sz w:val="40"/>
          <w:szCs w:val="40"/>
        </w:rPr>
        <w:t xml:space="preserve">, delineano i tratti elementari della struttura patrimoniale e finanziaria dell’impresa considerata. </w:t>
      </w:r>
    </w:p>
    <w:p w14:paraId="046479C9" w14:textId="77777777" w:rsidR="00D70FDF" w:rsidRPr="009103AB" w:rsidRDefault="00D70FDF" w:rsidP="00D70FDF">
      <w:pPr>
        <w:pStyle w:val="Heading4"/>
        <w:keepNext w:val="0"/>
        <w:widowControl w:val="0"/>
        <w:spacing w:line="240" w:lineRule="auto"/>
        <w:rPr>
          <w:rFonts w:ascii="Times New Roman" w:hAnsi="Times New Roman"/>
          <w:b w:val="0"/>
          <w:bCs w:val="0"/>
          <w:sz w:val="40"/>
          <w:szCs w:val="40"/>
        </w:rPr>
      </w:pPr>
      <w:r w:rsidRPr="009103AB">
        <w:rPr>
          <w:rFonts w:ascii="Times New Roman" w:hAnsi="Times New Roman"/>
          <w:b w:val="0"/>
          <w:bCs w:val="0"/>
          <w:sz w:val="40"/>
          <w:szCs w:val="40"/>
        </w:rPr>
        <w:t xml:space="preserve">L’indice di autonomia finanziaria dato dal rapporto fra Capitale Proprio e Capitale Investito indica quanta parte del fabbisogno finanziario è coperta dal capitale proprio. </w:t>
      </w:r>
    </w:p>
    <w:p w14:paraId="1DA0B404" w14:textId="77777777" w:rsidR="00D70FDF" w:rsidRPr="009103AB" w:rsidRDefault="00D70FDF" w:rsidP="00D70FDF">
      <w:pPr>
        <w:pStyle w:val="Heading4"/>
        <w:keepNext w:val="0"/>
        <w:widowControl w:val="0"/>
        <w:spacing w:line="240" w:lineRule="auto"/>
        <w:rPr>
          <w:rFonts w:ascii="Times New Roman" w:hAnsi="Times New Roman"/>
          <w:b w:val="0"/>
          <w:bCs w:val="0"/>
          <w:sz w:val="40"/>
          <w:szCs w:val="40"/>
        </w:rPr>
      </w:pPr>
      <w:r w:rsidRPr="009103AB">
        <w:rPr>
          <w:rFonts w:ascii="Times New Roman" w:hAnsi="Times New Roman"/>
          <w:b w:val="0"/>
          <w:bCs w:val="0"/>
          <w:sz w:val="40"/>
          <w:szCs w:val="40"/>
        </w:rPr>
        <w:t xml:space="preserve">Il rapporto di indebitamento (DER) esprime la proporzione fra il capitale di terzi e il capitale proprio, riflettendo la dipendenza della gestione dall’indebitamento. </w:t>
      </w:r>
    </w:p>
    <w:p w14:paraId="3926C66F" w14:textId="77777777" w:rsidR="00D70FDF" w:rsidRPr="009103AB" w:rsidRDefault="00D70FDF" w:rsidP="00D70FDF">
      <w:pPr>
        <w:pStyle w:val="Heading4"/>
        <w:keepNext w:val="0"/>
        <w:widowControl w:val="0"/>
        <w:spacing w:line="240" w:lineRule="auto"/>
        <w:rPr>
          <w:rFonts w:ascii="Times New Roman" w:hAnsi="Times New Roman"/>
          <w:b w:val="0"/>
          <w:bCs w:val="0"/>
          <w:sz w:val="40"/>
          <w:szCs w:val="40"/>
        </w:rPr>
      </w:pPr>
      <w:r w:rsidRPr="009103AB">
        <w:rPr>
          <w:rFonts w:ascii="Times New Roman" w:hAnsi="Times New Roman"/>
          <w:b w:val="0"/>
          <w:bCs w:val="0"/>
          <w:sz w:val="40"/>
          <w:szCs w:val="40"/>
        </w:rPr>
        <w:t>L’indice di copertura delle immobilizzazioni verifica la proporzione fra fonti consolidate e impieghi in attività immobilizzate. Il successivo indice di autocopertura delle immobilizzazioni verifica la relazione tra capitale proprio e fabbisogno consolidato.</w:t>
      </w:r>
    </w:p>
    <w:p w14:paraId="1F976705" w14:textId="77777777" w:rsidR="001E4F98" w:rsidRDefault="001E4F98" w:rsidP="00412179">
      <w:pPr>
        <w:rPr>
          <w:b/>
          <w:sz w:val="28"/>
        </w:rPr>
      </w:pPr>
    </w:p>
    <w:p w14:paraId="0E57E45D" w14:textId="77777777" w:rsidR="0012298E" w:rsidRDefault="0012298E" w:rsidP="00412179">
      <w:pPr>
        <w:rPr>
          <w:b/>
          <w:sz w:val="28"/>
        </w:rPr>
      </w:pPr>
    </w:p>
    <w:p w14:paraId="5CE08A71" w14:textId="77777777" w:rsidR="0012298E" w:rsidRDefault="0012298E" w:rsidP="00412179">
      <w:pPr>
        <w:rPr>
          <w:b/>
          <w:sz w:val="28"/>
        </w:rPr>
      </w:pPr>
    </w:p>
    <w:p w14:paraId="2D2BF5E8" w14:textId="77777777" w:rsidR="0012298E" w:rsidRDefault="0012298E" w:rsidP="00412179">
      <w:pPr>
        <w:rPr>
          <w:b/>
          <w:sz w:val="28"/>
        </w:rPr>
      </w:pPr>
    </w:p>
    <w:p w14:paraId="0A858B7E" w14:textId="77777777" w:rsidR="0012298E" w:rsidRDefault="0012298E" w:rsidP="00412179">
      <w:pPr>
        <w:rPr>
          <w:b/>
          <w:sz w:val="28"/>
        </w:rPr>
      </w:pPr>
    </w:p>
    <w:p w14:paraId="40451BD1" w14:textId="77777777" w:rsidR="0012298E" w:rsidRDefault="0012298E" w:rsidP="00412179">
      <w:pPr>
        <w:rPr>
          <w:b/>
          <w:sz w:val="28"/>
        </w:rPr>
      </w:pPr>
    </w:p>
    <w:p w14:paraId="3648FFDC" w14:textId="77777777" w:rsidR="0012298E" w:rsidRDefault="0012298E" w:rsidP="00412179">
      <w:pPr>
        <w:rPr>
          <w:b/>
          <w:sz w:val="28"/>
        </w:rPr>
      </w:pPr>
    </w:p>
    <w:p w14:paraId="298C7A15" w14:textId="77777777" w:rsidR="0012298E" w:rsidRDefault="0012298E" w:rsidP="00412179">
      <w:pPr>
        <w:rPr>
          <w:b/>
          <w:sz w:val="28"/>
        </w:rPr>
      </w:pPr>
    </w:p>
    <w:p w14:paraId="0D344555" w14:textId="77777777" w:rsidR="0012298E" w:rsidRDefault="0012298E" w:rsidP="00412179">
      <w:pPr>
        <w:rPr>
          <w:b/>
          <w:sz w:val="28"/>
        </w:rPr>
      </w:pPr>
    </w:p>
    <w:p w14:paraId="29548F38" w14:textId="77777777" w:rsidR="00412179" w:rsidRPr="00B929F7" w:rsidRDefault="00412179" w:rsidP="00412179">
      <w:pPr>
        <w:rPr>
          <w:b/>
          <w:sz w:val="40"/>
          <w:szCs w:val="40"/>
        </w:rPr>
      </w:pPr>
      <w:r w:rsidRPr="00B929F7">
        <w:rPr>
          <w:b/>
          <w:sz w:val="40"/>
          <w:szCs w:val="40"/>
        </w:rPr>
        <w:lastRenderedPageBreak/>
        <w:t>Indici di struttura</w:t>
      </w:r>
    </w:p>
    <w:p w14:paraId="2C0719CF" w14:textId="77777777" w:rsidR="00412179" w:rsidRPr="00B929F7" w:rsidRDefault="00412179" w:rsidP="00412179">
      <w:pPr>
        <w:rPr>
          <w:b/>
          <w:sz w:val="40"/>
          <w:szCs w:val="40"/>
        </w:rPr>
      </w:pPr>
    </w:p>
    <w:p w14:paraId="2775D219" w14:textId="77777777" w:rsidR="00412179" w:rsidRPr="00B929F7" w:rsidRDefault="00412179" w:rsidP="00412179">
      <w:pPr>
        <w:rPr>
          <w:b/>
          <w:sz w:val="40"/>
          <w:szCs w:val="40"/>
        </w:rPr>
      </w:pPr>
      <w:r w:rsidRPr="00B929F7">
        <w:rPr>
          <w:b/>
          <w:sz w:val="40"/>
          <w:szCs w:val="40"/>
        </w:rPr>
        <w:t>Grado di elasticità degli Impieghi</w:t>
      </w:r>
      <w:r w:rsidRPr="00B929F7">
        <w:rPr>
          <w:b/>
          <w:sz w:val="40"/>
          <w:szCs w:val="40"/>
        </w:rPr>
        <w:tab/>
      </w:r>
    </w:p>
    <w:p w14:paraId="6E09CFE3" w14:textId="77777777" w:rsidR="00412179" w:rsidRPr="00B929F7" w:rsidRDefault="00412179" w:rsidP="00412179">
      <w:pPr>
        <w:pBdr>
          <w:top w:val="single" w:sz="4" w:space="1" w:color="auto"/>
          <w:left w:val="single" w:sz="4" w:space="4" w:color="auto"/>
          <w:bottom w:val="single" w:sz="4" w:space="1" w:color="auto"/>
          <w:right w:val="single" w:sz="4" w:space="4" w:color="auto"/>
        </w:pBdr>
        <w:rPr>
          <w:sz w:val="40"/>
          <w:szCs w:val="40"/>
        </w:rPr>
      </w:pPr>
    </w:p>
    <w:p w14:paraId="09792A42" w14:textId="77777777" w:rsidR="00412179" w:rsidRPr="00B929F7" w:rsidRDefault="00F92FAC" w:rsidP="00412179">
      <w:pPr>
        <w:pBdr>
          <w:top w:val="single" w:sz="4" w:space="1" w:color="auto"/>
          <w:left w:val="single" w:sz="4" w:space="4" w:color="auto"/>
          <w:bottom w:val="single" w:sz="4" w:space="1" w:color="auto"/>
          <w:right w:val="single" w:sz="4" w:space="4" w:color="auto"/>
        </w:pBdr>
        <w:rPr>
          <w:rFonts w:eastAsiaTheme="minorEastAsia"/>
          <w:sz w:val="40"/>
          <w:szCs w:val="40"/>
        </w:rPr>
      </w:pPr>
      <m:oMathPara>
        <m:oMathParaPr>
          <m:jc m:val="left"/>
        </m:oMathParaPr>
        <m:oMath>
          <m:f>
            <m:fPr>
              <m:ctrlPr>
                <w:rPr>
                  <w:rFonts w:ascii="Cambria Math" w:hAnsi="Cambria Math"/>
                  <w:i/>
                  <w:sz w:val="40"/>
                  <w:szCs w:val="40"/>
                </w:rPr>
              </m:ctrlPr>
            </m:fPr>
            <m:num>
              <m:r>
                <w:rPr>
                  <w:rFonts w:ascii="Cambria Math" w:hAnsi="Cambria Math"/>
                  <w:sz w:val="40"/>
                  <w:szCs w:val="40"/>
                </w:rPr>
                <m:t>AC</m:t>
              </m:r>
            </m:num>
            <m:den>
              <m:r>
                <w:rPr>
                  <w:rFonts w:ascii="Cambria Math" w:hAnsi="Cambria Math"/>
                  <w:sz w:val="40"/>
                  <w:szCs w:val="40"/>
                </w:rPr>
                <m:t>CI</m:t>
              </m:r>
            </m:den>
          </m:f>
          <m:r>
            <w:rPr>
              <w:rFonts w:ascii="Cambria Math" w:hAnsi="Cambria Math"/>
              <w:sz w:val="40"/>
              <w:szCs w:val="40"/>
            </w:rPr>
            <m:t xml:space="preserve"> </m:t>
          </m:r>
        </m:oMath>
      </m:oMathPara>
    </w:p>
    <w:p w14:paraId="0856E3F2" w14:textId="77777777" w:rsidR="00412179" w:rsidRDefault="00412179" w:rsidP="00412179">
      <w:pPr>
        <w:pBdr>
          <w:top w:val="single" w:sz="4" w:space="1" w:color="auto"/>
          <w:left w:val="single" w:sz="4" w:space="4" w:color="auto"/>
          <w:bottom w:val="single" w:sz="4" w:space="1" w:color="auto"/>
          <w:right w:val="single" w:sz="4" w:space="4" w:color="auto"/>
        </w:pBdr>
        <w:rPr>
          <w:rFonts w:eastAsiaTheme="minorEastAsia"/>
          <w:sz w:val="40"/>
          <w:szCs w:val="40"/>
        </w:rPr>
      </w:pPr>
    </w:p>
    <w:p w14:paraId="4057DFB9" w14:textId="54AE1329" w:rsidR="001008E4" w:rsidRPr="00B929F7" w:rsidRDefault="001008E4" w:rsidP="00412179">
      <w:pPr>
        <w:pBdr>
          <w:top w:val="single" w:sz="4" w:space="1" w:color="auto"/>
          <w:left w:val="single" w:sz="4" w:space="4" w:color="auto"/>
          <w:bottom w:val="single" w:sz="4" w:space="1" w:color="auto"/>
          <w:right w:val="single" w:sz="4" w:space="4" w:color="auto"/>
        </w:pBdr>
        <w:rPr>
          <w:rFonts w:eastAsiaTheme="minorEastAsia"/>
          <w:sz w:val="40"/>
          <w:szCs w:val="40"/>
        </w:rPr>
      </w:pPr>
      <w:r>
        <w:rPr>
          <w:rFonts w:eastAsiaTheme="minorEastAsia"/>
          <w:sz w:val="40"/>
          <w:szCs w:val="40"/>
        </w:rPr>
        <w:t>Attività correnti/Totale Attivo</w:t>
      </w:r>
    </w:p>
    <w:p w14:paraId="087376B6" w14:textId="77777777" w:rsidR="00412179" w:rsidRPr="00B929F7" w:rsidRDefault="00412179" w:rsidP="00412179">
      <w:pPr>
        <w:pBdr>
          <w:top w:val="single" w:sz="4" w:space="1" w:color="auto"/>
          <w:left w:val="single" w:sz="4" w:space="4" w:color="auto"/>
          <w:bottom w:val="single" w:sz="4" w:space="1" w:color="auto"/>
          <w:right w:val="single" w:sz="4" w:space="4" w:color="auto"/>
        </w:pBdr>
        <w:rPr>
          <w:rFonts w:eastAsiaTheme="minorEastAsia"/>
          <w:sz w:val="40"/>
          <w:szCs w:val="40"/>
        </w:rPr>
      </w:pPr>
      <w:r w:rsidRPr="00B929F7">
        <w:rPr>
          <w:rFonts w:eastAsiaTheme="minorEastAsia"/>
          <w:sz w:val="40"/>
          <w:szCs w:val="40"/>
        </w:rPr>
        <w:t>- esprime il peso delle AC sul CI</w:t>
      </w:r>
    </w:p>
    <w:p w14:paraId="509DD5A5" w14:textId="77777777" w:rsidR="00412179" w:rsidRPr="00B929F7" w:rsidRDefault="00412179" w:rsidP="00412179">
      <w:pPr>
        <w:pBdr>
          <w:top w:val="single" w:sz="4" w:space="1" w:color="auto"/>
          <w:left w:val="single" w:sz="4" w:space="4" w:color="auto"/>
          <w:bottom w:val="single" w:sz="4" w:space="1" w:color="auto"/>
          <w:right w:val="single" w:sz="4" w:space="4" w:color="auto"/>
        </w:pBdr>
        <w:rPr>
          <w:rFonts w:eastAsiaTheme="minorEastAsia"/>
          <w:sz w:val="40"/>
          <w:szCs w:val="40"/>
        </w:rPr>
      </w:pPr>
      <w:r w:rsidRPr="00B929F7">
        <w:rPr>
          <w:rFonts w:eastAsiaTheme="minorEastAsia"/>
          <w:sz w:val="40"/>
          <w:szCs w:val="40"/>
        </w:rPr>
        <w:t xml:space="preserve">- </w:t>
      </w:r>
      <w:r w:rsidRPr="00B929F7">
        <w:rPr>
          <w:rFonts w:ascii="Cambria Math" w:eastAsiaTheme="minorEastAsia" w:hAnsi="Cambria Math"/>
          <w:sz w:val="40"/>
          <w:szCs w:val="40"/>
        </w:rPr>
        <w:t>↗</w:t>
      </w:r>
      <w:r w:rsidRPr="00B929F7">
        <w:rPr>
          <w:rFonts w:eastAsiaTheme="minorEastAsia"/>
          <w:sz w:val="40"/>
          <w:szCs w:val="40"/>
        </w:rPr>
        <w:t xml:space="preserve">    al crescere della flessibilità della struttura degli investimenti.</w:t>
      </w:r>
    </w:p>
    <w:p w14:paraId="5219F741" w14:textId="77777777" w:rsidR="00412179" w:rsidRPr="00B929F7" w:rsidRDefault="00412179" w:rsidP="00412179">
      <w:pPr>
        <w:rPr>
          <w:b/>
          <w:sz w:val="40"/>
          <w:szCs w:val="40"/>
        </w:rPr>
      </w:pPr>
    </w:p>
    <w:p w14:paraId="492F4A0F" w14:textId="77777777" w:rsidR="00412179" w:rsidRPr="00B929F7" w:rsidRDefault="00412179" w:rsidP="00412179">
      <w:pPr>
        <w:rPr>
          <w:b/>
          <w:sz w:val="40"/>
          <w:szCs w:val="40"/>
        </w:rPr>
      </w:pPr>
      <w:r w:rsidRPr="00B929F7">
        <w:rPr>
          <w:b/>
          <w:sz w:val="40"/>
          <w:szCs w:val="40"/>
        </w:rPr>
        <w:t xml:space="preserve">Grado di rigidità degli Fonti </w:t>
      </w:r>
      <w:r w:rsidRPr="00B929F7">
        <w:rPr>
          <w:b/>
          <w:sz w:val="40"/>
          <w:szCs w:val="40"/>
        </w:rPr>
        <w:tab/>
      </w:r>
    </w:p>
    <w:p w14:paraId="36390C4C" w14:textId="77777777" w:rsidR="00412179" w:rsidRPr="00B929F7" w:rsidRDefault="00412179" w:rsidP="00412179">
      <w:pPr>
        <w:pBdr>
          <w:top w:val="single" w:sz="4" w:space="1" w:color="auto"/>
          <w:left w:val="single" w:sz="4" w:space="4" w:color="auto"/>
          <w:bottom w:val="single" w:sz="4" w:space="1" w:color="auto"/>
          <w:right w:val="single" w:sz="4" w:space="4" w:color="auto"/>
        </w:pBdr>
        <w:rPr>
          <w:sz w:val="40"/>
          <w:szCs w:val="40"/>
        </w:rPr>
      </w:pPr>
    </w:p>
    <w:p w14:paraId="45999A33" w14:textId="77777777" w:rsidR="00412179" w:rsidRPr="00B929F7" w:rsidRDefault="00F92FAC" w:rsidP="00412179">
      <w:pPr>
        <w:pBdr>
          <w:top w:val="single" w:sz="4" w:space="1" w:color="auto"/>
          <w:left w:val="single" w:sz="4" w:space="4" w:color="auto"/>
          <w:bottom w:val="single" w:sz="4" w:space="1" w:color="auto"/>
          <w:right w:val="single" w:sz="4" w:space="4" w:color="auto"/>
        </w:pBdr>
        <w:rPr>
          <w:rFonts w:eastAsiaTheme="minorEastAsia"/>
          <w:sz w:val="40"/>
          <w:szCs w:val="40"/>
        </w:rPr>
      </w:pPr>
      <m:oMathPara>
        <m:oMathParaPr>
          <m:jc m:val="left"/>
        </m:oMathParaPr>
        <m:oMath>
          <m:f>
            <m:fPr>
              <m:ctrlPr>
                <w:rPr>
                  <w:rFonts w:ascii="Cambria Math" w:hAnsi="Cambria Math"/>
                  <w:i/>
                  <w:sz w:val="40"/>
                  <w:szCs w:val="40"/>
                </w:rPr>
              </m:ctrlPr>
            </m:fPr>
            <m:num>
              <m:r>
                <w:rPr>
                  <w:rFonts w:ascii="Cambria Math" w:hAnsi="Cambria Math"/>
                  <w:sz w:val="40"/>
                  <w:szCs w:val="40"/>
                </w:rPr>
                <m:t>PF</m:t>
              </m:r>
              <m:r>
                <w:rPr>
                  <w:rFonts w:ascii="Cambria Math" w:hAnsi="Cambria Math"/>
                  <w:sz w:val="40"/>
                  <w:szCs w:val="40"/>
                </w:rPr>
                <m:t>+</m:t>
              </m:r>
              <m:r>
                <w:rPr>
                  <w:rFonts w:ascii="Cambria Math" w:hAnsi="Cambria Math"/>
                  <w:sz w:val="40"/>
                  <w:szCs w:val="40"/>
                </w:rPr>
                <m:t>CP</m:t>
              </m:r>
            </m:num>
            <m:den>
              <m:r>
                <w:rPr>
                  <w:rFonts w:ascii="Cambria Math" w:hAnsi="Cambria Math"/>
                  <w:sz w:val="40"/>
                  <w:szCs w:val="40"/>
                </w:rPr>
                <m:t>CI</m:t>
              </m:r>
            </m:den>
          </m:f>
          <m:r>
            <w:rPr>
              <w:rFonts w:ascii="Cambria Math" w:hAnsi="Cambria Math"/>
              <w:sz w:val="40"/>
              <w:szCs w:val="40"/>
            </w:rPr>
            <m:t xml:space="preserve"> </m:t>
          </m:r>
        </m:oMath>
      </m:oMathPara>
    </w:p>
    <w:p w14:paraId="30BD6128" w14:textId="51DCFFB2" w:rsidR="00412179" w:rsidRPr="00B929F7" w:rsidRDefault="00171E83" w:rsidP="00412179">
      <w:pPr>
        <w:pBdr>
          <w:top w:val="single" w:sz="4" w:space="1" w:color="auto"/>
          <w:left w:val="single" w:sz="4" w:space="4" w:color="auto"/>
          <w:bottom w:val="single" w:sz="4" w:space="1" w:color="auto"/>
          <w:right w:val="single" w:sz="4" w:space="4" w:color="auto"/>
        </w:pBdr>
        <w:rPr>
          <w:rFonts w:eastAsiaTheme="minorEastAsia"/>
          <w:sz w:val="40"/>
          <w:szCs w:val="40"/>
        </w:rPr>
      </w:pPr>
      <w:r>
        <w:rPr>
          <w:rFonts w:eastAsiaTheme="minorEastAsia"/>
          <w:sz w:val="40"/>
          <w:szCs w:val="40"/>
        </w:rPr>
        <w:t>(Passività consolidate + Capitale Proprio)/Tot Attivo</w:t>
      </w:r>
    </w:p>
    <w:p w14:paraId="6C451212" w14:textId="77777777" w:rsidR="00412179" w:rsidRPr="00B929F7" w:rsidRDefault="00412179" w:rsidP="00412179">
      <w:pPr>
        <w:pBdr>
          <w:top w:val="single" w:sz="4" w:space="1" w:color="auto"/>
          <w:left w:val="single" w:sz="4" w:space="4" w:color="auto"/>
          <w:bottom w:val="single" w:sz="4" w:space="1" w:color="auto"/>
          <w:right w:val="single" w:sz="4" w:space="4" w:color="auto"/>
        </w:pBdr>
        <w:rPr>
          <w:rFonts w:eastAsiaTheme="minorEastAsia"/>
          <w:sz w:val="40"/>
          <w:szCs w:val="40"/>
        </w:rPr>
      </w:pPr>
      <w:r w:rsidRPr="00B929F7">
        <w:rPr>
          <w:rFonts w:eastAsiaTheme="minorEastAsia"/>
          <w:sz w:val="40"/>
          <w:szCs w:val="40"/>
        </w:rPr>
        <w:t>- esprime il peso delle Fonti di lungo periodo sul complesso delle Fonti</w:t>
      </w:r>
    </w:p>
    <w:p w14:paraId="30D334E0" w14:textId="77777777" w:rsidR="00412179" w:rsidRPr="00B929F7" w:rsidRDefault="00412179" w:rsidP="00412179">
      <w:pPr>
        <w:pBdr>
          <w:top w:val="single" w:sz="4" w:space="1" w:color="auto"/>
          <w:left w:val="single" w:sz="4" w:space="4" w:color="auto"/>
          <w:bottom w:val="single" w:sz="4" w:space="1" w:color="auto"/>
          <w:right w:val="single" w:sz="4" w:space="4" w:color="auto"/>
        </w:pBdr>
        <w:rPr>
          <w:rFonts w:eastAsiaTheme="minorEastAsia"/>
          <w:sz w:val="40"/>
          <w:szCs w:val="40"/>
        </w:rPr>
      </w:pPr>
      <w:r w:rsidRPr="00B929F7">
        <w:rPr>
          <w:rFonts w:eastAsiaTheme="minorEastAsia"/>
          <w:sz w:val="40"/>
          <w:szCs w:val="40"/>
        </w:rPr>
        <w:t xml:space="preserve">- </w:t>
      </w:r>
      <w:r w:rsidRPr="00B929F7">
        <w:rPr>
          <w:rFonts w:ascii="Cambria Math" w:eastAsiaTheme="minorEastAsia" w:hAnsi="Cambria Math"/>
          <w:sz w:val="40"/>
          <w:szCs w:val="40"/>
        </w:rPr>
        <w:t>↗</w:t>
      </w:r>
      <w:r w:rsidRPr="00B929F7">
        <w:rPr>
          <w:rFonts w:eastAsiaTheme="minorEastAsia"/>
          <w:sz w:val="40"/>
          <w:szCs w:val="40"/>
        </w:rPr>
        <w:t xml:space="preserve">    al crescere della stabilità della struttura dei finanziamenti.</w:t>
      </w:r>
    </w:p>
    <w:p w14:paraId="31A0446D" w14:textId="77777777" w:rsidR="00412179" w:rsidRPr="00B929F7" w:rsidRDefault="00412179" w:rsidP="00412179">
      <w:pPr>
        <w:pStyle w:val="ListParagraph"/>
        <w:ind w:left="705"/>
        <w:rPr>
          <w:rFonts w:ascii="Times New Roman" w:eastAsiaTheme="minorEastAsia" w:hAnsi="Times New Roman" w:cs="Times New Roman"/>
          <w:sz w:val="40"/>
          <w:szCs w:val="40"/>
        </w:rPr>
      </w:pPr>
    </w:p>
    <w:p w14:paraId="6C6DD546" w14:textId="77777777" w:rsidR="00412179" w:rsidRDefault="00412179" w:rsidP="00412179">
      <w:pPr>
        <w:pStyle w:val="ListParagraph"/>
        <w:ind w:left="705"/>
        <w:rPr>
          <w:rFonts w:ascii="Times New Roman" w:eastAsiaTheme="minorEastAsia" w:hAnsi="Times New Roman" w:cs="Times New Roman"/>
        </w:rPr>
      </w:pPr>
    </w:p>
    <w:p w14:paraId="4C9BC9CD" w14:textId="77777777" w:rsidR="00B929F7" w:rsidRDefault="00B929F7" w:rsidP="00412179">
      <w:pPr>
        <w:rPr>
          <w:b/>
          <w:sz w:val="28"/>
        </w:rPr>
      </w:pPr>
    </w:p>
    <w:p w14:paraId="0F99A28E" w14:textId="77777777" w:rsidR="00B929F7" w:rsidRDefault="00B929F7" w:rsidP="00412179">
      <w:pPr>
        <w:rPr>
          <w:b/>
          <w:sz w:val="28"/>
        </w:rPr>
      </w:pPr>
    </w:p>
    <w:p w14:paraId="13FDD657" w14:textId="77777777" w:rsidR="00B929F7" w:rsidRDefault="00B929F7" w:rsidP="00412179">
      <w:pPr>
        <w:rPr>
          <w:b/>
          <w:sz w:val="28"/>
        </w:rPr>
      </w:pPr>
    </w:p>
    <w:p w14:paraId="0C14764A" w14:textId="77777777" w:rsidR="00412179" w:rsidRPr="00B929F7" w:rsidRDefault="00412179" w:rsidP="00412179">
      <w:pPr>
        <w:rPr>
          <w:b/>
          <w:sz w:val="40"/>
          <w:szCs w:val="40"/>
        </w:rPr>
      </w:pPr>
      <w:r w:rsidRPr="00B929F7">
        <w:rPr>
          <w:b/>
          <w:sz w:val="40"/>
          <w:szCs w:val="40"/>
        </w:rPr>
        <w:t xml:space="preserve">Indici di autonomia </w:t>
      </w:r>
      <w:r w:rsidR="00D70FDF" w:rsidRPr="00B929F7">
        <w:rPr>
          <w:b/>
          <w:sz w:val="40"/>
          <w:szCs w:val="40"/>
        </w:rPr>
        <w:t xml:space="preserve">e copertura </w:t>
      </w:r>
      <w:r w:rsidRPr="00B929F7">
        <w:rPr>
          <w:b/>
          <w:sz w:val="40"/>
          <w:szCs w:val="40"/>
        </w:rPr>
        <w:t>finanziaria</w:t>
      </w:r>
    </w:p>
    <w:p w14:paraId="080AAE95" w14:textId="77777777" w:rsidR="00412179" w:rsidRPr="00B929F7" w:rsidRDefault="00412179" w:rsidP="00412179">
      <w:pPr>
        <w:rPr>
          <w:b/>
          <w:sz w:val="40"/>
          <w:szCs w:val="40"/>
        </w:rPr>
      </w:pPr>
    </w:p>
    <w:p w14:paraId="1CD8385D" w14:textId="77777777" w:rsidR="00412179" w:rsidRPr="00B929F7" w:rsidRDefault="00412179" w:rsidP="00412179">
      <w:pPr>
        <w:rPr>
          <w:b/>
          <w:sz w:val="40"/>
          <w:szCs w:val="40"/>
        </w:rPr>
      </w:pPr>
      <w:r w:rsidRPr="00B929F7">
        <w:rPr>
          <w:b/>
          <w:sz w:val="40"/>
          <w:szCs w:val="40"/>
        </w:rPr>
        <w:t>Indice di autonomia finanziaria</w:t>
      </w:r>
      <w:r w:rsidRPr="00B929F7">
        <w:rPr>
          <w:b/>
          <w:sz w:val="40"/>
          <w:szCs w:val="40"/>
        </w:rPr>
        <w:tab/>
      </w:r>
    </w:p>
    <w:p w14:paraId="2DF6FE09" w14:textId="77777777" w:rsidR="00412179" w:rsidRPr="00B929F7" w:rsidRDefault="00412179" w:rsidP="00412179">
      <w:pPr>
        <w:pBdr>
          <w:top w:val="single" w:sz="4" w:space="1" w:color="auto"/>
          <w:left w:val="single" w:sz="4" w:space="4" w:color="auto"/>
          <w:bottom w:val="single" w:sz="4" w:space="1" w:color="auto"/>
          <w:right w:val="single" w:sz="4" w:space="4" w:color="auto"/>
        </w:pBdr>
        <w:rPr>
          <w:b/>
          <w:sz w:val="40"/>
          <w:szCs w:val="40"/>
        </w:rPr>
      </w:pPr>
    </w:p>
    <w:p w14:paraId="777C6639" w14:textId="77777777" w:rsidR="00412179" w:rsidRPr="00B929F7" w:rsidRDefault="00F92FAC" w:rsidP="00412179">
      <w:pPr>
        <w:pBdr>
          <w:top w:val="single" w:sz="4" w:space="1" w:color="auto"/>
          <w:left w:val="single" w:sz="4" w:space="4" w:color="auto"/>
          <w:bottom w:val="single" w:sz="4" w:space="1" w:color="auto"/>
          <w:right w:val="single" w:sz="4" w:space="4" w:color="auto"/>
        </w:pBdr>
        <w:rPr>
          <w:rFonts w:eastAsiaTheme="minorEastAsia"/>
          <w:b/>
          <w:sz w:val="40"/>
          <w:szCs w:val="40"/>
        </w:rPr>
      </w:pPr>
      <m:oMath>
        <m:f>
          <m:fPr>
            <m:ctrlPr>
              <w:rPr>
                <w:rFonts w:ascii="Cambria Math" w:hAnsi="Cambria Math"/>
                <w:b/>
                <w:i/>
                <w:sz w:val="40"/>
                <w:szCs w:val="40"/>
              </w:rPr>
            </m:ctrlPr>
          </m:fPr>
          <m:num>
            <m:r>
              <m:rPr>
                <m:sty m:val="bi"/>
              </m:rPr>
              <w:rPr>
                <w:rFonts w:ascii="Cambria Math" w:hAnsi="Cambria Math"/>
                <w:sz w:val="40"/>
                <w:szCs w:val="40"/>
              </w:rPr>
              <m:t>CP</m:t>
            </m:r>
          </m:num>
          <m:den>
            <m:r>
              <m:rPr>
                <m:sty m:val="bi"/>
              </m:rPr>
              <w:rPr>
                <w:rFonts w:ascii="Cambria Math" w:hAnsi="Cambria Math"/>
                <w:sz w:val="40"/>
                <w:szCs w:val="40"/>
              </w:rPr>
              <m:t>CT</m:t>
            </m:r>
          </m:den>
        </m:f>
        <m:r>
          <m:rPr>
            <m:sty m:val="bi"/>
          </m:rPr>
          <w:rPr>
            <w:rFonts w:ascii="Cambria Math" w:hAnsi="Cambria Math"/>
            <w:sz w:val="40"/>
            <w:szCs w:val="40"/>
          </w:rPr>
          <m:t xml:space="preserve"> </m:t>
        </m:r>
      </m:oMath>
      <w:r w:rsidR="00412179" w:rsidRPr="00B929F7">
        <w:rPr>
          <w:rFonts w:eastAsiaTheme="minorEastAsia"/>
          <w:b/>
          <w:sz w:val="40"/>
          <w:szCs w:val="40"/>
        </w:rPr>
        <w:tab/>
        <w:t>o</w:t>
      </w:r>
      <w:r w:rsidR="00412179" w:rsidRPr="00B929F7">
        <w:rPr>
          <w:rFonts w:eastAsiaTheme="minorEastAsia"/>
          <w:b/>
          <w:sz w:val="40"/>
          <w:szCs w:val="40"/>
        </w:rPr>
        <w:tab/>
      </w:r>
      <m:oMath>
        <m:f>
          <m:fPr>
            <m:ctrlPr>
              <w:rPr>
                <w:rFonts w:ascii="Cambria Math" w:hAnsi="Cambria Math"/>
                <w:b/>
                <w:i/>
                <w:sz w:val="40"/>
                <w:szCs w:val="40"/>
              </w:rPr>
            </m:ctrlPr>
          </m:fPr>
          <m:num>
            <m:r>
              <m:rPr>
                <m:sty m:val="bi"/>
              </m:rPr>
              <w:rPr>
                <w:rFonts w:ascii="Cambria Math" w:hAnsi="Cambria Math"/>
                <w:sz w:val="40"/>
                <w:szCs w:val="40"/>
              </w:rPr>
              <m:t>CP</m:t>
            </m:r>
          </m:num>
          <m:den>
            <m:r>
              <m:rPr>
                <m:sty m:val="bi"/>
              </m:rPr>
              <w:rPr>
                <w:rFonts w:ascii="Cambria Math" w:hAnsi="Cambria Math"/>
                <w:sz w:val="40"/>
                <w:szCs w:val="40"/>
              </w:rPr>
              <m:t>CI</m:t>
            </m:r>
          </m:den>
        </m:f>
        <m:r>
          <m:rPr>
            <m:sty m:val="bi"/>
          </m:rPr>
          <w:rPr>
            <w:rFonts w:ascii="Cambria Math" w:hAnsi="Cambria Math"/>
            <w:sz w:val="40"/>
            <w:szCs w:val="40"/>
          </w:rPr>
          <m:t xml:space="preserve"> </m:t>
        </m:r>
      </m:oMath>
      <w:r w:rsidR="00412179" w:rsidRPr="00B929F7">
        <w:rPr>
          <w:rFonts w:eastAsiaTheme="minorEastAsia"/>
          <w:b/>
          <w:sz w:val="40"/>
          <w:szCs w:val="40"/>
        </w:rPr>
        <w:tab/>
      </w:r>
    </w:p>
    <w:p w14:paraId="7A6A996E" w14:textId="77777777" w:rsidR="00412179" w:rsidRPr="00B929F7" w:rsidRDefault="00412179" w:rsidP="00412179">
      <w:pPr>
        <w:pBdr>
          <w:top w:val="single" w:sz="4" w:space="1" w:color="auto"/>
          <w:left w:val="single" w:sz="4" w:space="4" w:color="auto"/>
          <w:bottom w:val="single" w:sz="4" w:space="1" w:color="auto"/>
          <w:right w:val="single" w:sz="4" w:space="4" w:color="auto"/>
        </w:pBdr>
        <w:rPr>
          <w:rFonts w:eastAsiaTheme="minorEastAsia"/>
          <w:sz w:val="40"/>
          <w:szCs w:val="40"/>
        </w:rPr>
      </w:pPr>
    </w:p>
    <w:p w14:paraId="668D138F" w14:textId="77777777" w:rsidR="00412179" w:rsidRPr="00B929F7" w:rsidRDefault="00412179" w:rsidP="00412179">
      <w:pPr>
        <w:pBdr>
          <w:top w:val="single" w:sz="4" w:space="1" w:color="auto"/>
          <w:left w:val="single" w:sz="4" w:space="4" w:color="auto"/>
          <w:bottom w:val="single" w:sz="4" w:space="1" w:color="auto"/>
          <w:right w:val="single" w:sz="4" w:space="4" w:color="auto"/>
        </w:pBdr>
        <w:rPr>
          <w:rFonts w:eastAsiaTheme="minorEastAsia"/>
          <w:sz w:val="40"/>
          <w:szCs w:val="40"/>
        </w:rPr>
      </w:pPr>
      <w:r w:rsidRPr="00B929F7">
        <w:rPr>
          <w:rFonts w:eastAsiaTheme="minorEastAsia"/>
          <w:sz w:val="40"/>
          <w:szCs w:val="40"/>
        </w:rPr>
        <w:t xml:space="preserve">- esprime la proporzione esistente tra mezzi propri e di terzi </w:t>
      </w:r>
    </w:p>
    <w:p w14:paraId="4D3445DE" w14:textId="77777777" w:rsidR="00412179" w:rsidRPr="00B929F7" w:rsidRDefault="00412179" w:rsidP="00412179">
      <w:pPr>
        <w:pBdr>
          <w:top w:val="single" w:sz="4" w:space="1" w:color="auto"/>
          <w:left w:val="single" w:sz="4" w:space="4" w:color="auto"/>
          <w:bottom w:val="single" w:sz="4" w:space="1" w:color="auto"/>
          <w:right w:val="single" w:sz="4" w:space="4" w:color="auto"/>
        </w:pBdr>
        <w:rPr>
          <w:rFonts w:eastAsiaTheme="minorEastAsia"/>
          <w:sz w:val="40"/>
          <w:szCs w:val="40"/>
        </w:rPr>
      </w:pPr>
      <w:r w:rsidRPr="00B929F7">
        <w:rPr>
          <w:rFonts w:eastAsiaTheme="minorEastAsia"/>
          <w:sz w:val="40"/>
          <w:szCs w:val="40"/>
        </w:rPr>
        <w:t>- riflette l’attitudine dell’impresa ad operare in condizioni di relativa indipendenza nei     confronti dei creditori</w:t>
      </w:r>
    </w:p>
    <w:p w14:paraId="69692538" w14:textId="77777777" w:rsidR="00412179" w:rsidRPr="00B929F7" w:rsidRDefault="00412179" w:rsidP="00412179">
      <w:pPr>
        <w:pBdr>
          <w:top w:val="single" w:sz="4" w:space="1" w:color="auto"/>
          <w:left w:val="single" w:sz="4" w:space="4" w:color="auto"/>
          <w:bottom w:val="single" w:sz="4" w:space="1" w:color="auto"/>
          <w:right w:val="single" w:sz="4" w:space="4" w:color="auto"/>
        </w:pBdr>
        <w:rPr>
          <w:rFonts w:eastAsiaTheme="minorEastAsia"/>
          <w:sz w:val="40"/>
          <w:szCs w:val="40"/>
        </w:rPr>
      </w:pPr>
      <w:r w:rsidRPr="00B929F7">
        <w:rPr>
          <w:rFonts w:eastAsiaTheme="minorEastAsia"/>
          <w:sz w:val="40"/>
          <w:szCs w:val="40"/>
        </w:rPr>
        <w:t xml:space="preserve">- </w:t>
      </w:r>
      <w:r w:rsidRPr="00B929F7">
        <w:rPr>
          <w:rFonts w:ascii="Cambria Math" w:eastAsiaTheme="minorEastAsia" w:hAnsi="Cambria Math"/>
          <w:sz w:val="40"/>
          <w:szCs w:val="40"/>
        </w:rPr>
        <w:t>↗</w:t>
      </w:r>
      <w:r w:rsidRPr="00B929F7">
        <w:rPr>
          <w:rFonts w:eastAsiaTheme="minorEastAsia"/>
          <w:sz w:val="40"/>
          <w:szCs w:val="40"/>
        </w:rPr>
        <w:t xml:space="preserve">    al crescere della autonomia dell’impresa</w:t>
      </w:r>
    </w:p>
    <w:p w14:paraId="01C5D1CE" w14:textId="77777777" w:rsidR="00412179" w:rsidRPr="00B929F7" w:rsidRDefault="00412179">
      <w:pPr>
        <w:rPr>
          <w:b/>
          <w:sz w:val="40"/>
          <w:szCs w:val="40"/>
        </w:rPr>
      </w:pPr>
    </w:p>
    <w:p w14:paraId="1D0E7400" w14:textId="77777777" w:rsidR="00412179" w:rsidRPr="00B929F7" w:rsidRDefault="00412179" w:rsidP="00412179">
      <w:pPr>
        <w:rPr>
          <w:b/>
          <w:sz w:val="40"/>
          <w:szCs w:val="40"/>
        </w:rPr>
      </w:pPr>
      <w:r w:rsidRPr="00B929F7">
        <w:rPr>
          <w:b/>
          <w:sz w:val="40"/>
          <w:szCs w:val="40"/>
        </w:rPr>
        <w:t>Indice di copertura finanziaria</w:t>
      </w:r>
      <w:r w:rsidRPr="00B929F7">
        <w:rPr>
          <w:b/>
          <w:sz w:val="40"/>
          <w:szCs w:val="40"/>
        </w:rPr>
        <w:tab/>
      </w:r>
    </w:p>
    <w:p w14:paraId="4E84E544" w14:textId="77777777" w:rsidR="00412179" w:rsidRPr="00B929F7" w:rsidRDefault="00412179" w:rsidP="00412179">
      <w:pPr>
        <w:rPr>
          <w:b/>
          <w:sz w:val="40"/>
          <w:szCs w:val="40"/>
        </w:rPr>
      </w:pPr>
    </w:p>
    <w:p w14:paraId="5B5C3433" w14:textId="77777777" w:rsidR="00412179" w:rsidRPr="00B929F7" w:rsidRDefault="00412179" w:rsidP="00412179">
      <w:pPr>
        <w:pBdr>
          <w:top w:val="single" w:sz="4" w:space="1" w:color="auto"/>
          <w:left w:val="single" w:sz="4" w:space="4" w:color="auto"/>
          <w:bottom w:val="single" w:sz="4" w:space="1" w:color="auto"/>
          <w:right w:val="single" w:sz="4" w:space="4" w:color="auto"/>
        </w:pBdr>
        <w:rPr>
          <w:sz w:val="40"/>
          <w:szCs w:val="40"/>
        </w:rPr>
      </w:pPr>
    </w:p>
    <w:p w14:paraId="7B4B61D7" w14:textId="77777777" w:rsidR="00412179" w:rsidRPr="00B929F7" w:rsidRDefault="00F92FAC" w:rsidP="00412179">
      <w:pPr>
        <w:pBdr>
          <w:top w:val="single" w:sz="4" w:space="1" w:color="auto"/>
          <w:left w:val="single" w:sz="4" w:space="4" w:color="auto"/>
          <w:bottom w:val="single" w:sz="4" w:space="1" w:color="auto"/>
          <w:right w:val="single" w:sz="4" w:space="4" w:color="auto"/>
        </w:pBdr>
        <w:rPr>
          <w:sz w:val="40"/>
          <w:szCs w:val="40"/>
        </w:rPr>
      </w:pPr>
      <m:oMathPara>
        <m:oMathParaPr>
          <m:jc m:val="left"/>
        </m:oMathParaPr>
        <m:oMath>
          <m:f>
            <m:fPr>
              <m:ctrlPr>
                <w:rPr>
                  <w:rFonts w:ascii="Cambria Math" w:hAnsi="Cambria Math"/>
                  <w:i/>
                  <w:sz w:val="40"/>
                  <w:szCs w:val="40"/>
                </w:rPr>
              </m:ctrlPr>
            </m:fPr>
            <m:num>
              <m:r>
                <w:rPr>
                  <w:rFonts w:ascii="Cambria Math" w:hAnsi="Cambria Math"/>
                  <w:sz w:val="40"/>
                  <w:szCs w:val="40"/>
                </w:rPr>
                <m:t>PF</m:t>
              </m:r>
              <m:r>
                <w:rPr>
                  <w:rFonts w:ascii="Cambria Math" w:hAnsi="Cambria Math"/>
                  <w:sz w:val="40"/>
                  <w:szCs w:val="40"/>
                </w:rPr>
                <m:t>+</m:t>
              </m:r>
              <m:r>
                <w:rPr>
                  <w:rFonts w:ascii="Cambria Math" w:hAnsi="Cambria Math"/>
                  <w:sz w:val="40"/>
                  <w:szCs w:val="40"/>
                </w:rPr>
                <m:t>CP</m:t>
              </m:r>
            </m:num>
            <m:den>
              <m:r>
                <w:rPr>
                  <w:rFonts w:ascii="Cambria Math" w:hAnsi="Cambria Math"/>
                  <w:sz w:val="40"/>
                  <w:szCs w:val="40"/>
                </w:rPr>
                <m:t>AF</m:t>
              </m:r>
            </m:den>
          </m:f>
          <m:r>
            <w:rPr>
              <w:rFonts w:ascii="Cambria Math" w:hAnsi="Cambria Math"/>
              <w:sz w:val="40"/>
              <w:szCs w:val="40"/>
            </w:rPr>
            <m:t xml:space="preserve"> </m:t>
          </m:r>
        </m:oMath>
      </m:oMathPara>
    </w:p>
    <w:p w14:paraId="15F562BA" w14:textId="77777777" w:rsidR="00412179" w:rsidRDefault="00412179" w:rsidP="00412179">
      <w:pPr>
        <w:pBdr>
          <w:top w:val="single" w:sz="4" w:space="1" w:color="auto"/>
          <w:left w:val="single" w:sz="4" w:space="4" w:color="auto"/>
          <w:bottom w:val="single" w:sz="4" w:space="1" w:color="auto"/>
          <w:right w:val="single" w:sz="4" w:space="4" w:color="auto"/>
        </w:pBdr>
        <w:rPr>
          <w:sz w:val="40"/>
          <w:szCs w:val="40"/>
        </w:rPr>
      </w:pPr>
    </w:p>
    <w:p w14:paraId="2ED77385" w14:textId="22326F38" w:rsidR="003F13EB" w:rsidRPr="00B929F7" w:rsidRDefault="003F13EB" w:rsidP="00412179">
      <w:pPr>
        <w:pBdr>
          <w:top w:val="single" w:sz="4" w:space="1" w:color="auto"/>
          <w:left w:val="single" w:sz="4" w:space="4" w:color="auto"/>
          <w:bottom w:val="single" w:sz="4" w:space="1" w:color="auto"/>
          <w:right w:val="single" w:sz="4" w:space="4" w:color="auto"/>
        </w:pBdr>
        <w:rPr>
          <w:sz w:val="40"/>
          <w:szCs w:val="40"/>
        </w:rPr>
      </w:pPr>
      <w:r>
        <w:rPr>
          <w:sz w:val="40"/>
          <w:szCs w:val="40"/>
        </w:rPr>
        <w:t>(Passività Consolidate +  Capitale Proprio)/Attivo immobilizzato</w:t>
      </w:r>
    </w:p>
    <w:p w14:paraId="01D94986" w14:textId="77777777" w:rsidR="00412179" w:rsidRPr="00B929F7" w:rsidRDefault="00412179" w:rsidP="00412179">
      <w:pPr>
        <w:pBdr>
          <w:top w:val="single" w:sz="4" w:space="1" w:color="auto"/>
          <w:left w:val="single" w:sz="4" w:space="4" w:color="auto"/>
          <w:bottom w:val="single" w:sz="4" w:space="1" w:color="auto"/>
          <w:right w:val="single" w:sz="4" w:space="4" w:color="auto"/>
        </w:pBdr>
        <w:rPr>
          <w:rFonts w:eastAsiaTheme="minorEastAsia"/>
          <w:sz w:val="40"/>
          <w:szCs w:val="40"/>
        </w:rPr>
      </w:pPr>
      <w:r w:rsidRPr="00B929F7">
        <w:rPr>
          <w:rFonts w:eastAsiaTheme="minorEastAsia"/>
          <w:sz w:val="40"/>
          <w:szCs w:val="40"/>
        </w:rPr>
        <w:lastRenderedPageBreak/>
        <w:t>- Verifica l’equilibrio strutturale tra fonti consolidate e impieghi in attività fisse</w:t>
      </w:r>
    </w:p>
    <w:p w14:paraId="07E645E4" w14:textId="77777777" w:rsidR="00412179" w:rsidRPr="00B929F7" w:rsidRDefault="00412179" w:rsidP="00412179">
      <w:pPr>
        <w:pBdr>
          <w:top w:val="single" w:sz="4" w:space="1" w:color="auto"/>
          <w:left w:val="single" w:sz="4" w:space="4" w:color="auto"/>
          <w:bottom w:val="single" w:sz="4" w:space="1" w:color="auto"/>
          <w:right w:val="single" w:sz="4" w:space="4" w:color="auto"/>
        </w:pBdr>
        <w:rPr>
          <w:rFonts w:eastAsiaTheme="minorEastAsia"/>
          <w:sz w:val="40"/>
          <w:szCs w:val="40"/>
        </w:rPr>
      </w:pPr>
      <w:r w:rsidRPr="00B929F7">
        <w:rPr>
          <w:rFonts w:eastAsiaTheme="minorEastAsia"/>
          <w:sz w:val="40"/>
          <w:szCs w:val="40"/>
        </w:rPr>
        <w:t xml:space="preserve">- </w:t>
      </w:r>
      <w:r w:rsidRPr="00B929F7">
        <w:rPr>
          <w:rFonts w:ascii="Cambria Math" w:eastAsiaTheme="minorEastAsia" w:hAnsi="Cambria Math"/>
          <w:sz w:val="40"/>
          <w:szCs w:val="40"/>
        </w:rPr>
        <w:t>↗</w:t>
      </w:r>
      <w:r w:rsidRPr="00B929F7">
        <w:rPr>
          <w:rFonts w:eastAsiaTheme="minorEastAsia"/>
          <w:sz w:val="40"/>
          <w:szCs w:val="40"/>
        </w:rPr>
        <w:t xml:space="preserve">    all’aumentare della solidità patrimoniale</w:t>
      </w:r>
    </w:p>
    <w:p w14:paraId="2813F5C0" w14:textId="77777777" w:rsidR="00412179" w:rsidRPr="00B929F7" w:rsidRDefault="00412179" w:rsidP="00412179">
      <w:pPr>
        <w:pStyle w:val="ListParagraph"/>
        <w:ind w:left="705"/>
        <w:rPr>
          <w:rFonts w:ascii="Times New Roman" w:eastAsiaTheme="minorEastAsia" w:hAnsi="Times New Roman" w:cs="Times New Roman"/>
          <w:sz w:val="40"/>
          <w:szCs w:val="40"/>
        </w:rPr>
      </w:pPr>
    </w:p>
    <w:p w14:paraId="20C7A0E2" w14:textId="77777777" w:rsidR="00412179" w:rsidRPr="00B929F7" w:rsidRDefault="00412179" w:rsidP="00412179">
      <w:pPr>
        <w:rPr>
          <w:b/>
          <w:sz w:val="40"/>
          <w:szCs w:val="40"/>
        </w:rPr>
      </w:pPr>
      <w:r w:rsidRPr="00B929F7">
        <w:rPr>
          <w:b/>
          <w:sz w:val="40"/>
          <w:szCs w:val="40"/>
        </w:rPr>
        <w:t>Indice di auto-copertura finanziaria</w:t>
      </w:r>
      <w:r w:rsidRPr="00B929F7">
        <w:rPr>
          <w:b/>
          <w:sz w:val="40"/>
          <w:szCs w:val="40"/>
        </w:rPr>
        <w:tab/>
      </w:r>
    </w:p>
    <w:p w14:paraId="2573B60A" w14:textId="77777777" w:rsidR="00412179" w:rsidRPr="00B929F7" w:rsidRDefault="00412179" w:rsidP="00412179">
      <w:pPr>
        <w:pBdr>
          <w:top w:val="single" w:sz="4" w:space="1" w:color="auto"/>
          <w:left w:val="single" w:sz="4" w:space="4" w:color="auto"/>
          <w:bottom w:val="single" w:sz="4" w:space="1" w:color="auto"/>
          <w:right w:val="single" w:sz="4" w:space="4" w:color="auto"/>
        </w:pBdr>
        <w:rPr>
          <w:sz w:val="40"/>
          <w:szCs w:val="40"/>
        </w:rPr>
      </w:pPr>
    </w:p>
    <w:p w14:paraId="631B54BE" w14:textId="77777777" w:rsidR="00412179" w:rsidRPr="00B929F7" w:rsidRDefault="00F92FAC" w:rsidP="00412179">
      <w:pPr>
        <w:pBdr>
          <w:top w:val="single" w:sz="4" w:space="1" w:color="auto"/>
          <w:left w:val="single" w:sz="4" w:space="4" w:color="auto"/>
          <w:bottom w:val="single" w:sz="4" w:space="1" w:color="auto"/>
          <w:right w:val="single" w:sz="4" w:space="4" w:color="auto"/>
        </w:pBdr>
        <w:rPr>
          <w:sz w:val="40"/>
          <w:szCs w:val="40"/>
        </w:rPr>
      </w:pPr>
      <m:oMathPara>
        <m:oMathParaPr>
          <m:jc m:val="left"/>
        </m:oMathParaPr>
        <m:oMath>
          <m:f>
            <m:fPr>
              <m:ctrlPr>
                <w:rPr>
                  <w:rFonts w:ascii="Cambria Math" w:hAnsi="Cambria Math"/>
                  <w:i/>
                  <w:sz w:val="40"/>
                  <w:szCs w:val="40"/>
                </w:rPr>
              </m:ctrlPr>
            </m:fPr>
            <m:num>
              <m:r>
                <w:rPr>
                  <w:rFonts w:ascii="Cambria Math" w:hAnsi="Cambria Math"/>
                  <w:sz w:val="40"/>
                  <w:szCs w:val="40"/>
                </w:rPr>
                <m:t>CP</m:t>
              </m:r>
            </m:num>
            <m:den>
              <m:r>
                <w:rPr>
                  <w:rFonts w:ascii="Cambria Math" w:hAnsi="Cambria Math"/>
                  <w:sz w:val="40"/>
                  <w:szCs w:val="40"/>
                </w:rPr>
                <m:t>AF</m:t>
              </m:r>
            </m:den>
          </m:f>
          <m:r>
            <w:rPr>
              <w:rFonts w:ascii="Cambria Math" w:hAnsi="Cambria Math"/>
              <w:sz w:val="40"/>
              <w:szCs w:val="40"/>
            </w:rPr>
            <m:t xml:space="preserve"> </m:t>
          </m:r>
        </m:oMath>
      </m:oMathPara>
    </w:p>
    <w:p w14:paraId="2A8EDA93" w14:textId="77777777" w:rsidR="00412179" w:rsidRDefault="00412179" w:rsidP="00412179">
      <w:pPr>
        <w:pBdr>
          <w:top w:val="single" w:sz="4" w:space="1" w:color="auto"/>
          <w:left w:val="single" w:sz="4" w:space="4" w:color="auto"/>
          <w:bottom w:val="single" w:sz="4" w:space="1" w:color="auto"/>
          <w:right w:val="single" w:sz="4" w:space="4" w:color="auto"/>
        </w:pBdr>
        <w:rPr>
          <w:rFonts w:eastAsiaTheme="minorEastAsia"/>
          <w:sz w:val="40"/>
          <w:szCs w:val="40"/>
        </w:rPr>
      </w:pPr>
    </w:p>
    <w:p w14:paraId="0D7B9F7A" w14:textId="2E6A0DC2" w:rsidR="00EB3297" w:rsidRPr="00B929F7" w:rsidRDefault="00EB3297" w:rsidP="00412179">
      <w:pPr>
        <w:pBdr>
          <w:top w:val="single" w:sz="4" w:space="1" w:color="auto"/>
          <w:left w:val="single" w:sz="4" w:space="4" w:color="auto"/>
          <w:bottom w:val="single" w:sz="4" w:space="1" w:color="auto"/>
          <w:right w:val="single" w:sz="4" w:space="4" w:color="auto"/>
        </w:pBdr>
        <w:rPr>
          <w:rFonts w:eastAsiaTheme="minorEastAsia"/>
          <w:sz w:val="40"/>
          <w:szCs w:val="40"/>
        </w:rPr>
      </w:pPr>
      <w:r>
        <w:rPr>
          <w:rFonts w:eastAsiaTheme="minorEastAsia"/>
          <w:sz w:val="40"/>
          <w:szCs w:val="40"/>
        </w:rPr>
        <w:t>Capitale Proprio/Attivo immobilizzato</w:t>
      </w:r>
    </w:p>
    <w:p w14:paraId="4563F798" w14:textId="77777777" w:rsidR="00412179" w:rsidRPr="00B929F7" w:rsidRDefault="00412179" w:rsidP="00412179">
      <w:pPr>
        <w:pBdr>
          <w:top w:val="single" w:sz="4" w:space="1" w:color="auto"/>
          <w:left w:val="single" w:sz="4" w:space="4" w:color="auto"/>
          <w:bottom w:val="single" w:sz="4" w:space="1" w:color="auto"/>
          <w:right w:val="single" w:sz="4" w:space="4" w:color="auto"/>
        </w:pBdr>
        <w:rPr>
          <w:rFonts w:eastAsiaTheme="minorEastAsia"/>
          <w:sz w:val="40"/>
          <w:szCs w:val="40"/>
        </w:rPr>
      </w:pPr>
      <w:r w:rsidRPr="00B929F7">
        <w:rPr>
          <w:rFonts w:eastAsiaTheme="minorEastAsia"/>
          <w:sz w:val="40"/>
          <w:szCs w:val="40"/>
        </w:rPr>
        <w:t>- verifica l’equilibrio strutturale tra il capitale proprio e impieghi in attività fisse</w:t>
      </w:r>
    </w:p>
    <w:p w14:paraId="271E52EB" w14:textId="77777777" w:rsidR="00412179" w:rsidRPr="00B929F7" w:rsidRDefault="00412179" w:rsidP="00412179">
      <w:pPr>
        <w:pBdr>
          <w:top w:val="single" w:sz="4" w:space="1" w:color="auto"/>
          <w:left w:val="single" w:sz="4" w:space="4" w:color="auto"/>
          <w:bottom w:val="single" w:sz="4" w:space="1" w:color="auto"/>
          <w:right w:val="single" w:sz="4" w:space="4" w:color="auto"/>
        </w:pBdr>
        <w:rPr>
          <w:rFonts w:eastAsiaTheme="minorEastAsia"/>
          <w:sz w:val="40"/>
          <w:szCs w:val="40"/>
        </w:rPr>
      </w:pPr>
      <w:r w:rsidRPr="00B929F7">
        <w:rPr>
          <w:rFonts w:eastAsiaTheme="minorEastAsia"/>
          <w:sz w:val="40"/>
          <w:szCs w:val="40"/>
        </w:rPr>
        <w:t xml:space="preserve">- </w:t>
      </w:r>
      <w:r w:rsidRPr="00B929F7">
        <w:rPr>
          <w:rFonts w:ascii="Cambria Math" w:eastAsiaTheme="minorEastAsia" w:hAnsi="Cambria Math"/>
          <w:sz w:val="40"/>
          <w:szCs w:val="40"/>
        </w:rPr>
        <w:t>↗</w:t>
      </w:r>
      <w:r w:rsidRPr="00B929F7">
        <w:rPr>
          <w:rFonts w:eastAsiaTheme="minorEastAsia"/>
          <w:sz w:val="40"/>
          <w:szCs w:val="40"/>
        </w:rPr>
        <w:t xml:space="preserve">    all’aumentare della capacità di coprire gli investimenti </w:t>
      </w:r>
    </w:p>
    <w:p w14:paraId="515FCCE6" w14:textId="77777777" w:rsidR="00412179" w:rsidRDefault="00412179" w:rsidP="00412179">
      <w:pPr>
        <w:rPr>
          <w:rFonts w:eastAsiaTheme="minorEastAsia"/>
        </w:rPr>
      </w:pPr>
    </w:p>
    <w:p w14:paraId="634470FD" w14:textId="77777777" w:rsidR="00D70FDF" w:rsidRDefault="00D70FDF" w:rsidP="00412179">
      <w:pPr>
        <w:rPr>
          <w:b/>
          <w:sz w:val="28"/>
        </w:rPr>
      </w:pPr>
    </w:p>
    <w:p w14:paraId="53AF8728" w14:textId="77777777" w:rsidR="00B929F7" w:rsidRDefault="00B929F7" w:rsidP="00412179">
      <w:pPr>
        <w:rPr>
          <w:b/>
          <w:sz w:val="28"/>
        </w:rPr>
      </w:pPr>
    </w:p>
    <w:p w14:paraId="0FE0DCEE" w14:textId="77777777" w:rsidR="00B929F7" w:rsidRDefault="00B929F7" w:rsidP="00412179">
      <w:pPr>
        <w:rPr>
          <w:b/>
          <w:sz w:val="28"/>
        </w:rPr>
      </w:pPr>
    </w:p>
    <w:p w14:paraId="4088504E" w14:textId="77777777" w:rsidR="00B929F7" w:rsidRDefault="00B929F7" w:rsidP="00412179">
      <w:pPr>
        <w:rPr>
          <w:b/>
          <w:sz w:val="28"/>
        </w:rPr>
      </w:pPr>
    </w:p>
    <w:p w14:paraId="487DA2DE" w14:textId="77777777" w:rsidR="00B929F7" w:rsidRDefault="00B929F7" w:rsidP="00412179">
      <w:pPr>
        <w:rPr>
          <w:b/>
          <w:sz w:val="28"/>
        </w:rPr>
      </w:pPr>
    </w:p>
    <w:p w14:paraId="16DDF305" w14:textId="77777777" w:rsidR="00B929F7" w:rsidRDefault="00B929F7" w:rsidP="00412179">
      <w:pPr>
        <w:rPr>
          <w:b/>
          <w:sz w:val="28"/>
        </w:rPr>
      </w:pPr>
    </w:p>
    <w:p w14:paraId="5BC0CE85" w14:textId="77777777" w:rsidR="00B929F7" w:rsidRDefault="00B929F7" w:rsidP="00412179">
      <w:pPr>
        <w:rPr>
          <w:b/>
          <w:sz w:val="28"/>
        </w:rPr>
      </w:pPr>
    </w:p>
    <w:p w14:paraId="0EBFBE01" w14:textId="77777777" w:rsidR="00B929F7" w:rsidRDefault="00B929F7" w:rsidP="00412179">
      <w:pPr>
        <w:rPr>
          <w:b/>
          <w:sz w:val="28"/>
        </w:rPr>
      </w:pPr>
    </w:p>
    <w:p w14:paraId="6CE8DF3D" w14:textId="77777777" w:rsidR="00B929F7" w:rsidRDefault="00B929F7" w:rsidP="00412179">
      <w:pPr>
        <w:rPr>
          <w:b/>
          <w:sz w:val="28"/>
        </w:rPr>
      </w:pPr>
    </w:p>
    <w:p w14:paraId="3CC90DD0" w14:textId="77777777" w:rsidR="00B929F7" w:rsidRDefault="00B929F7" w:rsidP="00412179">
      <w:pPr>
        <w:rPr>
          <w:b/>
          <w:sz w:val="28"/>
        </w:rPr>
      </w:pPr>
    </w:p>
    <w:p w14:paraId="0823B8B6" w14:textId="77777777" w:rsidR="00B929F7" w:rsidRDefault="00B929F7" w:rsidP="00412179">
      <w:pPr>
        <w:rPr>
          <w:b/>
          <w:sz w:val="28"/>
        </w:rPr>
      </w:pPr>
    </w:p>
    <w:p w14:paraId="5D71D0EB" w14:textId="77777777" w:rsidR="00B929F7" w:rsidRDefault="00B929F7" w:rsidP="00412179">
      <w:pPr>
        <w:rPr>
          <w:b/>
          <w:sz w:val="28"/>
        </w:rPr>
      </w:pPr>
    </w:p>
    <w:p w14:paraId="7268A70D" w14:textId="77777777" w:rsidR="00B929F7" w:rsidRDefault="00B929F7" w:rsidP="00412179">
      <w:pPr>
        <w:rPr>
          <w:b/>
          <w:sz w:val="28"/>
        </w:rPr>
      </w:pPr>
    </w:p>
    <w:p w14:paraId="33DD9C34" w14:textId="77777777" w:rsidR="00B929F7" w:rsidRDefault="00B929F7" w:rsidP="00412179">
      <w:pPr>
        <w:rPr>
          <w:b/>
          <w:sz w:val="28"/>
        </w:rPr>
      </w:pPr>
    </w:p>
    <w:p w14:paraId="57BE41BE" w14:textId="77777777" w:rsidR="00B929F7" w:rsidRDefault="00B929F7" w:rsidP="00412179">
      <w:pPr>
        <w:rPr>
          <w:b/>
          <w:sz w:val="28"/>
        </w:rPr>
      </w:pPr>
    </w:p>
    <w:p w14:paraId="38ED0179" w14:textId="77777777" w:rsidR="00B929F7" w:rsidRDefault="00B929F7" w:rsidP="00412179">
      <w:pPr>
        <w:rPr>
          <w:b/>
          <w:sz w:val="28"/>
        </w:rPr>
      </w:pPr>
    </w:p>
    <w:p w14:paraId="775E4490" w14:textId="77777777" w:rsidR="00B929F7" w:rsidRDefault="00B929F7" w:rsidP="00412179">
      <w:pPr>
        <w:rPr>
          <w:b/>
          <w:sz w:val="28"/>
        </w:rPr>
      </w:pPr>
    </w:p>
    <w:p w14:paraId="76793EB2" w14:textId="77777777" w:rsidR="00B929F7" w:rsidRDefault="00B929F7" w:rsidP="00412179">
      <w:pPr>
        <w:rPr>
          <w:b/>
          <w:sz w:val="28"/>
        </w:rPr>
      </w:pPr>
    </w:p>
    <w:p w14:paraId="24673292" w14:textId="77777777" w:rsidR="00B929F7" w:rsidRDefault="00B929F7" w:rsidP="00412179">
      <w:pPr>
        <w:rPr>
          <w:b/>
          <w:sz w:val="28"/>
        </w:rPr>
      </w:pPr>
    </w:p>
    <w:p w14:paraId="260BC0EA" w14:textId="77777777" w:rsidR="00B929F7" w:rsidRDefault="00B929F7" w:rsidP="00412179">
      <w:pPr>
        <w:rPr>
          <w:b/>
          <w:sz w:val="28"/>
        </w:rPr>
      </w:pPr>
    </w:p>
    <w:p w14:paraId="2BF49B7D" w14:textId="77777777" w:rsidR="00B929F7" w:rsidRDefault="00B929F7" w:rsidP="00412179">
      <w:pPr>
        <w:rPr>
          <w:b/>
          <w:sz w:val="28"/>
        </w:rPr>
      </w:pPr>
    </w:p>
    <w:p w14:paraId="61FDD304" w14:textId="77777777" w:rsidR="00412179" w:rsidRPr="00B929F7" w:rsidRDefault="00412179" w:rsidP="00412179">
      <w:pPr>
        <w:rPr>
          <w:b/>
          <w:sz w:val="40"/>
          <w:szCs w:val="40"/>
        </w:rPr>
      </w:pPr>
      <w:r w:rsidRPr="00B929F7">
        <w:rPr>
          <w:b/>
          <w:sz w:val="40"/>
          <w:szCs w:val="40"/>
        </w:rPr>
        <w:t xml:space="preserve">INDICI DI ROTAZIONE </w:t>
      </w:r>
    </w:p>
    <w:p w14:paraId="61951AAA" w14:textId="77777777" w:rsidR="00D70FDF" w:rsidRPr="00B929F7" w:rsidRDefault="00D70FDF" w:rsidP="00D70FDF">
      <w:pPr>
        <w:pStyle w:val="Heading4"/>
        <w:keepNext w:val="0"/>
        <w:widowControl w:val="0"/>
        <w:spacing w:line="240" w:lineRule="auto"/>
        <w:rPr>
          <w:rFonts w:ascii="Times New Roman" w:hAnsi="Times New Roman"/>
          <w:b w:val="0"/>
          <w:bCs w:val="0"/>
          <w:sz w:val="40"/>
          <w:szCs w:val="40"/>
        </w:rPr>
      </w:pPr>
      <w:r w:rsidRPr="00B929F7">
        <w:rPr>
          <w:rFonts w:ascii="Times New Roman" w:hAnsi="Times New Roman"/>
          <w:b w:val="0"/>
          <w:bCs w:val="0"/>
          <w:sz w:val="40"/>
          <w:szCs w:val="40"/>
        </w:rPr>
        <w:t xml:space="preserve">Questi indici misurano il grado di utilizzo delle risorse aziendali. In genere sono definiti, mediante l’approccio </w:t>
      </w:r>
      <w:r w:rsidRPr="00160EB7">
        <w:rPr>
          <w:rFonts w:ascii="Times New Roman" w:hAnsi="Times New Roman"/>
          <w:sz w:val="40"/>
          <w:szCs w:val="40"/>
        </w:rPr>
        <w:t>orizzontale</w:t>
      </w:r>
      <w:r w:rsidRPr="00B929F7">
        <w:rPr>
          <w:rFonts w:ascii="Times New Roman" w:hAnsi="Times New Roman"/>
          <w:b w:val="0"/>
          <w:bCs w:val="0"/>
          <w:sz w:val="40"/>
          <w:szCs w:val="40"/>
        </w:rPr>
        <w:t xml:space="preserve">, come </w:t>
      </w:r>
      <w:r w:rsidRPr="00160EB7">
        <w:rPr>
          <w:rFonts w:ascii="Times New Roman" w:hAnsi="Times New Roman"/>
          <w:sz w:val="40"/>
          <w:szCs w:val="40"/>
        </w:rPr>
        <w:t>il rapporto fra una grandezza flusso (dal conto economico) e una grandezza stock (dallo stato patrimoniale)</w:t>
      </w:r>
      <w:r w:rsidRPr="00B929F7">
        <w:rPr>
          <w:rFonts w:ascii="Times New Roman" w:hAnsi="Times New Roman"/>
          <w:b w:val="0"/>
          <w:bCs w:val="0"/>
          <w:sz w:val="40"/>
          <w:szCs w:val="40"/>
        </w:rPr>
        <w:t xml:space="preserve">. Il valore dello stock può essere riferito all'istante iniziale (1 gennaio), finale (31 dicembre) oppure può essere una </w:t>
      </w:r>
      <w:r w:rsidRPr="00160EB7">
        <w:rPr>
          <w:rFonts w:ascii="Times New Roman" w:hAnsi="Times New Roman"/>
          <w:sz w:val="40"/>
          <w:szCs w:val="40"/>
        </w:rPr>
        <w:t>media dei due valori</w:t>
      </w:r>
      <w:r w:rsidRPr="00B929F7">
        <w:rPr>
          <w:rFonts w:ascii="Times New Roman" w:hAnsi="Times New Roman"/>
          <w:b w:val="0"/>
          <w:bCs w:val="0"/>
          <w:sz w:val="40"/>
          <w:szCs w:val="40"/>
        </w:rPr>
        <w:t xml:space="preserve"> (o di più valori infra-annuali). </w:t>
      </w:r>
    </w:p>
    <w:p w14:paraId="302CE046" w14:textId="77777777" w:rsidR="00D70FDF" w:rsidRPr="00B929F7" w:rsidRDefault="00D70FDF" w:rsidP="00D70FDF">
      <w:pPr>
        <w:pStyle w:val="Heading4"/>
        <w:keepNext w:val="0"/>
        <w:widowControl w:val="0"/>
        <w:spacing w:line="240" w:lineRule="auto"/>
        <w:rPr>
          <w:rFonts w:ascii="Times New Roman" w:hAnsi="Times New Roman"/>
          <w:b w:val="0"/>
          <w:bCs w:val="0"/>
          <w:sz w:val="40"/>
          <w:szCs w:val="40"/>
        </w:rPr>
      </w:pPr>
      <w:r w:rsidRPr="00B929F7">
        <w:rPr>
          <w:rFonts w:ascii="Times New Roman" w:hAnsi="Times New Roman"/>
          <w:b w:val="0"/>
          <w:bCs w:val="0"/>
          <w:sz w:val="40"/>
          <w:szCs w:val="40"/>
        </w:rPr>
        <w:t xml:space="preserve">Il quoziente di </w:t>
      </w:r>
      <w:r w:rsidRPr="00414735">
        <w:rPr>
          <w:rFonts w:ascii="Times New Roman" w:hAnsi="Times New Roman"/>
          <w:b w:val="0"/>
          <w:bCs w:val="0"/>
          <w:sz w:val="40"/>
          <w:szCs w:val="40"/>
        </w:rPr>
        <w:t xml:space="preserve">rotazione del capitale circolante esprime la capacità di </w:t>
      </w:r>
      <w:r w:rsidRPr="005A63D6">
        <w:rPr>
          <w:rFonts w:ascii="Times New Roman" w:hAnsi="Times New Roman"/>
          <w:sz w:val="40"/>
          <w:szCs w:val="40"/>
        </w:rPr>
        <w:t>ritorno in forma liquida</w:t>
      </w:r>
      <w:r w:rsidRPr="00414735">
        <w:rPr>
          <w:rFonts w:ascii="Times New Roman" w:hAnsi="Times New Roman"/>
          <w:b w:val="0"/>
          <w:bCs w:val="0"/>
          <w:sz w:val="40"/>
          <w:szCs w:val="40"/>
        </w:rPr>
        <w:t xml:space="preserve"> del</w:t>
      </w:r>
      <w:r w:rsidRPr="00B929F7">
        <w:rPr>
          <w:rFonts w:ascii="Times New Roman" w:hAnsi="Times New Roman"/>
          <w:b w:val="0"/>
          <w:bCs w:val="0"/>
          <w:sz w:val="40"/>
          <w:szCs w:val="40"/>
        </w:rPr>
        <w:t xml:space="preserve"> capitale circolante impiegato nella produzione tipica, e quindi una misura di efficacia nell’uso del capitale. </w:t>
      </w:r>
    </w:p>
    <w:p w14:paraId="44A4A237" w14:textId="77777777" w:rsidR="00D70FDF" w:rsidRPr="00B929F7" w:rsidRDefault="00D70FDF" w:rsidP="00D70FDF">
      <w:pPr>
        <w:pStyle w:val="Heading4"/>
        <w:keepNext w:val="0"/>
        <w:widowControl w:val="0"/>
        <w:spacing w:line="240" w:lineRule="auto"/>
        <w:rPr>
          <w:rFonts w:ascii="Times New Roman" w:hAnsi="Times New Roman"/>
          <w:b w:val="0"/>
          <w:bCs w:val="0"/>
          <w:sz w:val="40"/>
          <w:szCs w:val="40"/>
        </w:rPr>
      </w:pPr>
      <w:r w:rsidRPr="00B929F7">
        <w:rPr>
          <w:rFonts w:ascii="Times New Roman" w:hAnsi="Times New Roman"/>
          <w:b w:val="0"/>
          <w:bCs w:val="0"/>
          <w:sz w:val="40"/>
          <w:szCs w:val="40"/>
        </w:rPr>
        <w:t xml:space="preserve">La rotazione dei crediti e dei debiti commerciali esprimono il numero di volte in cui questi si sono rinnovati nell’esercizio in esame. </w:t>
      </w:r>
    </w:p>
    <w:p w14:paraId="7AEFE813" w14:textId="77777777" w:rsidR="00D70FDF" w:rsidRPr="00B929F7" w:rsidRDefault="00D70FDF" w:rsidP="00D70FDF">
      <w:pPr>
        <w:pStyle w:val="Heading4"/>
        <w:keepNext w:val="0"/>
        <w:widowControl w:val="0"/>
        <w:spacing w:line="240" w:lineRule="auto"/>
        <w:rPr>
          <w:rFonts w:ascii="Times New Roman" w:hAnsi="Times New Roman"/>
          <w:b w:val="0"/>
          <w:bCs w:val="0"/>
          <w:sz w:val="40"/>
          <w:szCs w:val="40"/>
        </w:rPr>
      </w:pPr>
      <w:r w:rsidRPr="00B929F7">
        <w:rPr>
          <w:rFonts w:ascii="Times New Roman" w:hAnsi="Times New Roman"/>
          <w:b w:val="0"/>
          <w:bCs w:val="0"/>
          <w:sz w:val="40"/>
          <w:szCs w:val="40"/>
        </w:rPr>
        <w:t xml:space="preserve">La rotazione del magazzino esprime la velocità di </w:t>
      </w:r>
      <w:r w:rsidRPr="00B929F7">
        <w:rPr>
          <w:rFonts w:ascii="Times New Roman" w:hAnsi="Times New Roman"/>
          <w:b w:val="0"/>
          <w:bCs w:val="0"/>
          <w:sz w:val="40"/>
          <w:szCs w:val="40"/>
        </w:rPr>
        <w:lastRenderedPageBreak/>
        <w:t xml:space="preserve">rigiro nell’arco annuale delle giacenze di magazzino. </w:t>
      </w:r>
    </w:p>
    <w:p w14:paraId="60A727C6" w14:textId="77777777" w:rsidR="00D70FDF" w:rsidRDefault="00D70FDF" w:rsidP="00D70FDF">
      <w:pPr>
        <w:pStyle w:val="Heading4"/>
        <w:keepNext w:val="0"/>
        <w:widowControl w:val="0"/>
        <w:spacing w:line="240" w:lineRule="auto"/>
        <w:rPr>
          <w:rFonts w:ascii="Times New Roman" w:hAnsi="Times New Roman"/>
          <w:b w:val="0"/>
          <w:bCs w:val="0"/>
          <w:sz w:val="26"/>
        </w:rPr>
      </w:pPr>
      <w:r w:rsidRPr="00252DD3">
        <w:rPr>
          <w:rFonts w:ascii="Times New Roman" w:hAnsi="Times New Roman"/>
          <w:b w:val="0"/>
          <w:bCs w:val="0"/>
          <w:sz w:val="40"/>
          <w:szCs w:val="40"/>
          <w:highlight w:val="yellow"/>
        </w:rPr>
        <w:t>Il reciproco di un indice di rotazione dà un indice di durata</w:t>
      </w:r>
      <w:r w:rsidRPr="00B929F7">
        <w:rPr>
          <w:rFonts w:ascii="Times New Roman" w:hAnsi="Times New Roman"/>
          <w:b w:val="0"/>
          <w:bCs w:val="0"/>
          <w:sz w:val="40"/>
          <w:szCs w:val="40"/>
        </w:rPr>
        <w:t xml:space="preserve">. Se la grandezza flusso è riferita all'intervallo di 1 anno si ricavano durate in unità-anno. Ad esempio, il reciproco di un  turnover di magazzino pari a 2, indica che il magazzino viene 'ricostituito' in una porzione di ½ di </w:t>
      </w:r>
      <w:r w:rsidR="00B929F7">
        <w:rPr>
          <w:rFonts w:ascii="Times New Roman" w:hAnsi="Times New Roman"/>
          <w:b w:val="0"/>
          <w:bCs w:val="0"/>
          <w:sz w:val="40"/>
          <w:szCs w:val="40"/>
        </w:rPr>
        <w:t>unità anno (circa</w:t>
      </w:r>
      <w:r w:rsidRPr="00B929F7">
        <w:rPr>
          <w:rFonts w:ascii="Times New Roman" w:hAnsi="Times New Roman"/>
          <w:b w:val="0"/>
          <w:bCs w:val="0"/>
          <w:sz w:val="40"/>
          <w:szCs w:val="40"/>
        </w:rPr>
        <w:t xml:space="preserve"> 180 giorni).</w:t>
      </w:r>
    </w:p>
    <w:p w14:paraId="07ADAEF9" w14:textId="77777777" w:rsidR="00D70FDF" w:rsidRDefault="00D70FDF" w:rsidP="00D70FDF"/>
    <w:p w14:paraId="2D1E4A58" w14:textId="77777777" w:rsidR="00D70FDF" w:rsidRDefault="00D70FDF" w:rsidP="00412179">
      <w:pPr>
        <w:rPr>
          <w:b/>
        </w:rPr>
      </w:pPr>
    </w:p>
    <w:p w14:paraId="7E16DB2C" w14:textId="77777777" w:rsidR="00412179" w:rsidRPr="00347234" w:rsidRDefault="00412179" w:rsidP="00412179">
      <w:pPr>
        <w:rPr>
          <w:b/>
          <w:sz w:val="40"/>
          <w:szCs w:val="40"/>
        </w:rPr>
      </w:pPr>
      <w:r w:rsidRPr="00347234">
        <w:rPr>
          <w:b/>
          <w:sz w:val="40"/>
          <w:szCs w:val="40"/>
        </w:rPr>
        <w:t>Indice di rotazione del capitale investito</w:t>
      </w:r>
      <w:r w:rsidRPr="00347234">
        <w:rPr>
          <w:b/>
          <w:sz w:val="40"/>
          <w:szCs w:val="40"/>
        </w:rPr>
        <w:tab/>
      </w:r>
      <w:r w:rsidRPr="00347234">
        <w:rPr>
          <w:b/>
          <w:sz w:val="40"/>
          <w:szCs w:val="40"/>
        </w:rPr>
        <w:tab/>
      </w:r>
    </w:p>
    <w:p w14:paraId="4DE31295" w14:textId="77777777" w:rsidR="00D70FDF" w:rsidRPr="00347234" w:rsidRDefault="00D70FDF" w:rsidP="00D70FDF">
      <w:pPr>
        <w:pBdr>
          <w:top w:val="single" w:sz="4" w:space="1" w:color="auto"/>
          <w:left w:val="single" w:sz="4" w:space="4" w:color="auto"/>
          <w:bottom w:val="single" w:sz="4" w:space="1" w:color="auto"/>
          <w:right w:val="single" w:sz="4" w:space="4" w:color="auto"/>
        </w:pBdr>
        <w:rPr>
          <w:sz w:val="40"/>
          <w:szCs w:val="40"/>
        </w:rPr>
      </w:pPr>
    </w:p>
    <w:p w14:paraId="1B4CB1AD" w14:textId="77777777" w:rsidR="00412179" w:rsidRPr="00347234" w:rsidRDefault="00F92FAC" w:rsidP="00D70FDF">
      <w:pPr>
        <w:pBdr>
          <w:top w:val="single" w:sz="4" w:space="1" w:color="auto"/>
          <w:left w:val="single" w:sz="4" w:space="4" w:color="auto"/>
          <w:bottom w:val="single" w:sz="4" w:space="1" w:color="auto"/>
          <w:right w:val="single" w:sz="4" w:space="4" w:color="auto"/>
        </w:pBdr>
        <w:rPr>
          <w:rFonts w:eastAsiaTheme="minorEastAsia"/>
          <w:sz w:val="40"/>
          <w:szCs w:val="40"/>
        </w:rPr>
      </w:pPr>
      <m:oMathPara>
        <m:oMathParaPr>
          <m:jc m:val="left"/>
        </m:oMathParaPr>
        <m:oMath>
          <m:f>
            <m:fPr>
              <m:ctrlPr>
                <w:rPr>
                  <w:rFonts w:ascii="Cambria Math" w:hAnsi="Cambria Math"/>
                  <w:i/>
                  <w:sz w:val="40"/>
                  <w:szCs w:val="40"/>
                </w:rPr>
              </m:ctrlPr>
            </m:fPr>
            <m:num>
              <m:r>
                <w:rPr>
                  <w:rFonts w:ascii="Cambria Math" w:hAnsi="Cambria Math"/>
                  <w:sz w:val="40"/>
                  <w:szCs w:val="40"/>
                </w:rPr>
                <m:t>Fatt</m:t>
              </m:r>
            </m:num>
            <m:den>
              <m:r>
                <w:rPr>
                  <w:rFonts w:ascii="Cambria Math" w:hAnsi="Cambria Math"/>
                  <w:sz w:val="40"/>
                  <w:szCs w:val="40"/>
                </w:rPr>
                <m:t>CI</m:t>
              </m:r>
            </m:den>
          </m:f>
          <m:r>
            <w:rPr>
              <w:rFonts w:ascii="Cambria Math" w:hAnsi="Cambria Math"/>
              <w:sz w:val="40"/>
              <w:szCs w:val="40"/>
            </w:rPr>
            <m:t xml:space="preserve"> </m:t>
          </m:r>
        </m:oMath>
      </m:oMathPara>
    </w:p>
    <w:p w14:paraId="684901A0" w14:textId="74A854C0" w:rsidR="00D70FDF" w:rsidRDefault="00160EB7" w:rsidP="00D70FDF">
      <w:pPr>
        <w:pBdr>
          <w:top w:val="single" w:sz="4" w:space="1" w:color="auto"/>
          <w:left w:val="single" w:sz="4" w:space="4" w:color="auto"/>
          <w:bottom w:val="single" w:sz="4" w:space="1" w:color="auto"/>
          <w:right w:val="single" w:sz="4" w:space="4" w:color="auto"/>
        </w:pBdr>
        <w:rPr>
          <w:sz w:val="40"/>
          <w:szCs w:val="40"/>
        </w:rPr>
      </w:pPr>
      <w:r>
        <w:rPr>
          <w:sz w:val="40"/>
          <w:szCs w:val="40"/>
        </w:rPr>
        <w:t>Ricavi caratteristici/</w:t>
      </w:r>
      <w:r w:rsidR="00011345">
        <w:rPr>
          <w:sz w:val="40"/>
          <w:szCs w:val="40"/>
        </w:rPr>
        <w:t>Tot Attivo</w:t>
      </w:r>
    </w:p>
    <w:p w14:paraId="4A0EC8A0" w14:textId="77777777" w:rsidR="00414735" w:rsidRPr="00347234" w:rsidRDefault="00414735" w:rsidP="00D70FDF">
      <w:pPr>
        <w:pBdr>
          <w:top w:val="single" w:sz="4" w:space="1" w:color="auto"/>
          <w:left w:val="single" w:sz="4" w:space="4" w:color="auto"/>
          <w:bottom w:val="single" w:sz="4" w:space="1" w:color="auto"/>
          <w:right w:val="single" w:sz="4" w:space="4" w:color="auto"/>
        </w:pBdr>
        <w:rPr>
          <w:sz w:val="40"/>
          <w:szCs w:val="40"/>
        </w:rPr>
      </w:pPr>
    </w:p>
    <w:p w14:paraId="53D057C7" w14:textId="36022616" w:rsidR="00D70FDF" w:rsidRPr="00347234" w:rsidRDefault="00412179" w:rsidP="00D70FDF">
      <w:pPr>
        <w:pBdr>
          <w:top w:val="single" w:sz="4" w:space="1" w:color="auto"/>
          <w:left w:val="single" w:sz="4" w:space="4" w:color="auto"/>
          <w:bottom w:val="single" w:sz="4" w:space="1" w:color="auto"/>
          <w:right w:val="single" w:sz="4" w:space="4" w:color="auto"/>
        </w:pBdr>
        <w:rPr>
          <w:sz w:val="40"/>
          <w:szCs w:val="40"/>
        </w:rPr>
      </w:pPr>
      <w:r w:rsidRPr="00347234">
        <w:rPr>
          <w:sz w:val="40"/>
          <w:szCs w:val="40"/>
        </w:rPr>
        <w:t>esprime la velocità di rigiro del capitale impiegato: quante volte nell’anno il capitale ritorna i</w:t>
      </w:r>
      <w:r w:rsidR="00414735">
        <w:rPr>
          <w:sz w:val="40"/>
          <w:szCs w:val="40"/>
        </w:rPr>
        <w:t>n</w:t>
      </w:r>
      <w:r w:rsidRPr="00347234">
        <w:rPr>
          <w:sz w:val="40"/>
          <w:szCs w:val="40"/>
        </w:rPr>
        <w:t xml:space="preserve"> forma liquida attraverso il valore della produzione</w:t>
      </w:r>
    </w:p>
    <w:p w14:paraId="7AC44269" w14:textId="583023BB" w:rsidR="00412179" w:rsidRPr="00347234" w:rsidRDefault="00412179" w:rsidP="00D70FDF">
      <w:pPr>
        <w:pBdr>
          <w:top w:val="single" w:sz="4" w:space="1" w:color="auto"/>
          <w:left w:val="single" w:sz="4" w:space="4" w:color="auto"/>
          <w:bottom w:val="single" w:sz="4" w:space="1" w:color="auto"/>
          <w:right w:val="single" w:sz="4" w:space="4" w:color="auto"/>
        </w:pBdr>
        <w:rPr>
          <w:sz w:val="40"/>
          <w:szCs w:val="40"/>
        </w:rPr>
      </w:pPr>
      <w:r w:rsidRPr="00347234">
        <w:rPr>
          <w:sz w:val="40"/>
          <w:szCs w:val="40"/>
        </w:rPr>
        <w:t xml:space="preserve">ovvero </w:t>
      </w:r>
      <w:r w:rsidR="00BF14D7">
        <w:rPr>
          <w:sz w:val="40"/>
          <w:szCs w:val="40"/>
        </w:rPr>
        <w:t>l’inverso del</w:t>
      </w:r>
      <w:r w:rsidRPr="00347234">
        <w:rPr>
          <w:sz w:val="40"/>
          <w:szCs w:val="40"/>
        </w:rPr>
        <w:t>la quantità di capitale necessaria per ogni euro di valore prodotto</w:t>
      </w:r>
    </w:p>
    <w:p w14:paraId="56349D2B" w14:textId="77777777" w:rsidR="00412179" w:rsidRPr="00347234" w:rsidRDefault="00412179" w:rsidP="00D70FDF">
      <w:pPr>
        <w:pBdr>
          <w:top w:val="single" w:sz="4" w:space="1" w:color="auto"/>
          <w:left w:val="single" w:sz="4" w:space="4" w:color="auto"/>
          <w:bottom w:val="single" w:sz="4" w:space="1" w:color="auto"/>
          <w:right w:val="single" w:sz="4" w:space="4" w:color="auto"/>
        </w:pBdr>
        <w:rPr>
          <w:rFonts w:eastAsiaTheme="minorEastAsia"/>
          <w:sz w:val="40"/>
          <w:szCs w:val="40"/>
        </w:rPr>
      </w:pPr>
      <w:r w:rsidRPr="00347234">
        <w:rPr>
          <w:rFonts w:ascii="Cambria Math" w:eastAsiaTheme="minorEastAsia" w:hAnsi="Cambria Math"/>
          <w:sz w:val="40"/>
          <w:szCs w:val="40"/>
        </w:rPr>
        <w:t xml:space="preserve">= 1 </w:t>
      </w:r>
      <w:r w:rsidRPr="00347234">
        <w:rPr>
          <w:rFonts w:eastAsiaTheme="minorEastAsia"/>
          <w:sz w:val="40"/>
          <w:szCs w:val="40"/>
        </w:rPr>
        <w:t>il capitale ruota una volta all’anno</w:t>
      </w:r>
    </w:p>
    <w:p w14:paraId="3B7E7188" w14:textId="77777777" w:rsidR="00412179" w:rsidRPr="00347234" w:rsidRDefault="00412179" w:rsidP="00D70FDF">
      <w:pPr>
        <w:pBdr>
          <w:top w:val="single" w:sz="4" w:space="1" w:color="auto"/>
          <w:left w:val="single" w:sz="4" w:space="4" w:color="auto"/>
          <w:bottom w:val="single" w:sz="4" w:space="1" w:color="auto"/>
          <w:right w:val="single" w:sz="4" w:space="4" w:color="auto"/>
        </w:pBdr>
        <w:rPr>
          <w:rFonts w:eastAsiaTheme="minorEastAsia"/>
          <w:sz w:val="40"/>
          <w:szCs w:val="40"/>
        </w:rPr>
      </w:pPr>
      <w:r w:rsidRPr="00347234">
        <w:rPr>
          <w:rFonts w:ascii="Cambria Math" w:eastAsiaTheme="minorEastAsia" w:hAnsi="Cambria Math"/>
          <w:sz w:val="40"/>
          <w:szCs w:val="40"/>
        </w:rPr>
        <w:t xml:space="preserve">&lt; 1 </w:t>
      </w:r>
      <w:r w:rsidRPr="00347234">
        <w:rPr>
          <w:rFonts w:eastAsiaTheme="minorEastAsia"/>
          <w:sz w:val="40"/>
          <w:szCs w:val="40"/>
        </w:rPr>
        <w:t>il capitale ruota meno di una volta all’anno</w:t>
      </w:r>
    </w:p>
    <w:p w14:paraId="7CD6525B" w14:textId="77777777" w:rsidR="00412179" w:rsidRPr="00347234" w:rsidRDefault="00412179" w:rsidP="00D70FDF">
      <w:pPr>
        <w:pBdr>
          <w:top w:val="single" w:sz="4" w:space="1" w:color="auto"/>
          <w:left w:val="single" w:sz="4" w:space="4" w:color="auto"/>
          <w:bottom w:val="single" w:sz="4" w:space="1" w:color="auto"/>
          <w:right w:val="single" w:sz="4" w:space="4" w:color="auto"/>
        </w:pBdr>
        <w:rPr>
          <w:rFonts w:eastAsiaTheme="minorEastAsia"/>
          <w:sz w:val="40"/>
          <w:szCs w:val="40"/>
        </w:rPr>
      </w:pPr>
      <w:r w:rsidRPr="00347234">
        <w:rPr>
          <w:rFonts w:ascii="Cambria Math" w:eastAsiaTheme="minorEastAsia" w:hAnsi="Cambria Math"/>
          <w:sz w:val="40"/>
          <w:szCs w:val="40"/>
        </w:rPr>
        <w:t xml:space="preserve">&gt; 1 </w:t>
      </w:r>
      <w:r w:rsidRPr="00347234">
        <w:rPr>
          <w:rFonts w:eastAsiaTheme="minorEastAsia"/>
          <w:sz w:val="40"/>
          <w:szCs w:val="40"/>
        </w:rPr>
        <w:t>il capitale ruota più di una volta all’anno</w:t>
      </w:r>
    </w:p>
    <w:p w14:paraId="45227919" w14:textId="77777777" w:rsidR="001E4F98" w:rsidRPr="00347234" w:rsidRDefault="001E4F98" w:rsidP="00412179">
      <w:pPr>
        <w:rPr>
          <w:b/>
          <w:sz w:val="40"/>
          <w:szCs w:val="40"/>
        </w:rPr>
      </w:pPr>
    </w:p>
    <w:p w14:paraId="568CA0A7" w14:textId="77777777" w:rsidR="00347234" w:rsidRDefault="00347234" w:rsidP="00412179">
      <w:pPr>
        <w:rPr>
          <w:b/>
          <w:sz w:val="40"/>
          <w:szCs w:val="40"/>
        </w:rPr>
      </w:pPr>
    </w:p>
    <w:p w14:paraId="6BFC0813" w14:textId="77777777" w:rsidR="00347234" w:rsidRDefault="00347234" w:rsidP="00412179">
      <w:pPr>
        <w:rPr>
          <w:b/>
          <w:sz w:val="40"/>
          <w:szCs w:val="40"/>
        </w:rPr>
      </w:pPr>
    </w:p>
    <w:p w14:paraId="3ECE9FD6" w14:textId="77777777" w:rsidR="00347234" w:rsidRDefault="00347234" w:rsidP="00412179">
      <w:pPr>
        <w:rPr>
          <w:b/>
          <w:sz w:val="40"/>
          <w:szCs w:val="40"/>
        </w:rPr>
      </w:pPr>
    </w:p>
    <w:p w14:paraId="17D6B3FB" w14:textId="77777777" w:rsidR="00347234" w:rsidRDefault="00347234" w:rsidP="00412179">
      <w:pPr>
        <w:rPr>
          <w:b/>
          <w:sz w:val="40"/>
          <w:szCs w:val="40"/>
        </w:rPr>
      </w:pPr>
    </w:p>
    <w:p w14:paraId="22C3527E" w14:textId="77777777" w:rsidR="00347234" w:rsidRDefault="00347234" w:rsidP="00412179">
      <w:pPr>
        <w:rPr>
          <w:b/>
          <w:sz w:val="40"/>
          <w:szCs w:val="40"/>
        </w:rPr>
      </w:pPr>
    </w:p>
    <w:p w14:paraId="3A4068FE" w14:textId="77777777" w:rsidR="00347234" w:rsidRDefault="00347234" w:rsidP="00412179">
      <w:pPr>
        <w:rPr>
          <w:b/>
          <w:sz w:val="40"/>
          <w:szCs w:val="40"/>
        </w:rPr>
      </w:pPr>
    </w:p>
    <w:p w14:paraId="54089B1C" w14:textId="77777777" w:rsidR="00347234" w:rsidRDefault="00347234" w:rsidP="00412179">
      <w:pPr>
        <w:rPr>
          <w:b/>
          <w:sz w:val="40"/>
          <w:szCs w:val="40"/>
        </w:rPr>
      </w:pPr>
    </w:p>
    <w:p w14:paraId="69335BE8" w14:textId="77777777" w:rsidR="00347234" w:rsidRDefault="00347234" w:rsidP="00412179">
      <w:pPr>
        <w:rPr>
          <w:b/>
          <w:sz w:val="40"/>
          <w:szCs w:val="40"/>
        </w:rPr>
      </w:pPr>
    </w:p>
    <w:p w14:paraId="7259D235" w14:textId="77777777" w:rsidR="00347234" w:rsidRDefault="00347234" w:rsidP="00412179">
      <w:pPr>
        <w:rPr>
          <w:b/>
          <w:sz w:val="40"/>
          <w:szCs w:val="40"/>
        </w:rPr>
      </w:pPr>
    </w:p>
    <w:p w14:paraId="7AE22FEA" w14:textId="77777777" w:rsidR="00412179" w:rsidRPr="00347234" w:rsidRDefault="00412179" w:rsidP="00412179">
      <w:pPr>
        <w:rPr>
          <w:b/>
          <w:sz w:val="40"/>
          <w:szCs w:val="40"/>
        </w:rPr>
      </w:pPr>
      <w:r w:rsidRPr="00347234">
        <w:rPr>
          <w:b/>
          <w:sz w:val="40"/>
          <w:szCs w:val="40"/>
        </w:rPr>
        <w:t>Indice di rotazione del capitale circolante</w:t>
      </w:r>
      <w:r w:rsidRPr="00347234">
        <w:rPr>
          <w:b/>
          <w:sz w:val="40"/>
          <w:szCs w:val="40"/>
        </w:rPr>
        <w:tab/>
      </w:r>
      <w:r w:rsidRPr="00347234">
        <w:rPr>
          <w:b/>
          <w:sz w:val="40"/>
          <w:szCs w:val="40"/>
        </w:rPr>
        <w:tab/>
      </w:r>
    </w:p>
    <w:p w14:paraId="52551D2B" w14:textId="77777777" w:rsidR="00D70FDF" w:rsidRPr="00347234" w:rsidRDefault="00D70FDF" w:rsidP="00D70FDF">
      <w:pPr>
        <w:pBdr>
          <w:top w:val="single" w:sz="4" w:space="1" w:color="auto"/>
          <w:left w:val="single" w:sz="4" w:space="4" w:color="auto"/>
          <w:bottom w:val="single" w:sz="4" w:space="1" w:color="auto"/>
          <w:right w:val="single" w:sz="4" w:space="4" w:color="auto"/>
        </w:pBdr>
        <w:rPr>
          <w:sz w:val="40"/>
          <w:szCs w:val="40"/>
        </w:rPr>
      </w:pPr>
    </w:p>
    <w:p w14:paraId="264CC986" w14:textId="77777777" w:rsidR="00412179" w:rsidRPr="00347234" w:rsidRDefault="00F92FAC" w:rsidP="00D70FDF">
      <w:pPr>
        <w:pBdr>
          <w:top w:val="single" w:sz="4" w:space="1" w:color="auto"/>
          <w:left w:val="single" w:sz="4" w:space="4" w:color="auto"/>
          <w:bottom w:val="single" w:sz="4" w:space="1" w:color="auto"/>
          <w:right w:val="single" w:sz="4" w:space="4" w:color="auto"/>
        </w:pBdr>
        <w:rPr>
          <w:rFonts w:eastAsiaTheme="minorEastAsia"/>
          <w:sz w:val="40"/>
          <w:szCs w:val="40"/>
        </w:rPr>
      </w:pPr>
      <m:oMathPara>
        <m:oMathParaPr>
          <m:jc m:val="left"/>
        </m:oMathParaPr>
        <m:oMath>
          <m:f>
            <m:fPr>
              <m:ctrlPr>
                <w:rPr>
                  <w:rFonts w:ascii="Cambria Math" w:hAnsi="Cambria Math"/>
                  <w:i/>
                  <w:sz w:val="40"/>
                  <w:szCs w:val="40"/>
                </w:rPr>
              </m:ctrlPr>
            </m:fPr>
            <m:num>
              <m:r>
                <w:rPr>
                  <w:rFonts w:ascii="Cambria Math" w:hAnsi="Cambria Math"/>
                  <w:sz w:val="40"/>
                  <w:szCs w:val="40"/>
                </w:rPr>
                <m:t>Fatt</m:t>
              </m:r>
            </m:num>
            <m:den>
              <m:r>
                <w:rPr>
                  <w:rFonts w:ascii="Cambria Math" w:hAnsi="Cambria Math"/>
                  <w:sz w:val="40"/>
                  <w:szCs w:val="40"/>
                </w:rPr>
                <m:t>AC</m:t>
              </m:r>
            </m:den>
          </m:f>
          <m:r>
            <w:rPr>
              <w:rFonts w:ascii="Cambria Math" w:hAnsi="Cambria Math"/>
              <w:sz w:val="40"/>
              <w:szCs w:val="40"/>
            </w:rPr>
            <m:t xml:space="preserve"> </m:t>
          </m:r>
        </m:oMath>
      </m:oMathPara>
    </w:p>
    <w:p w14:paraId="6ADBD76B" w14:textId="04E4C1B2" w:rsidR="00D70FDF" w:rsidRDefault="00E07CC5" w:rsidP="00D70FDF">
      <w:pPr>
        <w:pBdr>
          <w:top w:val="single" w:sz="4" w:space="1" w:color="auto"/>
          <w:left w:val="single" w:sz="4" w:space="4" w:color="auto"/>
          <w:bottom w:val="single" w:sz="4" w:space="1" w:color="auto"/>
          <w:right w:val="single" w:sz="4" w:space="4" w:color="auto"/>
        </w:pBdr>
        <w:rPr>
          <w:sz w:val="40"/>
          <w:szCs w:val="40"/>
        </w:rPr>
      </w:pPr>
      <w:r>
        <w:rPr>
          <w:sz w:val="40"/>
          <w:szCs w:val="40"/>
        </w:rPr>
        <w:t>Ricavi caratteristici/Attivo Circolante</w:t>
      </w:r>
    </w:p>
    <w:p w14:paraId="08F5288C" w14:textId="77777777" w:rsidR="00E07CC5" w:rsidRPr="00347234" w:rsidRDefault="00E07CC5" w:rsidP="00D70FDF">
      <w:pPr>
        <w:pBdr>
          <w:top w:val="single" w:sz="4" w:space="1" w:color="auto"/>
          <w:left w:val="single" w:sz="4" w:space="4" w:color="auto"/>
          <w:bottom w:val="single" w:sz="4" w:space="1" w:color="auto"/>
          <w:right w:val="single" w:sz="4" w:space="4" w:color="auto"/>
        </w:pBdr>
        <w:rPr>
          <w:sz w:val="40"/>
          <w:szCs w:val="40"/>
        </w:rPr>
      </w:pPr>
    </w:p>
    <w:p w14:paraId="0EE4177D" w14:textId="77777777" w:rsidR="00412179" w:rsidRPr="00347234" w:rsidRDefault="00412179" w:rsidP="00D70FDF">
      <w:pPr>
        <w:pBdr>
          <w:top w:val="single" w:sz="4" w:space="1" w:color="auto"/>
          <w:left w:val="single" w:sz="4" w:space="4" w:color="auto"/>
          <w:bottom w:val="single" w:sz="4" w:space="1" w:color="auto"/>
          <w:right w:val="single" w:sz="4" w:space="4" w:color="auto"/>
        </w:pBdr>
        <w:rPr>
          <w:sz w:val="40"/>
          <w:szCs w:val="40"/>
        </w:rPr>
      </w:pPr>
      <w:r w:rsidRPr="00347234">
        <w:rPr>
          <w:sz w:val="40"/>
          <w:szCs w:val="40"/>
        </w:rPr>
        <w:t>esprime la velocità di rigiro del capitale circolante: quante volte nell’anno il capitale circolante ritorna il forma liquida attraverso il valore della produzione</w:t>
      </w:r>
    </w:p>
    <w:p w14:paraId="5F65D460" w14:textId="2C175F85" w:rsidR="00412179" w:rsidRPr="00347234" w:rsidRDefault="00412179" w:rsidP="00D70FDF">
      <w:pPr>
        <w:pBdr>
          <w:top w:val="single" w:sz="4" w:space="1" w:color="auto"/>
          <w:left w:val="single" w:sz="4" w:space="4" w:color="auto"/>
          <w:bottom w:val="single" w:sz="4" w:space="1" w:color="auto"/>
          <w:right w:val="single" w:sz="4" w:space="4" w:color="auto"/>
        </w:pBdr>
        <w:rPr>
          <w:sz w:val="40"/>
          <w:szCs w:val="40"/>
        </w:rPr>
      </w:pPr>
      <w:r w:rsidRPr="00347234">
        <w:rPr>
          <w:sz w:val="40"/>
          <w:szCs w:val="40"/>
        </w:rPr>
        <w:t xml:space="preserve">ovvero </w:t>
      </w:r>
      <w:r w:rsidR="00E07CC5">
        <w:rPr>
          <w:sz w:val="40"/>
          <w:szCs w:val="40"/>
        </w:rPr>
        <w:t>l’inverso del</w:t>
      </w:r>
      <w:r w:rsidRPr="00347234">
        <w:rPr>
          <w:sz w:val="40"/>
          <w:szCs w:val="40"/>
        </w:rPr>
        <w:t>la quantità di capitale circolante necessaria per ogni euro di valore prodotto</w:t>
      </w:r>
    </w:p>
    <w:p w14:paraId="60914908" w14:textId="77777777" w:rsidR="00412179" w:rsidRPr="00347234" w:rsidRDefault="00412179" w:rsidP="00D70FDF">
      <w:pPr>
        <w:pBdr>
          <w:top w:val="single" w:sz="4" w:space="1" w:color="auto"/>
          <w:left w:val="single" w:sz="4" w:space="4" w:color="auto"/>
          <w:bottom w:val="single" w:sz="4" w:space="1" w:color="auto"/>
          <w:right w:val="single" w:sz="4" w:space="4" w:color="auto"/>
        </w:pBdr>
        <w:rPr>
          <w:rFonts w:eastAsiaTheme="minorEastAsia"/>
          <w:sz w:val="40"/>
          <w:szCs w:val="40"/>
        </w:rPr>
      </w:pPr>
      <w:r w:rsidRPr="00347234">
        <w:rPr>
          <w:rFonts w:ascii="Cambria Math" w:eastAsiaTheme="minorEastAsia" w:hAnsi="Cambria Math"/>
          <w:sz w:val="40"/>
          <w:szCs w:val="40"/>
        </w:rPr>
        <w:t xml:space="preserve">= 1 </w:t>
      </w:r>
      <w:r w:rsidRPr="00347234">
        <w:rPr>
          <w:rFonts w:eastAsiaTheme="minorEastAsia"/>
          <w:sz w:val="40"/>
          <w:szCs w:val="40"/>
        </w:rPr>
        <w:t>il capitale circolante ruota una volta all’anno</w:t>
      </w:r>
    </w:p>
    <w:p w14:paraId="40AB8FCC" w14:textId="77777777" w:rsidR="00412179" w:rsidRPr="00347234" w:rsidRDefault="00412179" w:rsidP="00D70FDF">
      <w:pPr>
        <w:pBdr>
          <w:top w:val="single" w:sz="4" w:space="1" w:color="auto"/>
          <w:left w:val="single" w:sz="4" w:space="4" w:color="auto"/>
          <w:bottom w:val="single" w:sz="4" w:space="1" w:color="auto"/>
          <w:right w:val="single" w:sz="4" w:space="4" w:color="auto"/>
        </w:pBdr>
        <w:rPr>
          <w:rFonts w:eastAsiaTheme="minorEastAsia"/>
          <w:sz w:val="40"/>
          <w:szCs w:val="40"/>
        </w:rPr>
      </w:pPr>
      <w:r w:rsidRPr="00347234">
        <w:rPr>
          <w:rFonts w:ascii="Cambria Math" w:eastAsiaTheme="minorEastAsia" w:hAnsi="Cambria Math"/>
          <w:sz w:val="40"/>
          <w:szCs w:val="40"/>
        </w:rPr>
        <w:t xml:space="preserve">&lt; 1 </w:t>
      </w:r>
      <w:r w:rsidRPr="00347234">
        <w:rPr>
          <w:rFonts w:eastAsiaTheme="minorEastAsia"/>
          <w:sz w:val="40"/>
          <w:szCs w:val="40"/>
        </w:rPr>
        <w:t>il capitale circolante ruota meno di una volta all’anno</w:t>
      </w:r>
    </w:p>
    <w:p w14:paraId="10B8616D" w14:textId="77777777" w:rsidR="00412179" w:rsidRPr="00347234" w:rsidRDefault="00412179" w:rsidP="00D70FDF">
      <w:pPr>
        <w:pBdr>
          <w:top w:val="single" w:sz="4" w:space="1" w:color="auto"/>
          <w:left w:val="single" w:sz="4" w:space="4" w:color="auto"/>
          <w:bottom w:val="single" w:sz="4" w:space="1" w:color="auto"/>
          <w:right w:val="single" w:sz="4" w:space="4" w:color="auto"/>
        </w:pBdr>
        <w:rPr>
          <w:rFonts w:eastAsiaTheme="minorEastAsia"/>
          <w:sz w:val="40"/>
          <w:szCs w:val="40"/>
        </w:rPr>
      </w:pPr>
      <w:r w:rsidRPr="00347234">
        <w:rPr>
          <w:rFonts w:ascii="Cambria Math" w:eastAsiaTheme="minorEastAsia" w:hAnsi="Cambria Math"/>
          <w:sz w:val="40"/>
          <w:szCs w:val="40"/>
        </w:rPr>
        <w:t xml:space="preserve">&gt; 1 </w:t>
      </w:r>
      <w:r w:rsidRPr="00347234">
        <w:rPr>
          <w:rFonts w:eastAsiaTheme="minorEastAsia"/>
          <w:sz w:val="40"/>
          <w:szCs w:val="40"/>
        </w:rPr>
        <w:t>il capitale circolante ruota più di una volta all’anno</w:t>
      </w:r>
    </w:p>
    <w:p w14:paraId="0C7E3DAF" w14:textId="77777777" w:rsidR="00347234" w:rsidRDefault="00347234" w:rsidP="00412179">
      <w:pPr>
        <w:rPr>
          <w:b/>
        </w:rPr>
      </w:pPr>
    </w:p>
    <w:p w14:paraId="6211270F" w14:textId="77777777" w:rsidR="00347234" w:rsidRDefault="00347234" w:rsidP="00412179">
      <w:pPr>
        <w:rPr>
          <w:b/>
        </w:rPr>
      </w:pPr>
    </w:p>
    <w:p w14:paraId="4714450A" w14:textId="77777777" w:rsidR="00347234" w:rsidRDefault="00347234" w:rsidP="00412179">
      <w:pPr>
        <w:rPr>
          <w:b/>
        </w:rPr>
      </w:pPr>
    </w:p>
    <w:p w14:paraId="6FA95B42" w14:textId="77777777" w:rsidR="00347234" w:rsidRDefault="00347234" w:rsidP="00412179">
      <w:pPr>
        <w:rPr>
          <w:b/>
        </w:rPr>
      </w:pPr>
    </w:p>
    <w:p w14:paraId="4F1EEFE2" w14:textId="77777777" w:rsidR="00347234" w:rsidRDefault="00347234" w:rsidP="00412179">
      <w:pPr>
        <w:rPr>
          <w:b/>
        </w:rPr>
      </w:pPr>
    </w:p>
    <w:p w14:paraId="70E58325" w14:textId="77777777" w:rsidR="00347234" w:rsidRDefault="00347234" w:rsidP="00412179">
      <w:pPr>
        <w:rPr>
          <w:b/>
        </w:rPr>
      </w:pPr>
    </w:p>
    <w:p w14:paraId="2FE51EAD" w14:textId="77777777" w:rsidR="00347234" w:rsidRDefault="00347234" w:rsidP="00412179">
      <w:pPr>
        <w:rPr>
          <w:b/>
        </w:rPr>
      </w:pPr>
    </w:p>
    <w:p w14:paraId="03D68C9F" w14:textId="77777777" w:rsidR="00347234" w:rsidRDefault="00347234" w:rsidP="00412179">
      <w:pPr>
        <w:rPr>
          <w:b/>
        </w:rPr>
      </w:pPr>
    </w:p>
    <w:p w14:paraId="58DD64F6" w14:textId="77777777" w:rsidR="00347234" w:rsidRDefault="00347234" w:rsidP="00412179">
      <w:pPr>
        <w:rPr>
          <w:b/>
        </w:rPr>
      </w:pPr>
    </w:p>
    <w:p w14:paraId="407709DC" w14:textId="77777777" w:rsidR="00347234" w:rsidRDefault="00347234" w:rsidP="00412179">
      <w:pPr>
        <w:rPr>
          <w:b/>
        </w:rPr>
      </w:pPr>
    </w:p>
    <w:p w14:paraId="31C20441" w14:textId="77777777" w:rsidR="00347234" w:rsidRDefault="00347234" w:rsidP="00412179">
      <w:pPr>
        <w:rPr>
          <w:b/>
        </w:rPr>
      </w:pPr>
    </w:p>
    <w:p w14:paraId="7B2A0874" w14:textId="77777777" w:rsidR="00347234" w:rsidRDefault="00347234" w:rsidP="00412179">
      <w:pPr>
        <w:rPr>
          <w:b/>
        </w:rPr>
      </w:pPr>
    </w:p>
    <w:p w14:paraId="169337FD" w14:textId="77777777" w:rsidR="00347234" w:rsidRDefault="00347234" w:rsidP="00412179">
      <w:pPr>
        <w:rPr>
          <w:b/>
        </w:rPr>
      </w:pPr>
    </w:p>
    <w:p w14:paraId="28D7A37A" w14:textId="77777777" w:rsidR="00347234" w:rsidRDefault="00347234" w:rsidP="00412179">
      <w:pPr>
        <w:rPr>
          <w:b/>
        </w:rPr>
      </w:pPr>
    </w:p>
    <w:p w14:paraId="73A74C7E" w14:textId="77777777" w:rsidR="00347234" w:rsidRDefault="00347234" w:rsidP="00412179">
      <w:pPr>
        <w:rPr>
          <w:b/>
        </w:rPr>
      </w:pPr>
    </w:p>
    <w:p w14:paraId="742E816B" w14:textId="77777777" w:rsidR="00347234" w:rsidRDefault="00347234" w:rsidP="00412179">
      <w:pPr>
        <w:rPr>
          <w:b/>
        </w:rPr>
      </w:pPr>
    </w:p>
    <w:p w14:paraId="3727EB9E" w14:textId="77777777" w:rsidR="00D70FDF" w:rsidRPr="00347234" w:rsidRDefault="00412179" w:rsidP="00412179">
      <w:pPr>
        <w:rPr>
          <w:b/>
          <w:sz w:val="40"/>
          <w:szCs w:val="40"/>
        </w:rPr>
      </w:pPr>
      <w:r w:rsidRPr="00347234">
        <w:rPr>
          <w:b/>
          <w:sz w:val="40"/>
          <w:szCs w:val="40"/>
        </w:rPr>
        <w:t xml:space="preserve">Indice di rotazione del magazzino </w:t>
      </w:r>
      <w:r w:rsidRPr="00347234">
        <w:rPr>
          <w:b/>
          <w:sz w:val="40"/>
          <w:szCs w:val="40"/>
        </w:rPr>
        <w:tab/>
      </w:r>
      <w:r w:rsidRPr="00347234">
        <w:rPr>
          <w:b/>
          <w:sz w:val="40"/>
          <w:szCs w:val="40"/>
        </w:rPr>
        <w:tab/>
      </w:r>
    </w:p>
    <w:p w14:paraId="1186EF15" w14:textId="77777777" w:rsidR="00412179" w:rsidRPr="00347234" w:rsidRDefault="00F92FAC" w:rsidP="00D70FDF">
      <w:pPr>
        <w:pBdr>
          <w:top w:val="single" w:sz="4" w:space="1" w:color="auto"/>
          <w:left w:val="single" w:sz="4" w:space="4" w:color="auto"/>
          <w:bottom w:val="single" w:sz="4" w:space="1" w:color="auto"/>
          <w:right w:val="single" w:sz="4" w:space="4" w:color="auto"/>
        </w:pBdr>
        <w:rPr>
          <w:rFonts w:eastAsiaTheme="minorEastAsia"/>
          <w:sz w:val="40"/>
          <w:szCs w:val="40"/>
        </w:rPr>
      </w:pPr>
      <m:oMathPara>
        <m:oMathParaPr>
          <m:jc m:val="left"/>
        </m:oMathParaPr>
        <m:oMath>
          <m:f>
            <m:fPr>
              <m:ctrlPr>
                <w:rPr>
                  <w:rFonts w:ascii="Cambria Math" w:hAnsi="Cambria Math"/>
                  <w:i/>
                  <w:sz w:val="40"/>
                  <w:szCs w:val="40"/>
                </w:rPr>
              </m:ctrlPr>
            </m:fPr>
            <m:num>
              <m:r>
                <w:rPr>
                  <w:rFonts w:ascii="Cambria Math" w:hAnsi="Cambria Math"/>
                  <w:sz w:val="40"/>
                  <w:szCs w:val="40"/>
                </w:rPr>
                <m:t>Fatt</m:t>
              </m:r>
            </m:num>
            <m:den>
              <m:r>
                <w:rPr>
                  <w:rFonts w:ascii="Cambria Math" w:hAnsi="Cambria Math"/>
                  <w:sz w:val="40"/>
                  <w:szCs w:val="40"/>
                </w:rPr>
                <m:t>M</m:t>
              </m:r>
            </m:den>
          </m:f>
          <m:r>
            <w:rPr>
              <w:rFonts w:ascii="Cambria Math" w:hAnsi="Cambria Math"/>
              <w:sz w:val="40"/>
              <w:szCs w:val="40"/>
            </w:rPr>
            <m:t xml:space="preserve"> </m:t>
          </m:r>
        </m:oMath>
      </m:oMathPara>
    </w:p>
    <w:p w14:paraId="008EB493" w14:textId="616480C0" w:rsidR="00D70FDF" w:rsidRDefault="00755D06" w:rsidP="00D70FDF">
      <w:pPr>
        <w:pBdr>
          <w:top w:val="single" w:sz="4" w:space="1" w:color="auto"/>
          <w:left w:val="single" w:sz="4" w:space="4" w:color="auto"/>
          <w:bottom w:val="single" w:sz="4" w:space="1" w:color="auto"/>
          <w:right w:val="single" w:sz="4" w:space="4" w:color="auto"/>
        </w:pBdr>
        <w:rPr>
          <w:sz w:val="40"/>
          <w:szCs w:val="40"/>
        </w:rPr>
      </w:pPr>
      <w:r>
        <w:rPr>
          <w:sz w:val="40"/>
          <w:szCs w:val="40"/>
        </w:rPr>
        <w:t>Ricavi caratteristici/Rimanenze</w:t>
      </w:r>
    </w:p>
    <w:p w14:paraId="5403CE45" w14:textId="77777777" w:rsidR="00907ED1" w:rsidRPr="00347234" w:rsidRDefault="00907ED1" w:rsidP="00D70FDF">
      <w:pPr>
        <w:pBdr>
          <w:top w:val="single" w:sz="4" w:space="1" w:color="auto"/>
          <w:left w:val="single" w:sz="4" w:space="4" w:color="auto"/>
          <w:bottom w:val="single" w:sz="4" w:space="1" w:color="auto"/>
          <w:right w:val="single" w:sz="4" w:space="4" w:color="auto"/>
        </w:pBdr>
        <w:rPr>
          <w:sz w:val="40"/>
          <w:szCs w:val="40"/>
        </w:rPr>
      </w:pPr>
    </w:p>
    <w:p w14:paraId="7DB22ADD" w14:textId="77777777" w:rsidR="00412179" w:rsidRPr="00347234" w:rsidRDefault="00412179" w:rsidP="00D70FDF">
      <w:pPr>
        <w:pBdr>
          <w:top w:val="single" w:sz="4" w:space="1" w:color="auto"/>
          <w:left w:val="single" w:sz="4" w:space="4" w:color="auto"/>
          <w:bottom w:val="single" w:sz="4" w:space="1" w:color="auto"/>
          <w:right w:val="single" w:sz="4" w:space="4" w:color="auto"/>
        </w:pBdr>
        <w:rPr>
          <w:sz w:val="40"/>
          <w:szCs w:val="40"/>
        </w:rPr>
      </w:pPr>
      <w:r w:rsidRPr="00347234">
        <w:rPr>
          <w:sz w:val="40"/>
          <w:szCs w:val="40"/>
        </w:rPr>
        <w:t>esprime la velocità di rigiro del magazzino: quante volte nell’anno ritorna il forma liquida attraverso il valore della produzione</w:t>
      </w:r>
    </w:p>
    <w:p w14:paraId="37235AB8" w14:textId="77777777" w:rsidR="00412179" w:rsidRPr="00347234" w:rsidRDefault="00412179" w:rsidP="00412179">
      <w:pPr>
        <w:pStyle w:val="ListParagraph"/>
        <w:ind w:left="705"/>
        <w:rPr>
          <w:rFonts w:ascii="Times New Roman" w:eastAsiaTheme="minorEastAsia" w:hAnsi="Times New Roman" w:cs="Times New Roman"/>
          <w:sz w:val="40"/>
          <w:szCs w:val="40"/>
        </w:rPr>
      </w:pPr>
    </w:p>
    <w:p w14:paraId="625C2294" w14:textId="77777777" w:rsidR="00D70FDF" w:rsidRPr="00347234" w:rsidRDefault="00412179" w:rsidP="00412179">
      <w:pPr>
        <w:rPr>
          <w:b/>
          <w:sz w:val="40"/>
          <w:szCs w:val="40"/>
        </w:rPr>
      </w:pPr>
      <w:r w:rsidRPr="00347234">
        <w:rPr>
          <w:b/>
          <w:sz w:val="40"/>
          <w:szCs w:val="40"/>
        </w:rPr>
        <w:t>Rotazione dei crediti</w:t>
      </w:r>
      <w:r w:rsidRPr="00347234">
        <w:rPr>
          <w:b/>
          <w:sz w:val="40"/>
          <w:szCs w:val="40"/>
        </w:rPr>
        <w:tab/>
      </w:r>
      <w:r w:rsidRPr="00347234">
        <w:rPr>
          <w:b/>
          <w:sz w:val="40"/>
          <w:szCs w:val="40"/>
        </w:rPr>
        <w:tab/>
      </w:r>
      <w:r w:rsidRPr="00347234">
        <w:rPr>
          <w:b/>
          <w:sz w:val="40"/>
          <w:szCs w:val="40"/>
        </w:rPr>
        <w:tab/>
      </w:r>
      <w:r w:rsidRPr="00347234">
        <w:rPr>
          <w:b/>
          <w:sz w:val="40"/>
          <w:szCs w:val="40"/>
        </w:rPr>
        <w:tab/>
      </w:r>
    </w:p>
    <w:p w14:paraId="03A76A86" w14:textId="77777777" w:rsidR="00D70FDF" w:rsidRPr="00347234" w:rsidRDefault="00F92FAC" w:rsidP="00D70FDF">
      <w:pPr>
        <w:pBdr>
          <w:top w:val="single" w:sz="4" w:space="1" w:color="auto"/>
          <w:left w:val="single" w:sz="4" w:space="4" w:color="auto"/>
          <w:bottom w:val="single" w:sz="4" w:space="1" w:color="auto"/>
          <w:right w:val="single" w:sz="4" w:space="4" w:color="auto"/>
        </w:pBdr>
        <w:rPr>
          <w:sz w:val="40"/>
          <w:szCs w:val="40"/>
        </w:rPr>
      </w:pPr>
      <m:oMathPara>
        <m:oMathParaPr>
          <m:jc m:val="left"/>
        </m:oMathParaPr>
        <m:oMath>
          <m:f>
            <m:fPr>
              <m:ctrlPr>
                <w:rPr>
                  <w:rFonts w:ascii="Cambria Math" w:hAnsi="Cambria Math"/>
                  <w:i/>
                  <w:sz w:val="40"/>
                  <w:szCs w:val="40"/>
                </w:rPr>
              </m:ctrlPr>
            </m:fPr>
            <m:num>
              <m:r>
                <w:rPr>
                  <w:rFonts w:ascii="Cambria Math" w:hAnsi="Cambria Math"/>
                  <w:sz w:val="40"/>
                  <w:szCs w:val="40"/>
                </w:rPr>
                <m:t>Fatt</m:t>
              </m:r>
              <m:r>
                <w:rPr>
                  <w:rFonts w:ascii="Cambria Math" w:hAnsi="Cambria Math"/>
                  <w:sz w:val="40"/>
                  <w:szCs w:val="40"/>
                </w:rPr>
                <m:t xml:space="preserve"> </m:t>
              </m:r>
              <m:r>
                <w:rPr>
                  <w:rFonts w:ascii="Cambria Math" w:hAnsi="Cambria Math"/>
                  <w:sz w:val="40"/>
                  <w:szCs w:val="40"/>
                </w:rPr>
                <m:t>a</m:t>
              </m:r>
              <m:r>
                <w:rPr>
                  <w:rFonts w:ascii="Cambria Math" w:hAnsi="Cambria Math"/>
                  <w:sz w:val="40"/>
                  <w:szCs w:val="40"/>
                </w:rPr>
                <m:t xml:space="preserve"> </m:t>
              </m:r>
              <m:r>
                <w:rPr>
                  <w:rFonts w:ascii="Cambria Math" w:hAnsi="Cambria Math"/>
                  <w:sz w:val="40"/>
                  <w:szCs w:val="40"/>
                </w:rPr>
                <m:t>credito</m:t>
              </m:r>
            </m:num>
            <m:den>
              <m:r>
                <w:rPr>
                  <w:rFonts w:ascii="Cambria Math" w:hAnsi="Cambria Math"/>
                  <w:sz w:val="40"/>
                  <w:szCs w:val="40"/>
                </w:rPr>
                <m:t>crediti</m:t>
              </m:r>
              <m:r>
                <w:rPr>
                  <w:rFonts w:ascii="Cambria Math" w:hAnsi="Cambria Math"/>
                  <w:sz w:val="40"/>
                  <w:szCs w:val="40"/>
                </w:rPr>
                <m:t xml:space="preserve"> </m:t>
              </m:r>
              <m:r>
                <w:rPr>
                  <w:rFonts w:ascii="Cambria Math" w:hAnsi="Cambria Math"/>
                  <w:sz w:val="40"/>
                  <w:szCs w:val="40"/>
                </w:rPr>
                <m:t>commerciali</m:t>
              </m:r>
            </m:den>
          </m:f>
        </m:oMath>
      </m:oMathPara>
    </w:p>
    <w:p w14:paraId="48AE5997" w14:textId="77777777" w:rsidR="00412179" w:rsidRPr="00347234" w:rsidRDefault="00412179" w:rsidP="00D70FDF">
      <w:pPr>
        <w:pBdr>
          <w:top w:val="single" w:sz="4" w:space="1" w:color="auto"/>
          <w:left w:val="single" w:sz="4" w:space="4" w:color="auto"/>
          <w:bottom w:val="single" w:sz="4" w:space="1" w:color="auto"/>
          <w:right w:val="single" w:sz="4" w:space="4" w:color="auto"/>
        </w:pBdr>
        <w:rPr>
          <w:sz w:val="40"/>
          <w:szCs w:val="40"/>
        </w:rPr>
      </w:pPr>
      <m:oMathPara>
        <m:oMathParaPr>
          <m:jc m:val="left"/>
        </m:oMathParaPr>
        <m:oMath>
          <m:r>
            <w:rPr>
              <w:rFonts w:ascii="Cambria Math" w:hAnsi="Cambria Math"/>
              <w:sz w:val="40"/>
              <w:szCs w:val="40"/>
            </w:rPr>
            <m:t xml:space="preserve"> </m:t>
          </m:r>
        </m:oMath>
      </m:oMathPara>
    </w:p>
    <w:p w14:paraId="63AFD78F" w14:textId="77777777" w:rsidR="00412179" w:rsidRPr="00347234" w:rsidRDefault="00412179" w:rsidP="00D70FDF">
      <w:pPr>
        <w:pBdr>
          <w:top w:val="single" w:sz="4" w:space="1" w:color="auto"/>
          <w:left w:val="single" w:sz="4" w:space="4" w:color="auto"/>
          <w:bottom w:val="single" w:sz="4" w:space="1" w:color="auto"/>
          <w:right w:val="single" w:sz="4" w:space="4" w:color="auto"/>
        </w:pBdr>
        <w:rPr>
          <w:rFonts w:eastAsiaTheme="minorEastAsia"/>
          <w:sz w:val="40"/>
          <w:szCs w:val="40"/>
        </w:rPr>
      </w:pPr>
      <w:r w:rsidRPr="00347234">
        <w:rPr>
          <w:rFonts w:eastAsiaTheme="minorEastAsia"/>
          <w:sz w:val="40"/>
          <w:szCs w:val="40"/>
        </w:rPr>
        <w:t>tende a descrivere il numero di volte in cui i crediti si rinnovano nell’anno</w:t>
      </w:r>
    </w:p>
    <w:p w14:paraId="6BED83C1" w14:textId="77777777" w:rsidR="00412179" w:rsidRPr="00347234" w:rsidRDefault="00412179" w:rsidP="00D70FDF">
      <w:pPr>
        <w:pBdr>
          <w:top w:val="single" w:sz="4" w:space="1" w:color="auto"/>
          <w:left w:val="single" w:sz="4" w:space="4" w:color="auto"/>
          <w:bottom w:val="single" w:sz="4" w:space="1" w:color="auto"/>
          <w:right w:val="single" w:sz="4" w:space="4" w:color="auto"/>
        </w:pBdr>
        <w:rPr>
          <w:rFonts w:eastAsiaTheme="minorEastAsia"/>
          <w:sz w:val="40"/>
          <w:szCs w:val="40"/>
        </w:rPr>
      </w:pPr>
      <w:r w:rsidRPr="00347234">
        <w:rPr>
          <w:rFonts w:eastAsiaTheme="minorEastAsia"/>
          <w:sz w:val="40"/>
          <w:szCs w:val="40"/>
        </w:rPr>
        <w:lastRenderedPageBreak/>
        <w:t>il reciproco esprime la durata media dei crediti</w:t>
      </w:r>
    </w:p>
    <w:p w14:paraId="11E47828" w14:textId="77777777" w:rsidR="00412179" w:rsidRPr="00347234" w:rsidRDefault="00412179" w:rsidP="00412179">
      <w:pPr>
        <w:pStyle w:val="ListParagraph"/>
        <w:ind w:left="705"/>
        <w:rPr>
          <w:rFonts w:ascii="Times New Roman" w:eastAsiaTheme="minorEastAsia" w:hAnsi="Times New Roman" w:cs="Times New Roman"/>
          <w:sz w:val="40"/>
          <w:szCs w:val="40"/>
        </w:rPr>
      </w:pPr>
    </w:p>
    <w:p w14:paraId="04E23F85" w14:textId="77777777" w:rsidR="00D70FDF" w:rsidRPr="00347234" w:rsidRDefault="00412179" w:rsidP="00412179">
      <w:pPr>
        <w:rPr>
          <w:b/>
          <w:sz w:val="36"/>
          <w:szCs w:val="36"/>
        </w:rPr>
      </w:pPr>
      <w:r w:rsidRPr="00347234">
        <w:rPr>
          <w:b/>
          <w:sz w:val="36"/>
          <w:szCs w:val="36"/>
        </w:rPr>
        <w:t>Rotazione dei debiti commerciali</w:t>
      </w:r>
      <w:r w:rsidRPr="00347234">
        <w:rPr>
          <w:b/>
          <w:sz w:val="36"/>
          <w:szCs w:val="36"/>
        </w:rPr>
        <w:tab/>
      </w:r>
    </w:p>
    <w:p w14:paraId="76AB9280" w14:textId="77777777" w:rsidR="00412179" w:rsidRPr="00347234" w:rsidRDefault="00F92FAC" w:rsidP="00D70FDF">
      <w:pPr>
        <w:pBdr>
          <w:top w:val="single" w:sz="4" w:space="1" w:color="auto"/>
          <w:left w:val="single" w:sz="4" w:space="4" w:color="auto"/>
          <w:bottom w:val="single" w:sz="4" w:space="1" w:color="auto"/>
          <w:right w:val="single" w:sz="4" w:space="4" w:color="auto"/>
        </w:pBdr>
        <w:rPr>
          <w:sz w:val="36"/>
          <w:szCs w:val="36"/>
        </w:rPr>
      </w:pPr>
      <m:oMathPara>
        <m:oMathParaPr>
          <m:jc m:val="left"/>
        </m:oMathParaPr>
        <m:oMath>
          <m:f>
            <m:fPr>
              <m:ctrlPr>
                <w:rPr>
                  <w:rFonts w:ascii="Cambria Math" w:hAnsi="Cambria Math"/>
                  <w:i/>
                  <w:sz w:val="36"/>
                  <w:szCs w:val="36"/>
                </w:rPr>
              </m:ctrlPr>
            </m:fPr>
            <m:num>
              <m:r>
                <w:rPr>
                  <w:rFonts w:ascii="Cambria Math" w:hAnsi="Cambria Math"/>
                  <w:sz w:val="36"/>
                  <w:szCs w:val="36"/>
                </w:rPr>
                <m:t>Acquisti</m:t>
              </m:r>
              <m:r>
                <w:rPr>
                  <w:rFonts w:ascii="Cambria Math" w:hAnsi="Cambria Math"/>
                  <w:sz w:val="36"/>
                  <w:szCs w:val="36"/>
                </w:rPr>
                <m:t xml:space="preserve"> </m:t>
              </m:r>
              <m:r>
                <w:rPr>
                  <w:rFonts w:ascii="Cambria Math" w:hAnsi="Cambria Math"/>
                  <w:sz w:val="36"/>
                  <w:szCs w:val="36"/>
                </w:rPr>
                <m:t>di</m:t>
              </m:r>
              <m:r>
                <w:rPr>
                  <w:rFonts w:ascii="Cambria Math" w:hAnsi="Cambria Math"/>
                  <w:sz w:val="36"/>
                  <w:szCs w:val="36"/>
                </w:rPr>
                <m:t xml:space="preserve"> </m:t>
              </m:r>
              <m:r>
                <w:rPr>
                  <w:rFonts w:ascii="Cambria Math" w:hAnsi="Cambria Math"/>
                  <w:sz w:val="36"/>
                  <w:szCs w:val="36"/>
                </w:rPr>
                <m:t>materie</m:t>
              </m:r>
              <m:r>
                <w:rPr>
                  <w:rFonts w:ascii="Cambria Math" w:hAnsi="Cambria Math"/>
                  <w:sz w:val="36"/>
                  <w:szCs w:val="36"/>
                </w:rPr>
                <m:t xml:space="preserve"> </m:t>
              </m:r>
              <m:r>
                <w:rPr>
                  <w:rFonts w:ascii="Cambria Math" w:hAnsi="Cambria Math"/>
                  <w:sz w:val="36"/>
                  <w:szCs w:val="36"/>
                </w:rPr>
                <m:t>e</m:t>
              </m:r>
              <m:r>
                <w:rPr>
                  <w:rFonts w:ascii="Cambria Math" w:hAnsi="Cambria Math"/>
                  <w:sz w:val="36"/>
                  <w:szCs w:val="36"/>
                </w:rPr>
                <m:t xml:space="preserve"> </m:t>
              </m:r>
              <m:r>
                <w:rPr>
                  <w:rFonts w:ascii="Cambria Math" w:hAnsi="Cambria Math"/>
                  <w:sz w:val="36"/>
                  <w:szCs w:val="36"/>
                </w:rPr>
                <m:t>scorte</m:t>
              </m:r>
              <m:r>
                <w:rPr>
                  <w:rFonts w:ascii="Cambria Math" w:hAnsi="Cambria Math"/>
                  <w:sz w:val="36"/>
                  <w:szCs w:val="36"/>
                </w:rPr>
                <m:t xml:space="preserve"> </m:t>
              </m:r>
              <m:r>
                <w:rPr>
                  <w:rFonts w:ascii="Cambria Math" w:hAnsi="Cambria Math"/>
                  <w:sz w:val="36"/>
                  <w:szCs w:val="36"/>
                </w:rPr>
                <m:t>a</m:t>
              </m:r>
              <m:r>
                <w:rPr>
                  <w:rFonts w:ascii="Cambria Math" w:hAnsi="Cambria Math"/>
                  <w:sz w:val="36"/>
                  <w:szCs w:val="36"/>
                </w:rPr>
                <m:t xml:space="preserve"> </m:t>
              </m:r>
              <m:r>
                <w:rPr>
                  <w:rFonts w:ascii="Cambria Math" w:hAnsi="Cambria Math"/>
                  <w:sz w:val="36"/>
                  <w:szCs w:val="36"/>
                </w:rPr>
                <m:t>credito</m:t>
              </m:r>
            </m:num>
            <m:den>
              <m:r>
                <w:rPr>
                  <w:rFonts w:ascii="Cambria Math" w:hAnsi="Cambria Math"/>
                  <w:sz w:val="36"/>
                  <w:szCs w:val="36"/>
                </w:rPr>
                <m:t>debiti</m:t>
              </m:r>
              <m:r>
                <w:rPr>
                  <w:rFonts w:ascii="Cambria Math" w:hAnsi="Cambria Math"/>
                  <w:sz w:val="36"/>
                  <w:szCs w:val="36"/>
                </w:rPr>
                <m:t xml:space="preserve"> </m:t>
              </m:r>
              <m:r>
                <w:rPr>
                  <w:rFonts w:ascii="Cambria Math" w:hAnsi="Cambria Math"/>
                  <w:sz w:val="36"/>
                  <w:szCs w:val="36"/>
                </w:rPr>
                <m:t>commerciali</m:t>
              </m:r>
            </m:den>
          </m:f>
          <m:r>
            <w:rPr>
              <w:rFonts w:ascii="Cambria Math" w:hAnsi="Cambria Math"/>
              <w:sz w:val="36"/>
              <w:szCs w:val="36"/>
            </w:rPr>
            <m:t xml:space="preserve"> </m:t>
          </m:r>
        </m:oMath>
      </m:oMathPara>
    </w:p>
    <w:p w14:paraId="2F2039C1" w14:textId="77777777" w:rsidR="00D70FDF" w:rsidRPr="00347234" w:rsidRDefault="00D70FDF" w:rsidP="00D70FDF">
      <w:pPr>
        <w:pBdr>
          <w:top w:val="single" w:sz="4" w:space="1" w:color="auto"/>
          <w:left w:val="single" w:sz="4" w:space="4" w:color="auto"/>
          <w:bottom w:val="single" w:sz="4" w:space="1" w:color="auto"/>
          <w:right w:val="single" w:sz="4" w:space="4" w:color="auto"/>
        </w:pBdr>
        <w:rPr>
          <w:rFonts w:eastAsiaTheme="minorEastAsia"/>
          <w:sz w:val="36"/>
          <w:szCs w:val="36"/>
        </w:rPr>
      </w:pPr>
    </w:p>
    <w:p w14:paraId="02546155" w14:textId="77777777" w:rsidR="00412179" w:rsidRPr="00347234" w:rsidRDefault="00412179" w:rsidP="00D70FDF">
      <w:pPr>
        <w:pBdr>
          <w:top w:val="single" w:sz="4" w:space="1" w:color="auto"/>
          <w:left w:val="single" w:sz="4" w:space="4" w:color="auto"/>
          <w:bottom w:val="single" w:sz="4" w:space="1" w:color="auto"/>
          <w:right w:val="single" w:sz="4" w:space="4" w:color="auto"/>
        </w:pBdr>
        <w:rPr>
          <w:rFonts w:eastAsiaTheme="minorEastAsia"/>
          <w:sz w:val="36"/>
          <w:szCs w:val="36"/>
        </w:rPr>
      </w:pPr>
      <w:r w:rsidRPr="00347234">
        <w:rPr>
          <w:rFonts w:eastAsiaTheme="minorEastAsia"/>
          <w:sz w:val="36"/>
          <w:szCs w:val="36"/>
        </w:rPr>
        <w:t>tende a descrivere il numero di volte in cui i debiti si rinnovano nell’anno</w:t>
      </w:r>
    </w:p>
    <w:p w14:paraId="7A26A08A" w14:textId="77777777" w:rsidR="00412179" w:rsidRPr="00347234" w:rsidRDefault="00412179" w:rsidP="00D70FDF">
      <w:pPr>
        <w:pBdr>
          <w:top w:val="single" w:sz="4" w:space="1" w:color="auto"/>
          <w:left w:val="single" w:sz="4" w:space="4" w:color="auto"/>
          <w:bottom w:val="single" w:sz="4" w:space="1" w:color="auto"/>
          <w:right w:val="single" w:sz="4" w:space="4" w:color="auto"/>
        </w:pBdr>
        <w:rPr>
          <w:rFonts w:eastAsiaTheme="minorEastAsia"/>
          <w:sz w:val="36"/>
          <w:szCs w:val="36"/>
        </w:rPr>
      </w:pPr>
      <w:r w:rsidRPr="00347234">
        <w:rPr>
          <w:rFonts w:eastAsiaTheme="minorEastAsia"/>
          <w:sz w:val="36"/>
          <w:szCs w:val="36"/>
        </w:rPr>
        <w:t>il reciproco esprime la durata media dei debiti commerciali</w:t>
      </w:r>
    </w:p>
    <w:p w14:paraId="5E66C614" w14:textId="77777777" w:rsidR="00907ED1" w:rsidRDefault="00907ED1" w:rsidP="00412179">
      <w:pPr>
        <w:rPr>
          <w:b/>
          <w:sz w:val="40"/>
          <w:szCs w:val="40"/>
        </w:rPr>
      </w:pPr>
    </w:p>
    <w:p w14:paraId="03E7FCF9" w14:textId="77777777" w:rsidR="00907ED1" w:rsidRDefault="00907ED1" w:rsidP="00412179">
      <w:pPr>
        <w:rPr>
          <w:b/>
          <w:sz w:val="40"/>
          <w:szCs w:val="40"/>
        </w:rPr>
      </w:pPr>
    </w:p>
    <w:p w14:paraId="36E9C3D9" w14:textId="27C9CDC6" w:rsidR="00412179" w:rsidRPr="00347234" w:rsidRDefault="00412179" w:rsidP="00412179">
      <w:pPr>
        <w:rPr>
          <w:b/>
          <w:sz w:val="40"/>
          <w:szCs w:val="40"/>
        </w:rPr>
      </w:pPr>
      <w:r w:rsidRPr="00347234">
        <w:rPr>
          <w:b/>
          <w:sz w:val="40"/>
          <w:szCs w:val="40"/>
        </w:rPr>
        <w:t>INDICI DI LIQUIDITÀ</w:t>
      </w:r>
    </w:p>
    <w:p w14:paraId="410B3406" w14:textId="77777777" w:rsidR="00D70FDF" w:rsidRPr="00347234" w:rsidRDefault="00D70FDF" w:rsidP="00D70FDF">
      <w:pPr>
        <w:pStyle w:val="Heading4"/>
        <w:keepNext w:val="0"/>
        <w:widowControl w:val="0"/>
        <w:spacing w:line="240" w:lineRule="auto"/>
        <w:rPr>
          <w:rFonts w:ascii="Times New Roman" w:hAnsi="Times New Roman"/>
          <w:b w:val="0"/>
          <w:bCs w:val="0"/>
          <w:sz w:val="40"/>
          <w:szCs w:val="40"/>
        </w:rPr>
      </w:pPr>
      <w:r w:rsidRPr="00347234">
        <w:rPr>
          <w:rFonts w:ascii="Times New Roman" w:hAnsi="Times New Roman"/>
          <w:b w:val="0"/>
          <w:bCs w:val="0"/>
          <w:sz w:val="40"/>
          <w:szCs w:val="40"/>
        </w:rPr>
        <w:t>Questi indici sono principalmente focalizzati sull'analisi della</w:t>
      </w:r>
      <w:r w:rsidRPr="00252DD3">
        <w:rPr>
          <w:rFonts w:ascii="Times New Roman" w:hAnsi="Times New Roman"/>
          <w:sz w:val="40"/>
          <w:szCs w:val="40"/>
        </w:rPr>
        <w:t xml:space="preserve"> struttura del capitale circolante</w:t>
      </w:r>
      <w:r w:rsidRPr="00347234">
        <w:rPr>
          <w:rFonts w:ascii="Times New Roman" w:hAnsi="Times New Roman"/>
          <w:b w:val="0"/>
          <w:bCs w:val="0"/>
          <w:sz w:val="40"/>
          <w:szCs w:val="40"/>
        </w:rPr>
        <w:t xml:space="preserve"> di un'azienda; gli indici appena introdotti operano un confronto di poste contabili appartenenti a sezioni opposte dello </w:t>
      </w:r>
      <w:r w:rsidRPr="00252DD3">
        <w:rPr>
          <w:rFonts w:ascii="Times New Roman" w:hAnsi="Times New Roman"/>
          <w:sz w:val="40"/>
          <w:szCs w:val="40"/>
        </w:rPr>
        <w:t>stato patrimoniale</w:t>
      </w:r>
      <w:r w:rsidRPr="00347234">
        <w:rPr>
          <w:rFonts w:ascii="Times New Roman" w:hAnsi="Times New Roman"/>
          <w:b w:val="0"/>
          <w:bCs w:val="0"/>
          <w:sz w:val="40"/>
          <w:szCs w:val="40"/>
        </w:rPr>
        <w:t xml:space="preserve"> (approccio </w:t>
      </w:r>
      <w:r w:rsidRPr="00252DD3">
        <w:rPr>
          <w:rFonts w:ascii="Times New Roman" w:hAnsi="Times New Roman"/>
          <w:sz w:val="40"/>
          <w:szCs w:val="40"/>
        </w:rPr>
        <w:t>orizzontale</w:t>
      </w:r>
      <w:r w:rsidRPr="00347234">
        <w:rPr>
          <w:rFonts w:ascii="Times New Roman" w:hAnsi="Times New Roman"/>
          <w:b w:val="0"/>
          <w:bCs w:val="0"/>
          <w:sz w:val="40"/>
          <w:szCs w:val="40"/>
        </w:rPr>
        <w:t xml:space="preserve">), ma simili rispetto alla durata. </w:t>
      </w:r>
    </w:p>
    <w:p w14:paraId="65D79C00" w14:textId="7E7A0CA9" w:rsidR="00D70FDF" w:rsidRPr="00347234" w:rsidRDefault="00D70FDF" w:rsidP="00D70FDF">
      <w:pPr>
        <w:pStyle w:val="Heading4"/>
        <w:keepNext w:val="0"/>
        <w:widowControl w:val="0"/>
        <w:spacing w:line="240" w:lineRule="auto"/>
        <w:rPr>
          <w:rFonts w:ascii="Times New Roman" w:hAnsi="Times New Roman"/>
          <w:b w:val="0"/>
          <w:bCs w:val="0"/>
          <w:sz w:val="40"/>
          <w:szCs w:val="40"/>
        </w:rPr>
      </w:pPr>
      <w:r w:rsidRPr="00347234">
        <w:rPr>
          <w:rFonts w:ascii="Times New Roman" w:hAnsi="Times New Roman"/>
          <w:b w:val="0"/>
          <w:bCs w:val="0"/>
          <w:sz w:val="40"/>
          <w:szCs w:val="40"/>
        </w:rPr>
        <w:t xml:space="preserve">L’indice di liquidità descrive la relazione tra attivo e passivo circolante. I principali </w:t>
      </w:r>
      <w:r w:rsidRPr="000F7F8C">
        <w:rPr>
          <w:rFonts w:ascii="Times New Roman" w:hAnsi="Times New Roman"/>
          <w:sz w:val="40"/>
          <w:szCs w:val="40"/>
        </w:rPr>
        <w:t>problemi</w:t>
      </w:r>
      <w:r w:rsidRPr="00347234">
        <w:rPr>
          <w:rFonts w:ascii="Times New Roman" w:hAnsi="Times New Roman"/>
          <w:b w:val="0"/>
          <w:bCs w:val="0"/>
          <w:sz w:val="40"/>
          <w:szCs w:val="40"/>
        </w:rPr>
        <w:t xml:space="preserve"> connessi con l'uso di questo indice riguardano l'eventuale presenza fra le poste correnti coinvolte, di </w:t>
      </w:r>
      <w:r w:rsidRPr="000F7F8C">
        <w:rPr>
          <w:rFonts w:ascii="Times New Roman" w:hAnsi="Times New Roman"/>
          <w:sz w:val="40"/>
          <w:szCs w:val="40"/>
        </w:rPr>
        <w:t>componenti che, in realtà, sono di lungo termine</w:t>
      </w:r>
      <w:r w:rsidRPr="00347234">
        <w:rPr>
          <w:rFonts w:ascii="Times New Roman" w:hAnsi="Times New Roman"/>
          <w:b w:val="0"/>
          <w:bCs w:val="0"/>
          <w:sz w:val="40"/>
          <w:szCs w:val="40"/>
        </w:rPr>
        <w:t xml:space="preserve"> </w:t>
      </w:r>
      <w:r w:rsidRPr="00347234">
        <w:rPr>
          <w:rFonts w:ascii="Times New Roman" w:hAnsi="Times New Roman"/>
          <w:b w:val="0"/>
          <w:bCs w:val="0"/>
          <w:sz w:val="40"/>
          <w:szCs w:val="40"/>
        </w:rPr>
        <w:lastRenderedPageBreak/>
        <w:t>(es. scorte invendibili nell'attivo corrente, e cioè comprese nella voce ‘magazzino’</w:t>
      </w:r>
      <w:r w:rsidR="000F7F8C">
        <w:rPr>
          <w:rFonts w:ascii="Times New Roman" w:hAnsi="Times New Roman"/>
          <w:b w:val="0"/>
          <w:bCs w:val="0"/>
          <w:sz w:val="40"/>
          <w:szCs w:val="40"/>
        </w:rPr>
        <w:t>; crediti che diventano insoluti; etc.</w:t>
      </w:r>
      <w:r w:rsidRPr="00347234">
        <w:rPr>
          <w:rFonts w:ascii="Times New Roman" w:hAnsi="Times New Roman"/>
          <w:b w:val="0"/>
          <w:bCs w:val="0"/>
          <w:sz w:val="40"/>
          <w:szCs w:val="40"/>
        </w:rPr>
        <w:t xml:space="preserve">). </w:t>
      </w:r>
    </w:p>
    <w:p w14:paraId="56B0A98F" w14:textId="77777777" w:rsidR="00347234" w:rsidRDefault="00347234" w:rsidP="00412179">
      <w:pPr>
        <w:rPr>
          <w:b/>
        </w:rPr>
      </w:pPr>
    </w:p>
    <w:p w14:paraId="5265B089" w14:textId="77777777" w:rsidR="00347234" w:rsidRDefault="00347234" w:rsidP="00412179">
      <w:pPr>
        <w:rPr>
          <w:b/>
        </w:rPr>
      </w:pPr>
    </w:p>
    <w:p w14:paraId="22324C97" w14:textId="77777777" w:rsidR="00347234" w:rsidRDefault="00347234" w:rsidP="00412179">
      <w:pPr>
        <w:rPr>
          <w:b/>
        </w:rPr>
      </w:pPr>
    </w:p>
    <w:p w14:paraId="7EB10801" w14:textId="77777777" w:rsidR="00D70FDF" w:rsidRPr="00347234" w:rsidRDefault="00412179" w:rsidP="00412179">
      <w:pPr>
        <w:rPr>
          <w:b/>
          <w:sz w:val="40"/>
          <w:szCs w:val="40"/>
        </w:rPr>
      </w:pPr>
      <w:r w:rsidRPr="00347234">
        <w:rPr>
          <w:b/>
          <w:sz w:val="40"/>
          <w:szCs w:val="40"/>
        </w:rPr>
        <w:t>Indice di liquidità</w:t>
      </w:r>
      <w:r w:rsidRPr="00347234">
        <w:rPr>
          <w:b/>
          <w:sz w:val="40"/>
          <w:szCs w:val="40"/>
        </w:rPr>
        <w:tab/>
      </w:r>
      <w:r w:rsidRPr="00347234">
        <w:rPr>
          <w:b/>
          <w:sz w:val="40"/>
          <w:szCs w:val="40"/>
        </w:rPr>
        <w:tab/>
      </w:r>
    </w:p>
    <w:p w14:paraId="688D15AE" w14:textId="77777777" w:rsidR="00D70FDF" w:rsidRPr="00347234" w:rsidRDefault="00D70FDF" w:rsidP="00D70FDF">
      <w:pPr>
        <w:pBdr>
          <w:top w:val="single" w:sz="4" w:space="1" w:color="auto"/>
          <w:left w:val="single" w:sz="4" w:space="4" w:color="auto"/>
          <w:bottom w:val="single" w:sz="4" w:space="1" w:color="auto"/>
          <w:right w:val="single" w:sz="4" w:space="4" w:color="auto"/>
        </w:pBdr>
        <w:rPr>
          <w:sz w:val="40"/>
          <w:szCs w:val="40"/>
        </w:rPr>
      </w:pPr>
    </w:p>
    <w:p w14:paraId="0785B637" w14:textId="77777777" w:rsidR="00412179" w:rsidRPr="00347234" w:rsidRDefault="00F92FAC" w:rsidP="00D70FDF">
      <w:pPr>
        <w:pBdr>
          <w:top w:val="single" w:sz="4" w:space="1" w:color="auto"/>
          <w:left w:val="single" w:sz="4" w:space="4" w:color="auto"/>
          <w:bottom w:val="single" w:sz="4" w:space="1" w:color="auto"/>
          <w:right w:val="single" w:sz="4" w:space="4" w:color="auto"/>
        </w:pBdr>
        <w:rPr>
          <w:rFonts w:eastAsiaTheme="minorEastAsia"/>
          <w:sz w:val="40"/>
          <w:szCs w:val="40"/>
        </w:rPr>
      </w:pPr>
      <m:oMathPara>
        <m:oMathParaPr>
          <m:jc m:val="left"/>
        </m:oMathParaPr>
        <m:oMath>
          <m:f>
            <m:fPr>
              <m:ctrlPr>
                <w:rPr>
                  <w:rFonts w:ascii="Cambria Math" w:hAnsi="Cambria Math"/>
                  <w:i/>
                  <w:sz w:val="40"/>
                  <w:szCs w:val="40"/>
                </w:rPr>
              </m:ctrlPr>
            </m:fPr>
            <m:num>
              <m:r>
                <w:rPr>
                  <w:rFonts w:ascii="Cambria Math" w:hAnsi="Cambria Math"/>
                  <w:sz w:val="40"/>
                  <w:szCs w:val="40"/>
                </w:rPr>
                <m:t>AC</m:t>
              </m:r>
            </m:num>
            <m:den>
              <m:r>
                <w:rPr>
                  <w:rFonts w:ascii="Cambria Math" w:hAnsi="Cambria Math"/>
                  <w:sz w:val="40"/>
                  <w:szCs w:val="40"/>
                </w:rPr>
                <m:t>PC</m:t>
              </m:r>
            </m:den>
          </m:f>
          <m:r>
            <w:rPr>
              <w:rFonts w:ascii="Cambria Math" w:hAnsi="Cambria Math"/>
              <w:sz w:val="40"/>
              <w:szCs w:val="40"/>
            </w:rPr>
            <m:t xml:space="preserve"> </m:t>
          </m:r>
        </m:oMath>
      </m:oMathPara>
    </w:p>
    <w:p w14:paraId="2FAC1514" w14:textId="3409BC3F" w:rsidR="00D70FDF" w:rsidRDefault="00E8713F" w:rsidP="00D70FDF">
      <w:pPr>
        <w:pBdr>
          <w:top w:val="single" w:sz="4" w:space="1" w:color="auto"/>
          <w:left w:val="single" w:sz="4" w:space="4" w:color="auto"/>
          <w:bottom w:val="single" w:sz="4" w:space="1" w:color="auto"/>
          <w:right w:val="single" w:sz="4" w:space="4" w:color="auto"/>
        </w:pBdr>
        <w:rPr>
          <w:sz w:val="40"/>
          <w:szCs w:val="40"/>
        </w:rPr>
      </w:pPr>
      <w:r>
        <w:rPr>
          <w:sz w:val="40"/>
          <w:szCs w:val="40"/>
        </w:rPr>
        <w:t>Attivo circolante/Passivo circolante</w:t>
      </w:r>
    </w:p>
    <w:p w14:paraId="3BFBDB32" w14:textId="77777777" w:rsidR="00E7507E" w:rsidRPr="00347234" w:rsidRDefault="00E7507E" w:rsidP="00D70FDF">
      <w:pPr>
        <w:pBdr>
          <w:top w:val="single" w:sz="4" w:space="1" w:color="auto"/>
          <w:left w:val="single" w:sz="4" w:space="4" w:color="auto"/>
          <w:bottom w:val="single" w:sz="4" w:space="1" w:color="auto"/>
          <w:right w:val="single" w:sz="4" w:space="4" w:color="auto"/>
        </w:pBdr>
        <w:rPr>
          <w:sz w:val="40"/>
          <w:szCs w:val="40"/>
        </w:rPr>
      </w:pPr>
    </w:p>
    <w:p w14:paraId="77B16379" w14:textId="77777777" w:rsidR="00412179" w:rsidRPr="00347234" w:rsidRDefault="00412179" w:rsidP="00D70FDF">
      <w:pPr>
        <w:pBdr>
          <w:top w:val="single" w:sz="4" w:space="1" w:color="auto"/>
          <w:left w:val="single" w:sz="4" w:space="4" w:color="auto"/>
          <w:bottom w:val="single" w:sz="4" w:space="1" w:color="auto"/>
          <w:right w:val="single" w:sz="4" w:space="4" w:color="auto"/>
        </w:pBdr>
        <w:rPr>
          <w:sz w:val="40"/>
          <w:szCs w:val="40"/>
        </w:rPr>
      </w:pPr>
      <w:r w:rsidRPr="00347234">
        <w:rPr>
          <w:sz w:val="40"/>
          <w:szCs w:val="40"/>
        </w:rPr>
        <w:t>esprime la capacità di fronteggiare impegni finanziari di breve periodo</w:t>
      </w:r>
    </w:p>
    <w:p w14:paraId="6B421689" w14:textId="77777777" w:rsidR="00412179" w:rsidRPr="00347234" w:rsidRDefault="00412179" w:rsidP="00D70FDF">
      <w:pPr>
        <w:pBdr>
          <w:top w:val="single" w:sz="4" w:space="1" w:color="auto"/>
          <w:left w:val="single" w:sz="4" w:space="4" w:color="auto"/>
          <w:bottom w:val="single" w:sz="4" w:space="1" w:color="auto"/>
          <w:right w:val="single" w:sz="4" w:space="4" w:color="auto"/>
        </w:pBdr>
        <w:rPr>
          <w:rFonts w:eastAsiaTheme="minorEastAsia"/>
          <w:sz w:val="40"/>
          <w:szCs w:val="40"/>
        </w:rPr>
      </w:pPr>
      <w:r w:rsidRPr="00347234">
        <w:rPr>
          <w:rFonts w:ascii="Cambria Math" w:eastAsiaTheme="minorEastAsia" w:hAnsi="Cambria Math"/>
          <w:sz w:val="40"/>
          <w:szCs w:val="40"/>
        </w:rPr>
        <w:t>= 1 se le componenti correnti sono in equilibrio</w:t>
      </w:r>
    </w:p>
    <w:p w14:paraId="61677017" w14:textId="77777777" w:rsidR="00412179" w:rsidRPr="00347234" w:rsidRDefault="00412179" w:rsidP="00D70FDF">
      <w:pPr>
        <w:pBdr>
          <w:top w:val="single" w:sz="4" w:space="1" w:color="auto"/>
          <w:left w:val="single" w:sz="4" w:space="4" w:color="auto"/>
          <w:bottom w:val="single" w:sz="4" w:space="1" w:color="auto"/>
          <w:right w:val="single" w:sz="4" w:space="4" w:color="auto"/>
        </w:pBdr>
        <w:rPr>
          <w:rFonts w:eastAsiaTheme="minorEastAsia"/>
          <w:sz w:val="40"/>
          <w:szCs w:val="40"/>
        </w:rPr>
      </w:pPr>
      <w:r w:rsidRPr="00347234">
        <w:rPr>
          <w:rFonts w:ascii="Cambria Math" w:eastAsiaTheme="minorEastAsia" w:hAnsi="Cambria Math"/>
          <w:sz w:val="40"/>
          <w:szCs w:val="40"/>
        </w:rPr>
        <w:t xml:space="preserve">&lt; 1 </w:t>
      </w:r>
      <w:r w:rsidRPr="00347234">
        <w:rPr>
          <w:rFonts w:eastAsiaTheme="minorEastAsia"/>
          <w:sz w:val="40"/>
          <w:szCs w:val="40"/>
        </w:rPr>
        <w:t>se le passività superano le attività correnti (valutazione negativa)</w:t>
      </w:r>
    </w:p>
    <w:p w14:paraId="584418F7" w14:textId="77777777" w:rsidR="00412179" w:rsidRPr="00347234" w:rsidRDefault="00412179" w:rsidP="00D70FDF">
      <w:pPr>
        <w:pBdr>
          <w:top w:val="single" w:sz="4" w:space="1" w:color="auto"/>
          <w:left w:val="single" w:sz="4" w:space="4" w:color="auto"/>
          <w:bottom w:val="single" w:sz="4" w:space="1" w:color="auto"/>
          <w:right w:val="single" w:sz="4" w:space="4" w:color="auto"/>
        </w:pBdr>
        <w:rPr>
          <w:rFonts w:eastAsiaTheme="minorEastAsia"/>
          <w:sz w:val="40"/>
          <w:szCs w:val="40"/>
        </w:rPr>
      </w:pPr>
      <w:r w:rsidRPr="00347234">
        <w:rPr>
          <w:rFonts w:ascii="Cambria Math" w:eastAsiaTheme="minorEastAsia" w:hAnsi="Cambria Math"/>
          <w:sz w:val="40"/>
          <w:szCs w:val="40"/>
        </w:rPr>
        <w:t xml:space="preserve">&gt; 1 </w:t>
      </w:r>
      <w:r w:rsidRPr="00347234">
        <w:rPr>
          <w:rFonts w:eastAsiaTheme="minorEastAsia"/>
          <w:sz w:val="40"/>
          <w:szCs w:val="40"/>
        </w:rPr>
        <w:t>se le attività superano le passività correnti (valutazione positiva)</w:t>
      </w:r>
    </w:p>
    <w:p w14:paraId="649E66A8" w14:textId="77777777" w:rsidR="00E7507E" w:rsidRDefault="00E7507E" w:rsidP="00347234">
      <w:pPr>
        <w:pStyle w:val="Heading4"/>
        <w:keepNext w:val="0"/>
        <w:widowControl w:val="0"/>
        <w:spacing w:line="240" w:lineRule="auto"/>
        <w:rPr>
          <w:rFonts w:ascii="Times New Roman" w:hAnsi="Times New Roman"/>
          <w:b w:val="0"/>
          <w:bCs w:val="0"/>
          <w:sz w:val="40"/>
          <w:szCs w:val="40"/>
        </w:rPr>
      </w:pPr>
    </w:p>
    <w:p w14:paraId="477EAA2D" w14:textId="4814E4E8" w:rsidR="00412179" w:rsidRDefault="00D70FDF" w:rsidP="00347234">
      <w:pPr>
        <w:pStyle w:val="Heading4"/>
        <w:keepNext w:val="0"/>
        <w:widowControl w:val="0"/>
        <w:spacing w:line="240" w:lineRule="auto"/>
        <w:rPr>
          <w:rFonts w:ascii="Times New Roman" w:hAnsi="Times New Roman"/>
          <w:b w:val="0"/>
          <w:bCs w:val="0"/>
          <w:sz w:val="40"/>
          <w:szCs w:val="40"/>
        </w:rPr>
      </w:pPr>
      <w:r w:rsidRPr="00347234">
        <w:rPr>
          <w:rFonts w:ascii="Times New Roman" w:hAnsi="Times New Roman"/>
          <w:b w:val="0"/>
          <w:bCs w:val="0"/>
          <w:sz w:val="40"/>
          <w:szCs w:val="40"/>
        </w:rPr>
        <w:t xml:space="preserve">L’indice di </w:t>
      </w:r>
      <w:r w:rsidRPr="00B92A48">
        <w:rPr>
          <w:rFonts w:ascii="Times New Roman" w:hAnsi="Times New Roman"/>
          <w:sz w:val="40"/>
          <w:szCs w:val="40"/>
          <w:u w:val="single"/>
        </w:rPr>
        <w:t>liquidità immediata non contiene la voce ‘magazzino’</w:t>
      </w:r>
      <w:r w:rsidRPr="00347234">
        <w:rPr>
          <w:rFonts w:ascii="Times New Roman" w:hAnsi="Times New Roman"/>
          <w:b w:val="0"/>
          <w:bCs w:val="0"/>
          <w:sz w:val="40"/>
          <w:szCs w:val="40"/>
        </w:rPr>
        <w:t xml:space="preserve"> e quindi risolve, in parte, i problemi appena richiamati. </w:t>
      </w:r>
    </w:p>
    <w:p w14:paraId="5A764113" w14:textId="77777777" w:rsidR="00B92A48" w:rsidRDefault="00B92A48" w:rsidP="00B92A48">
      <w:pPr>
        <w:rPr>
          <w:rFonts w:eastAsiaTheme="minorEastAsia"/>
        </w:rPr>
      </w:pPr>
    </w:p>
    <w:p w14:paraId="18D9D54B" w14:textId="77777777" w:rsidR="00B92A48" w:rsidRDefault="00B92A48" w:rsidP="00B92A48">
      <w:pPr>
        <w:rPr>
          <w:rFonts w:eastAsiaTheme="minorEastAsia"/>
        </w:rPr>
      </w:pPr>
    </w:p>
    <w:p w14:paraId="40CC977E" w14:textId="77777777" w:rsidR="00B92A48" w:rsidRDefault="00B92A48" w:rsidP="00B92A48">
      <w:pPr>
        <w:rPr>
          <w:rFonts w:eastAsiaTheme="minorEastAsia"/>
        </w:rPr>
      </w:pPr>
    </w:p>
    <w:p w14:paraId="61535025" w14:textId="77777777" w:rsidR="00D70FDF" w:rsidRPr="00347234" w:rsidRDefault="00412179" w:rsidP="00412179">
      <w:pPr>
        <w:rPr>
          <w:b/>
          <w:sz w:val="40"/>
          <w:szCs w:val="40"/>
        </w:rPr>
      </w:pPr>
      <w:r w:rsidRPr="00347234">
        <w:rPr>
          <w:b/>
          <w:sz w:val="40"/>
          <w:szCs w:val="40"/>
        </w:rPr>
        <w:lastRenderedPageBreak/>
        <w:t xml:space="preserve">Indice di liquidità immediata </w:t>
      </w:r>
      <w:r w:rsidRPr="00347234">
        <w:rPr>
          <w:b/>
          <w:sz w:val="40"/>
          <w:szCs w:val="40"/>
        </w:rPr>
        <w:tab/>
      </w:r>
      <w:r w:rsidRPr="00347234">
        <w:rPr>
          <w:b/>
          <w:sz w:val="40"/>
          <w:szCs w:val="40"/>
        </w:rPr>
        <w:tab/>
      </w:r>
    </w:p>
    <w:p w14:paraId="54368670" w14:textId="77777777" w:rsidR="00D70FDF" w:rsidRPr="00347234" w:rsidRDefault="00D70FDF" w:rsidP="00D70FDF">
      <w:pPr>
        <w:pBdr>
          <w:top w:val="single" w:sz="4" w:space="1" w:color="auto"/>
          <w:left w:val="single" w:sz="4" w:space="4" w:color="auto"/>
          <w:bottom w:val="single" w:sz="4" w:space="1" w:color="auto"/>
          <w:right w:val="single" w:sz="4" w:space="4" w:color="auto"/>
        </w:pBdr>
        <w:rPr>
          <w:sz w:val="40"/>
          <w:szCs w:val="40"/>
        </w:rPr>
      </w:pPr>
    </w:p>
    <w:p w14:paraId="4AD05F36" w14:textId="77777777" w:rsidR="00412179" w:rsidRPr="00347234" w:rsidRDefault="00F92FAC" w:rsidP="00D70FDF">
      <w:pPr>
        <w:pBdr>
          <w:top w:val="single" w:sz="4" w:space="1" w:color="auto"/>
          <w:left w:val="single" w:sz="4" w:space="4" w:color="auto"/>
          <w:bottom w:val="single" w:sz="4" w:space="1" w:color="auto"/>
          <w:right w:val="single" w:sz="4" w:space="4" w:color="auto"/>
        </w:pBdr>
        <w:rPr>
          <w:rFonts w:eastAsiaTheme="minorEastAsia"/>
          <w:sz w:val="40"/>
          <w:szCs w:val="40"/>
        </w:rPr>
      </w:pPr>
      <m:oMathPara>
        <m:oMathParaPr>
          <m:jc m:val="left"/>
        </m:oMathParaPr>
        <m:oMath>
          <m:f>
            <m:fPr>
              <m:ctrlPr>
                <w:rPr>
                  <w:rFonts w:ascii="Cambria Math" w:hAnsi="Cambria Math"/>
                  <w:i/>
                  <w:sz w:val="40"/>
                  <w:szCs w:val="40"/>
                </w:rPr>
              </m:ctrlPr>
            </m:fPr>
            <m:num>
              <m:r>
                <w:rPr>
                  <w:rFonts w:ascii="Cambria Math" w:hAnsi="Cambria Math"/>
                  <w:sz w:val="40"/>
                  <w:szCs w:val="40"/>
                </w:rPr>
                <m:t>LI</m:t>
              </m:r>
              <m:r>
                <w:rPr>
                  <w:rFonts w:ascii="Cambria Math" w:hAnsi="Cambria Math"/>
                  <w:sz w:val="40"/>
                  <w:szCs w:val="40"/>
                </w:rPr>
                <m:t>+</m:t>
              </m:r>
              <m:r>
                <w:rPr>
                  <w:rFonts w:ascii="Cambria Math" w:hAnsi="Cambria Math"/>
                  <w:sz w:val="40"/>
                  <w:szCs w:val="40"/>
                </w:rPr>
                <m:t>LD</m:t>
              </m:r>
            </m:num>
            <m:den>
              <m:r>
                <w:rPr>
                  <w:rFonts w:ascii="Cambria Math" w:hAnsi="Cambria Math"/>
                  <w:sz w:val="40"/>
                  <w:szCs w:val="40"/>
                </w:rPr>
                <m:t>PC</m:t>
              </m:r>
            </m:den>
          </m:f>
          <m:r>
            <w:rPr>
              <w:rFonts w:ascii="Cambria Math" w:hAnsi="Cambria Math"/>
              <w:sz w:val="40"/>
              <w:szCs w:val="40"/>
            </w:rPr>
            <m:t xml:space="preserve"> </m:t>
          </m:r>
        </m:oMath>
      </m:oMathPara>
    </w:p>
    <w:p w14:paraId="36E1835E" w14:textId="0C9CFA9E" w:rsidR="00D70FDF" w:rsidRDefault="00B92A48" w:rsidP="00D70FDF">
      <w:pPr>
        <w:pBdr>
          <w:top w:val="single" w:sz="4" w:space="1" w:color="auto"/>
          <w:left w:val="single" w:sz="4" w:space="4" w:color="auto"/>
          <w:bottom w:val="single" w:sz="4" w:space="1" w:color="auto"/>
          <w:right w:val="single" w:sz="4" w:space="4" w:color="auto"/>
        </w:pBdr>
        <w:rPr>
          <w:sz w:val="40"/>
          <w:szCs w:val="40"/>
        </w:rPr>
      </w:pPr>
      <w:r>
        <w:rPr>
          <w:sz w:val="40"/>
          <w:szCs w:val="40"/>
        </w:rPr>
        <w:t>(Liquidità Immediate + Liquidità Differite)/Passività Correnti</w:t>
      </w:r>
    </w:p>
    <w:p w14:paraId="03467C60" w14:textId="77777777" w:rsidR="00092189" w:rsidRPr="00347234" w:rsidRDefault="00092189" w:rsidP="00D70FDF">
      <w:pPr>
        <w:pBdr>
          <w:top w:val="single" w:sz="4" w:space="1" w:color="auto"/>
          <w:left w:val="single" w:sz="4" w:space="4" w:color="auto"/>
          <w:bottom w:val="single" w:sz="4" w:space="1" w:color="auto"/>
          <w:right w:val="single" w:sz="4" w:space="4" w:color="auto"/>
        </w:pBdr>
        <w:rPr>
          <w:sz w:val="40"/>
          <w:szCs w:val="40"/>
        </w:rPr>
      </w:pPr>
    </w:p>
    <w:p w14:paraId="04798472" w14:textId="77777777" w:rsidR="00412179" w:rsidRPr="00347234" w:rsidRDefault="00412179" w:rsidP="00D70FDF">
      <w:pPr>
        <w:pBdr>
          <w:top w:val="single" w:sz="4" w:space="1" w:color="auto"/>
          <w:left w:val="single" w:sz="4" w:space="4" w:color="auto"/>
          <w:bottom w:val="single" w:sz="4" w:space="1" w:color="auto"/>
          <w:right w:val="single" w:sz="4" w:space="4" w:color="auto"/>
        </w:pBdr>
        <w:rPr>
          <w:sz w:val="40"/>
          <w:szCs w:val="40"/>
        </w:rPr>
      </w:pPr>
      <w:r w:rsidRPr="00347234">
        <w:rPr>
          <w:sz w:val="40"/>
          <w:szCs w:val="40"/>
        </w:rPr>
        <w:t>esprime la capacità reale di fronteggiare impegni finanziari di breve periodo</w:t>
      </w:r>
    </w:p>
    <w:p w14:paraId="44DAADFB" w14:textId="77777777" w:rsidR="00412179" w:rsidRPr="00347234" w:rsidRDefault="00412179" w:rsidP="00D70FDF">
      <w:pPr>
        <w:pBdr>
          <w:top w:val="single" w:sz="4" w:space="1" w:color="auto"/>
          <w:left w:val="single" w:sz="4" w:space="4" w:color="auto"/>
          <w:bottom w:val="single" w:sz="4" w:space="1" w:color="auto"/>
          <w:right w:val="single" w:sz="4" w:space="4" w:color="auto"/>
        </w:pBdr>
        <w:rPr>
          <w:rFonts w:eastAsiaTheme="minorEastAsia"/>
          <w:sz w:val="40"/>
          <w:szCs w:val="40"/>
        </w:rPr>
      </w:pPr>
      <w:r w:rsidRPr="00347234">
        <w:rPr>
          <w:rFonts w:ascii="Cambria Math" w:eastAsiaTheme="minorEastAsia" w:hAnsi="Cambria Math"/>
          <w:sz w:val="40"/>
          <w:szCs w:val="40"/>
        </w:rPr>
        <w:t>= 1 se l’impresa è realmente nelle condizioni di equilibrio finanziario</w:t>
      </w:r>
    </w:p>
    <w:p w14:paraId="1451423D" w14:textId="77777777" w:rsidR="00412179" w:rsidRPr="00347234" w:rsidRDefault="00412179" w:rsidP="00412179">
      <w:pPr>
        <w:pStyle w:val="ListParagraph"/>
        <w:ind w:left="705"/>
        <w:rPr>
          <w:rFonts w:ascii="Times New Roman" w:eastAsiaTheme="minorEastAsia" w:hAnsi="Times New Roman" w:cs="Times New Roman"/>
          <w:sz w:val="40"/>
          <w:szCs w:val="40"/>
        </w:rPr>
      </w:pPr>
    </w:p>
    <w:p w14:paraId="0C66DFA7" w14:textId="77777777" w:rsidR="00D70FDF" w:rsidRDefault="00D70FDF" w:rsidP="00D70FDF">
      <w:pPr>
        <w:rPr>
          <w:sz w:val="26"/>
        </w:rPr>
      </w:pPr>
      <w:r>
        <w:rPr>
          <w:sz w:val="26"/>
        </w:rPr>
        <w:t xml:space="preserve"> </w:t>
      </w:r>
    </w:p>
    <w:p w14:paraId="619EB3B3" w14:textId="77777777" w:rsidR="00EB18DD" w:rsidRPr="00092189" w:rsidRDefault="00EB18DD" w:rsidP="00D26E3A">
      <w:pPr>
        <w:pStyle w:val="Heading4"/>
        <w:keepNext w:val="0"/>
        <w:numPr>
          <w:ilvl w:val="0"/>
          <w:numId w:val="42"/>
        </w:numPr>
        <w:spacing w:before="480" w:line="240" w:lineRule="auto"/>
        <w:ind w:right="227"/>
        <w:rPr>
          <w:rFonts w:ascii="Times New Roman" w:hAnsi="Times New Roman"/>
          <w:sz w:val="32"/>
          <w:szCs w:val="32"/>
        </w:rPr>
      </w:pPr>
      <w:r w:rsidRPr="00092189">
        <w:rPr>
          <w:rFonts w:ascii="Times New Roman" w:hAnsi="Times New Roman"/>
          <w:sz w:val="32"/>
          <w:szCs w:val="32"/>
        </w:rPr>
        <w:t>COMPARAZIONI DI BILANCIO E ANALISI STATISTICA</w:t>
      </w:r>
    </w:p>
    <w:p w14:paraId="2060D669" w14:textId="77777777" w:rsidR="00EB18DD" w:rsidRPr="00BB2213" w:rsidRDefault="00EB18DD" w:rsidP="00EB18DD">
      <w:pPr>
        <w:pStyle w:val="Heading4"/>
        <w:keepNext w:val="0"/>
        <w:widowControl w:val="0"/>
        <w:spacing w:line="240" w:lineRule="auto"/>
        <w:rPr>
          <w:rFonts w:ascii="Times New Roman" w:hAnsi="Times New Roman"/>
          <w:b w:val="0"/>
          <w:bCs w:val="0"/>
          <w:sz w:val="40"/>
          <w:szCs w:val="40"/>
        </w:rPr>
      </w:pPr>
      <w:r w:rsidRPr="00BB2213">
        <w:rPr>
          <w:rFonts w:ascii="Times New Roman" w:hAnsi="Times New Roman"/>
          <w:b w:val="0"/>
          <w:bCs w:val="0"/>
          <w:sz w:val="40"/>
          <w:szCs w:val="40"/>
        </w:rPr>
        <w:t xml:space="preserve">Come è stato accennato, l’analisi di bilancio può essere rivolta verso l’esterno, per esaminare l’ambiente competitivo in cui un’azienda opera e, in particolare, per conoscere le prestazioni dei propri concorrenti, i loro punti di forza e di debolezza. Analisi di bilancio di questo tipo sono condotte anche dagli istituti di credito per valutare i clienti ai quali concedere finanziamenti e da parte di istituti di </w:t>
      </w:r>
      <w:r w:rsidRPr="00BB2213">
        <w:rPr>
          <w:rFonts w:ascii="Times New Roman" w:hAnsi="Times New Roman"/>
          <w:b w:val="0"/>
          <w:bCs w:val="0"/>
          <w:sz w:val="40"/>
          <w:szCs w:val="40"/>
        </w:rPr>
        <w:lastRenderedPageBreak/>
        <w:t>ricerca economica nel contesto di studi di settore di maggiore generalità.</w:t>
      </w:r>
    </w:p>
    <w:p w14:paraId="3E0E41B4" w14:textId="77777777" w:rsidR="00BB2213" w:rsidRDefault="00BB2213" w:rsidP="00EB18DD">
      <w:pPr>
        <w:pStyle w:val="Heading4"/>
        <w:keepNext w:val="0"/>
        <w:widowControl w:val="0"/>
        <w:spacing w:line="240" w:lineRule="auto"/>
        <w:rPr>
          <w:rFonts w:ascii="Times New Roman" w:hAnsi="Times New Roman"/>
          <w:b w:val="0"/>
          <w:bCs w:val="0"/>
          <w:sz w:val="40"/>
          <w:szCs w:val="40"/>
        </w:rPr>
      </w:pPr>
    </w:p>
    <w:p w14:paraId="04501E3A" w14:textId="77777777" w:rsidR="00BB2213" w:rsidRPr="00BB2213" w:rsidRDefault="00EB18DD" w:rsidP="00EB18DD">
      <w:pPr>
        <w:pStyle w:val="Heading4"/>
        <w:keepNext w:val="0"/>
        <w:widowControl w:val="0"/>
        <w:spacing w:line="240" w:lineRule="auto"/>
        <w:rPr>
          <w:rFonts w:ascii="Times New Roman" w:hAnsi="Times New Roman"/>
          <w:b w:val="0"/>
          <w:bCs w:val="0"/>
          <w:sz w:val="40"/>
          <w:szCs w:val="40"/>
        </w:rPr>
      </w:pPr>
      <w:r w:rsidRPr="00BB2213">
        <w:rPr>
          <w:rFonts w:ascii="Times New Roman" w:hAnsi="Times New Roman"/>
          <w:b w:val="0"/>
          <w:bCs w:val="0"/>
          <w:sz w:val="40"/>
          <w:szCs w:val="40"/>
        </w:rPr>
        <w:t xml:space="preserve">L’analisi di bilancio riferita a più imprese (appartenenti al medesimo settore oppure aziende simili per area geografica, dimensioni, ecc.) può offrire utili conoscenze riguardo alla posizione relativa occupata da una data azienda nel settore (o nell’area geografica, ecc.) o riguardo a eventuali somiglianze o differenze fra imprese operanti in settori diversi. La comparazione fra indici di bilancio di una singola azienda e dati aggregati, inoltre, può essere utile quando un’impresa deve decidere se entrare in un nuovo settore o vuole confrontarsi con i dati medi del settore di appartenenza per comprendere se i suoi risultati si allineano con quelli del settore o, ancora, per analizzare le tendenze del settore stesso. </w:t>
      </w:r>
    </w:p>
    <w:p w14:paraId="323C239E" w14:textId="77777777" w:rsidR="00286AEC" w:rsidRDefault="00286AEC" w:rsidP="00EB18DD">
      <w:pPr>
        <w:pStyle w:val="Heading4"/>
        <w:keepNext w:val="0"/>
        <w:widowControl w:val="0"/>
        <w:spacing w:line="240" w:lineRule="auto"/>
        <w:rPr>
          <w:rFonts w:ascii="Times New Roman" w:hAnsi="Times New Roman"/>
          <w:b w:val="0"/>
          <w:bCs w:val="0"/>
          <w:sz w:val="26"/>
        </w:rPr>
      </w:pPr>
    </w:p>
    <w:p w14:paraId="482F23A3" w14:textId="2437C042" w:rsidR="00EB18DD" w:rsidRPr="00286AEC" w:rsidRDefault="00EB18DD" w:rsidP="00EB18DD">
      <w:pPr>
        <w:pStyle w:val="Heading4"/>
        <w:keepNext w:val="0"/>
        <w:widowControl w:val="0"/>
        <w:spacing w:line="240" w:lineRule="auto"/>
        <w:rPr>
          <w:rFonts w:ascii="Times New Roman" w:hAnsi="Times New Roman"/>
          <w:b w:val="0"/>
          <w:bCs w:val="0"/>
          <w:sz w:val="40"/>
          <w:szCs w:val="40"/>
        </w:rPr>
      </w:pPr>
      <w:r w:rsidRPr="00286AEC">
        <w:rPr>
          <w:rFonts w:ascii="Times New Roman" w:hAnsi="Times New Roman"/>
          <w:b w:val="0"/>
          <w:bCs w:val="0"/>
          <w:sz w:val="40"/>
          <w:szCs w:val="40"/>
        </w:rPr>
        <w:t>La situazione d</w:t>
      </w:r>
      <w:r w:rsidR="00092189">
        <w:rPr>
          <w:rFonts w:ascii="Times New Roman" w:hAnsi="Times New Roman"/>
          <w:b w:val="0"/>
          <w:bCs w:val="0"/>
          <w:sz w:val="40"/>
          <w:szCs w:val="40"/>
        </w:rPr>
        <w:t>i</w:t>
      </w:r>
      <w:r w:rsidRPr="00286AEC">
        <w:rPr>
          <w:rFonts w:ascii="Times New Roman" w:hAnsi="Times New Roman"/>
          <w:b w:val="0"/>
          <w:bCs w:val="0"/>
          <w:sz w:val="40"/>
          <w:szCs w:val="40"/>
        </w:rPr>
        <w:t xml:space="preserve"> un’azienda può essere valutata anche confrontando gli indici di bilancio con i </w:t>
      </w:r>
      <w:r w:rsidRPr="00C16D13">
        <w:rPr>
          <w:rFonts w:ascii="Times New Roman" w:hAnsi="Times New Roman"/>
          <w:sz w:val="40"/>
          <w:szCs w:val="40"/>
        </w:rPr>
        <w:t>cosiddetti quozienti standard o quozienti statistici</w:t>
      </w:r>
      <w:r w:rsidRPr="00286AEC">
        <w:rPr>
          <w:rFonts w:ascii="Times New Roman" w:hAnsi="Times New Roman"/>
          <w:b w:val="0"/>
          <w:bCs w:val="0"/>
          <w:sz w:val="40"/>
          <w:szCs w:val="40"/>
        </w:rPr>
        <w:t xml:space="preserve">. I quozienti standard sono i valori che, in una situazione normale di settore, assumono gli </w:t>
      </w:r>
      <w:r w:rsidRPr="00286AEC">
        <w:rPr>
          <w:rFonts w:ascii="Times New Roman" w:hAnsi="Times New Roman"/>
          <w:b w:val="0"/>
          <w:bCs w:val="0"/>
          <w:sz w:val="40"/>
          <w:szCs w:val="40"/>
        </w:rPr>
        <w:lastRenderedPageBreak/>
        <w:t xml:space="preserve">indici di bilancio. Tali quozienti standard vengono </w:t>
      </w:r>
      <w:r w:rsidRPr="00C16D13">
        <w:rPr>
          <w:rFonts w:ascii="Times New Roman" w:hAnsi="Times New Roman"/>
          <w:sz w:val="40"/>
          <w:szCs w:val="40"/>
        </w:rPr>
        <w:t>determinati mediante la valutazione dei comportamenti entro gruppi di imprese che evidenziano comportamenti normali</w:t>
      </w:r>
      <w:r w:rsidRPr="00286AEC">
        <w:rPr>
          <w:rFonts w:ascii="Times New Roman" w:hAnsi="Times New Roman"/>
          <w:b w:val="0"/>
          <w:bCs w:val="0"/>
          <w:sz w:val="40"/>
          <w:szCs w:val="40"/>
        </w:rPr>
        <w:t xml:space="preserve"> (imprese non eccessivamente in situazione critica né in posizione di eccellenza). Ovviamente, il quoziente standard è sottoposto a un </w:t>
      </w:r>
      <w:r w:rsidRPr="000B0E24">
        <w:rPr>
          <w:rFonts w:ascii="Times New Roman" w:hAnsi="Times New Roman"/>
          <w:sz w:val="40"/>
          <w:szCs w:val="40"/>
        </w:rPr>
        <w:t>continuo aggiornamento per il mutare delle condizioni ambientali</w:t>
      </w:r>
      <w:r w:rsidRPr="00286AEC">
        <w:rPr>
          <w:rFonts w:ascii="Times New Roman" w:hAnsi="Times New Roman"/>
          <w:b w:val="0"/>
          <w:bCs w:val="0"/>
          <w:sz w:val="40"/>
          <w:szCs w:val="40"/>
        </w:rPr>
        <w:t xml:space="preserve">. I quozienti statistici sono i </w:t>
      </w:r>
      <w:r w:rsidRPr="000B0E24">
        <w:rPr>
          <w:rFonts w:ascii="Times New Roman" w:hAnsi="Times New Roman"/>
          <w:sz w:val="40"/>
          <w:szCs w:val="40"/>
        </w:rPr>
        <w:t>valori medi</w:t>
      </w:r>
      <w:r w:rsidRPr="00286AEC">
        <w:rPr>
          <w:rFonts w:ascii="Times New Roman" w:hAnsi="Times New Roman"/>
          <w:b w:val="0"/>
          <w:bCs w:val="0"/>
          <w:sz w:val="40"/>
          <w:szCs w:val="40"/>
        </w:rPr>
        <w:t xml:space="preserve"> che assumono gli indici di bilancio nel settore in esame. L’analisi statistica degli indici di bilancio richiede una valutazione preliminare di alcune evidenze empiriche consolidate riguardo la forma funzionale e le caratteristiche delle distribuzioni empiriche dei ratio. </w:t>
      </w:r>
    </w:p>
    <w:p w14:paraId="537709BE" w14:textId="77777777" w:rsidR="00EB18DD" w:rsidRDefault="00EB18DD" w:rsidP="00EB18DD">
      <w:pPr>
        <w:pStyle w:val="Heading4"/>
        <w:keepNext w:val="0"/>
        <w:widowControl w:val="0"/>
        <w:spacing w:line="240" w:lineRule="auto"/>
        <w:rPr>
          <w:rFonts w:ascii="Times New Roman" w:hAnsi="Times New Roman"/>
          <w:b w:val="0"/>
          <w:bCs w:val="0"/>
          <w:sz w:val="26"/>
        </w:rPr>
      </w:pPr>
      <w:r>
        <w:rPr>
          <w:rFonts w:ascii="Times New Roman" w:hAnsi="Times New Roman"/>
          <w:b w:val="0"/>
          <w:bCs w:val="0"/>
          <w:sz w:val="26"/>
        </w:rPr>
        <w:br w:type="page"/>
      </w:r>
    </w:p>
    <w:p w14:paraId="18BD9C96" w14:textId="77777777" w:rsidR="00EB18DD" w:rsidRDefault="00EB18DD" w:rsidP="00EB18DD">
      <w:pPr>
        <w:shd w:val="clear" w:color="auto" w:fill="E6E6E6"/>
        <w:jc w:val="both"/>
        <w:rPr>
          <w:b/>
          <w:bCs/>
          <w:lang w:val="en-GB"/>
        </w:rPr>
      </w:pPr>
      <w:r>
        <w:rPr>
          <w:b/>
          <w:bCs/>
          <w:lang w:val="en-GB"/>
        </w:rPr>
        <w:lastRenderedPageBreak/>
        <w:t>A Review of the Theoretical and Empirical Basis of Financial Ratio Analysis</w:t>
      </w:r>
    </w:p>
    <w:p w14:paraId="3D2CE2CF" w14:textId="77777777" w:rsidR="00EB18DD" w:rsidRDefault="00EB18DD" w:rsidP="00EB18DD">
      <w:pPr>
        <w:shd w:val="clear" w:color="auto" w:fill="E6E6E6"/>
        <w:jc w:val="both"/>
        <w:rPr>
          <w:b/>
          <w:bCs/>
          <w:sz w:val="22"/>
          <w:lang w:val="en-GB"/>
        </w:rPr>
      </w:pPr>
      <w:r w:rsidRPr="00EB18DD">
        <w:rPr>
          <w:b/>
          <w:bCs/>
          <w:lang w:val="en-US"/>
        </w:rPr>
        <w:t>Timo Salmi and Teppo Martikainen</w:t>
      </w:r>
    </w:p>
    <w:p w14:paraId="7E060180" w14:textId="77777777" w:rsidR="00EB18DD" w:rsidRDefault="00EB18DD" w:rsidP="00EB18DD">
      <w:pPr>
        <w:shd w:val="clear" w:color="auto" w:fill="E6E6E6"/>
        <w:jc w:val="both"/>
        <w:rPr>
          <w:sz w:val="22"/>
          <w:lang w:val="en-GB"/>
        </w:rPr>
      </w:pPr>
      <w:r>
        <w:rPr>
          <w:sz w:val="22"/>
          <w:lang w:val="en-GB"/>
        </w:rPr>
        <w:t>Published in The Finnish Journal of Business Economics 4/94, 426-448</w:t>
      </w:r>
    </w:p>
    <w:p w14:paraId="477497B1" w14:textId="77777777" w:rsidR="00EB18DD" w:rsidRDefault="00EB18DD" w:rsidP="00EB18DD">
      <w:pPr>
        <w:shd w:val="clear" w:color="auto" w:fill="E6E6E6"/>
        <w:jc w:val="both"/>
        <w:rPr>
          <w:sz w:val="22"/>
          <w:lang w:val="en-GB"/>
        </w:rPr>
      </w:pPr>
      <w:proofErr w:type="spellStart"/>
      <w:r>
        <w:rPr>
          <w:sz w:val="22"/>
          <w:lang w:val="en-GB"/>
        </w:rPr>
        <w:t>Runeberginkatu</w:t>
      </w:r>
      <w:proofErr w:type="spellEnd"/>
      <w:r>
        <w:rPr>
          <w:sz w:val="22"/>
          <w:lang w:val="en-GB"/>
        </w:rPr>
        <w:t xml:space="preserve"> 14-16</w:t>
      </w:r>
    </w:p>
    <w:p w14:paraId="5EEC3572" w14:textId="77777777" w:rsidR="00EB18DD" w:rsidRDefault="00EB18DD" w:rsidP="00EB18DD">
      <w:pPr>
        <w:shd w:val="clear" w:color="auto" w:fill="E6E6E6"/>
        <w:jc w:val="both"/>
        <w:rPr>
          <w:sz w:val="22"/>
          <w:lang w:val="en-GB"/>
        </w:rPr>
      </w:pPr>
      <w:r>
        <w:rPr>
          <w:sz w:val="22"/>
          <w:lang w:val="en-GB"/>
        </w:rPr>
        <w:t xml:space="preserve">FIN-00100 </w:t>
      </w:r>
      <w:smartTag w:uri="urn:schemas-microsoft-com:office:smarttags" w:element="City">
        <w:smartTag w:uri="urn:schemas-microsoft-com:office:smarttags" w:element="place">
          <w:r>
            <w:rPr>
              <w:sz w:val="22"/>
              <w:lang w:val="en-GB"/>
            </w:rPr>
            <w:t>Helsinki</w:t>
          </w:r>
        </w:smartTag>
      </w:smartTag>
    </w:p>
    <w:p w14:paraId="26CB2F95" w14:textId="77777777" w:rsidR="00EB18DD" w:rsidRDefault="00EB18DD" w:rsidP="00EB18DD">
      <w:pPr>
        <w:shd w:val="clear" w:color="auto" w:fill="E6E6E6"/>
        <w:jc w:val="both"/>
        <w:rPr>
          <w:sz w:val="22"/>
          <w:lang w:val="en-GB"/>
        </w:rPr>
      </w:pPr>
      <w:smartTag w:uri="urn:schemas-microsoft-com:office:smarttags" w:element="country-region">
        <w:smartTag w:uri="urn:schemas-microsoft-com:office:smarttags" w:element="place">
          <w:r>
            <w:rPr>
              <w:sz w:val="22"/>
              <w:lang w:val="en-GB"/>
            </w:rPr>
            <w:t>Finland</w:t>
          </w:r>
        </w:smartTag>
      </w:smartTag>
    </w:p>
    <w:p w14:paraId="5BED2073" w14:textId="77777777" w:rsidR="00EB18DD" w:rsidRDefault="00EB18DD" w:rsidP="00EB18DD">
      <w:pPr>
        <w:shd w:val="clear" w:color="auto" w:fill="E6E6E6"/>
        <w:spacing w:before="120"/>
        <w:jc w:val="both"/>
        <w:rPr>
          <w:b/>
          <w:bCs/>
          <w:sz w:val="22"/>
          <w:lang w:val="en-GB"/>
        </w:rPr>
      </w:pPr>
      <w:r>
        <w:rPr>
          <w:b/>
          <w:bCs/>
          <w:sz w:val="22"/>
          <w:lang w:val="en-GB"/>
        </w:rPr>
        <w:t>2. Basic Properties of Ratios</w:t>
      </w:r>
    </w:p>
    <w:p w14:paraId="3302B3E5" w14:textId="77777777" w:rsidR="00EB18DD" w:rsidRDefault="00EB18DD" w:rsidP="00EB18DD">
      <w:pPr>
        <w:numPr>
          <w:ilvl w:val="1"/>
          <w:numId w:val="25"/>
        </w:numPr>
        <w:shd w:val="clear" w:color="auto" w:fill="E6E6E6"/>
        <w:spacing w:before="120"/>
        <w:ind w:left="0" w:firstLine="0"/>
        <w:jc w:val="both"/>
        <w:rPr>
          <w:b/>
          <w:bCs/>
          <w:sz w:val="22"/>
          <w:lang w:val="en-GB"/>
        </w:rPr>
      </w:pPr>
      <w:r>
        <w:rPr>
          <w:b/>
          <w:bCs/>
          <w:sz w:val="22"/>
          <w:lang w:val="en-GB"/>
        </w:rPr>
        <w:t>Functional Form of Financial Ratios</w:t>
      </w:r>
    </w:p>
    <w:p w14:paraId="09BC230C" w14:textId="77777777" w:rsidR="00EB18DD" w:rsidRDefault="00EB18DD" w:rsidP="00EB18DD">
      <w:pPr>
        <w:shd w:val="clear" w:color="auto" w:fill="E6E6E6"/>
        <w:jc w:val="both"/>
        <w:rPr>
          <w:sz w:val="22"/>
          <w:lang w:val="en-GB"/>
        </w:rPr>
      </w:pPr>
      <w:r>
        <w:rPr>
          <w:sz w:val="22"/>
          <w:lang w:val="en-GB"/>
        </w:rPr>
        <w:t>2.1. Functional Form of Financial Ratios</w:t>
      </w:r>
    </w:p>
    <w:p w14:paraId="11994872" w14:textId="77777777" w:rsidR="00EB18DD" w:rsidRDefault="00EB18DD" w:rsidP="00EB18DD">
      <w:pPr>
        <w:shd w:val="clear" w:color="auto" w:fill="E6E6E6"/>
        <w:jc w:val="both"/>
        <w:rPr>
          <w:sz w:val="22"/>
          <w:lang w:val="en-GB"/>
        </w:rPr>
      </w:pPr>
      <w:r>
        <w:rPr>
          <w:sz w:val="22"/>
          <w:lang w:val="en-GB"/>
        </w:rPr>
        <w:t>The traditionally stated major purpose of using financial data in the ratio form is making the results comparable across firms and over time by controlling for size. This basic assertion gives rise to one of the fundamental trends in financial ratio analysis (or FRA for short, in this paper). The usually stated requirement in controlling for size is that the numerator and the denominator of a financial ratio are proportional.</w:t>
      </w:r>
    </w:p>
    <w:p w14:paraId="407D0306" w14:textId="0A58A378" w:rsidR="00EB18DD" w:rsidRDefault="00EB18DD" w:rsidP="00EB18DD">
      <w:pPr>
        <w:shd w:val="clear" w:color="auto" w:fill="E6E6E6"/>
        <w:jc w:val="both"/>
        <w:rPr>
          <w:sz w:val="22"/>
          <w:lang w:val="en-GB"/>
        </w:rPr>
      </w:pPr>
      <w:r w:rsidRPr="000B0E24">
        <w:rPr>
          <w:color w:val="FF0000"/>
          <w:sz w:val="28"/>
          <w:szCs w:val="32"/>
          <w:lang w:val="en-GB"/>
        </w:rPr>
        <w:t xml:space="preserve">The seminal paper is this field is Lev and Sunder (1979). They point out, using theoretical deduction, that in order to </w:t>
      </w:r>
      <w:r w:rsidRPr="000B0E24">
        <w:rPr>
          <w:b/>
          <w:bCs/>
          <w:color w:val="FF0000"/>
          <w:sz w:val="28"/>
          <w:szCs w:val="32"/>
          <w:lang w:val="en-GB"/>
        </w:rPr>
        <w:t>control for the size effect</w:t>
      </w:r>
      <w:r w:rsidRPr="000B0E24">
        <w:rPr>
          <w:color w:val="FF0000"/>
          <w:sz w:val="28"/>
          <w:szCs w:val="32"/>
          <w:lang w:val="en-GB"/>
        </w:rPr>
        <w:t xml:space="preserve">, the financial ratios must </w:t>
      </w:r>
      <w:proofErr w:type="spellStart"/>
      <w:r w:rsidRPr="000B0E24">
        <w:rPr>
          <w:color w:val="FF0000"/>
          <w:sz w:val="28"/>
          <w:szCs w:val="32"/>
          <w:lang w:val="en-GB"/>
        </w:rPr>
        <w:t>fulfill</w:t>
      </w:r>
      <w:proofErr w:type="spellEnd"/>
      <w:r w:rsidRPr="000B0E24">
        <w:rPr>
          <w:color w:val="FF0000"/>
          <w:sz w:val="28"/>
          <w:szCs w:val="32"/>
          <w:lang w:val="en-GB"/>
        </w:rPr>
        <w:t xml:space="preserve"> very </w:t>
      </w:r>
      <w:r w:rsidRPr="000B0E24">
        <w:rPr>
          <w:b/>
          <w:bCs/>
          <w:color w:val="FF0000"/>
          <w:sz w:val="28"/>
          <w:szCs w:val="32"/>
          <w:lang w:val="en-GB"/>
        </w:rPr>
        <w:t>restrictive proportionality assumptions (about the error term, existence of the intercept, linearity, and dependence on other variables</w:t>
      </w:r>
      <w:r w:rsidR="000B0E24">
        <w:rPr>
          <w:b/>
          <w:bCs/>
          <w:color w:val="FF0000"/>
          <w:sz w:val="28"/>
          <w:szCs w:val="32"/>
          <w:lang w:val="en-GB"/>
        </w:rPr>
        <w:t>;</w:t>
      </w:r>
      <w:r w:rsidRPr="000B0E24">
        <w:rPr>
          <w:b/>
          <w:bCs/>
          <w:color w:val="FF0000"/>
          <w:sz w:val="28"/>
          <w:szCs w:val="32"/>
          <w:lang w:val="en-GB"/>
        </w:rPr>
        <w:t xml:space="preserve"> in the basic financial variables relationship models Y = </w:t>
      </w:r>
      <w:proofErr w:type="spellStart"/>
      <w:r w:rsidRPr="000B0E24">
        <w:rPr>
          <w:b/>
          <w:bCs/>
          <w:color w:val="FF0000"/>
          <w:sz w:val="28"/>
          <w:szCs w:val="32"/>
          <w:lang w:val="en-GB"/>
        </w:rPr>
        <w:t>bX</w:t>
      </w:r>
      <w:proofErr w:type="spellEnd"/>
      <w:r w:rsidRPr="000B0E24">
        <w:rPr>
          <w:b/>
          <w:bCs/>
          <w:color w:val="FF0000"/>
          <w:sz w:val="28"/>
          <w:szCs w:val="32"/>
          <w:lang w:val="en-GB"/>
        </w:rPr>
        <w:t xml:space="preserve"> + e and its ratio format Y/X = b + e/X)</w:t>
      </w:r>
      <w:r w:rsidRPr="000B0E24">
        <w:rPr>
          <w:color w:val="FF0000"/>
          <w:sz w:val="28"/>
          <w:szCs w:val="32"/>
          <w:lang w:val="en-GB"/>
        </w:rPr>
        <w:t xml:space="preserve">. </w:t>
      </w:r>
      <w:r>
        <w:rPr>
          <w:sz w:val="22"/>
          <w:lang w:val="en-GB"/>
        </w:rPr>
        <w:t>It is shown that the choice of the size deflator (</w:t>
      </w:r>
      <w:r w:rsidRPr="00935687">
        <w:rPr>
          <w:b/>
          <w:bCs/>
          <w:color w:val="FF0000"/>
          <w:sz w:val="28"/>
          <w:szCs w:val="32"/>
          <w:lang w:val="en-GB"/>
        </w:rPr>
        <w:t>the</w:t>
      </w:r>
      <w:r>
        <w:rPr>
          <w:sz w:val="22"/>
          <w:lang w:val="en-GB"/>
        </w:rPr>
        <w:t xml:space="preserve"> </w:t>
      </w:r>
      <w:r w:rsidRPr="00935687">
        <w:rPr>
          <w:b/>
          <w:bCs/>
          <w:color w:val="FF0000"/>
          <w:sz w:val="28"/>
          <w:szCs w:val="32"/>
          <w:lang w:val="en-GB"/>
        </w:rPr>
        <w:t>ratio denominator) is a critical issue</w:t>
      </w:r>
      <w:r>
        <w:rPr>
          <w:sz w:val="22"/>
          <w:lang w:val="en-GB"/>
        </w:rPr>
        <w:t xml:space="preserve">. Furthermore, Lev and Sunder bring up the </w:t>
      </w:r>
      <w:r w:rsidRPr="00935687">
        <w:rPr>
          <w:b/>
          <w:bCs/>
          <w:color w:val="FF0000"/>
          <w:sz w:val="28"/>
          <w:szCs w:val="32"/>
          <w:lang w:val="en-GB"/>
        </w:rPr>
        <w:t>problems</w:t>
      </w:r>
      <w:r>
        <w:rPr>
          <w:sz w:val="22"/>
          <w:lang w:val="en-GB"/>
        </w:rPr>
        <w:t xml:space="preserve"> caused in multiple regression models where the </w:t>
      </w:r>
      <w:r w:rsidRPr="00935687">
        <w:rPr>
          <w:b/>
          <w:bCs/>
          <w:color w:val="FF0000"/>
          <w:sz w:val="28"/>
          <w:szCs w:val="32"/>
          <w:lang w:val="en-GB"/>
        </w:rPr>
        <w:t>expla</w:t>
      </w:r>
      <w:r w:rsidR="00935687">
        <w:rPr>
          <w:b/>
          <w:bCs/>
          <w:color w:val="FF0000"/>
          <w:sz w:val="28"/>
          <w:szCs w:val="32"/>
          <w:lang w:val="en-GB"/>
        </w:rPr>
        <w:t>natory</w:t>
      </w:r>
      <w:r w:rsidRPr="00935687">
        <w:rPr>
          <w:b/>
          <w:bCs/>
          <w:color w:val="FF0000"/>
          <w:sz w:val="28"/>
          <w:szCs w:val="32"/>
          <w:lang w:val="en-GB"/>
        </w:rPr>
        <w:t xml:space="preserve"> variables are ratios with the same denominator</w:t>
      </w:r>
      <w:r>
        <w:rPr>
          <w:sz w:val="22"/>
          <w:lang w:val="en-GB"/>
        </w:rPr>
        <w:t>. This is a fact that has been discussed earlier in statistics oriented literature like in Kuh and Meyer (1955).</w:t>
      </w:r>
    </w:p>
    <w:p w14:paraId="16E9CD35" w14:textId="77777777" w:rsidR="00EB18DD" w:rsidRDefault="00EB18DD" w:rsidP="00EB18DD">
      <w:pPr>
        <w:shd w:val="clear" w:color="auto" w:fill="E6E6E6"/>
        <w:jc w:val="both"/>
        <w:rPr>
          <w:sz w:val="22"/>
          <w:lang w:val="en-GB"/>
        </w:rPr>
      </w:pPr>
      <w:r>
        <w:rPr>
          <w:sz w:val="22"/>
          <w:lang w:val="en-GB"/>
        </w:rPr>
        <w:t xml:space="preserve">Two interrelated trends are evident. Theoretical discussions about the ratio format in FRA and empirical testing of the ratio model. While mostly tackling the former Whittington (1980) independently presents illustrative results finding the ratio specification inappropriate in a sample of </w:t>
      </w:r>
      <w:smartTag w:uri="urn:schemas-microsoft-com:office:smarttags" w:element="country-region">
        <w:smartTag w:uri="urn:schemas-microsoft-com:office:smarttags" w:element="place">
          <w:r>
            <w:rPr>
              <w:sz w:val="22"/>
              <w:lang w:val="en-GB"/>
            </w:rPr>
            <w:t>U.K.</w:t>
          </w:r>
        </w:smartTag>
      </w:smartTag>
      <w:r>
        <w:rPr>
          <w:sz w:val="22"/>
          <w:lang w:val="en-GB"/>
        </w:rPr>
        <w:t xml:space="preserve"> firms. Whittington also discusses the usage of a quadratic form in FRA. Significant instability in the results was reported.</w:t>
      </w:r>
    </w:p>
    <w:p w14:paraId="22721D6F" w14:textId="77777777" w:rsidR="00EB18DD" w:rsidRDefault="00EB18DD" w:rsidP="00EB18DD">
      <w:pPr>
        <w:shd w:val="clear" w:color="auto" w:fill="E6E6E6"/>
        <w:jc w:val="both"/>
        <w:rPr>
          <w:sz w:val="22"/>
          <w:lang w:val="en-GB"/>
        </w:rPr>
      </w:pPr>
      <w:r>
        <w:rPr>
          <w:sz w:val="22"/>
          <w:lang w:val="en-GB"/>
        </w:rPr>
        <w:t xml:space="preserve">The proportionality considerations have implications on various facets of FRA. Barnes (1982) shows how the </w:t>
      </w:r>
      <w:r w:rsidRPr="004574AC">
        <w:rPr>
          <w:b/>
          <w:bCs/>
          <w:color w:val="FF0000"/>
          <w:sz w:val="28"/>
          <w:szCs w:val="32"/>
          <w:lang w:val="en-GB"/>
        </w:rPr>
        <w:t>non-normality of financial ratios can result from the underlying relationships of the constituents of the financial ratios</w:t>
      </w:r>
      <w:r>
        <w:rPr>
          <w:sz w:val="22"/>
          <w:lang w:val="en-GB"/>
        </w:rPr>
        <w:t>. He is thus able to tie in the ratio format aspects with the distributional properties of financial ratios (to be discussed later in this review). In the discussion on Barnes's paper (Horrigan, 1983, Barnes, 1983), Horrigan puts forward that financial ratio research should be more interested in the role of the financial ratios themselves than in "the nature of the ratios' components or to the ratios' incidental role as data size deflators".</w:t>
      </w:r>
    </w:p>
    <w:p w14:paraId="0EDFE120" w14:textId="77777777" w:rsidR="00EB18DD" w:rsidRDefault="00EB18DD" w:rsidP="00EB18DD">
      <w:pPr>
        <w:shd w:val="clear" w:color="auto" w:fill="E6E6E6"/>
        <w:jc w:val="both"/>
        <w:rPr>
          <w:sz w:val="22"/>
          <w:lang w:val="en-GB"/>
        </w:rPr>
      </w:pPr>
      <w:r>
        <w:rPr>
          <w:sz w:val="22"/>
          <w:lang w:val="en-GB"/>
        </w:rPr>
        <w:t xml:space="preserve">To extrapolate from Horrigan's critique, in our own interpretation the validity of financial ratio analysis should be determined by its usefulness to the decision making process of the different interested parties (owners, management, personnel,...). To illustrate, consider the potential </w:t>
      </w:r>
      <w:r>
        <w:rPr>
          <w:sz w:val="22"/>
          <w:lang w:val="en-GB"/>
        </w:rPr>
        <w:lastRenderedPageBreak/>
        <w:t>impact of economics of scale. To assess the efficiency of management a direct comparison of financial ratios of small and big firms would have to be adjusted for the size effect. On the other hand, an investor evaluating different investment targets might be more interested in the level of profitability regardless whether or not it is a result of the size effect.</w:t>
      </w:r>
    </w:p>
    <w:p w14:paraId="3DCC4C23" w14:textId="77777777" w:rsidR="00EB18DD" w:rsidRDefault="00EB18DD" w:rsidP="00EB18DD">
      <w:pPr>
        <w:shd w:val="clear" w:color="auto" w:fill="E6E6E6"/>
        <w:jc w:val="both"/>
        <w:rPr>
          <w:sz w:val="22"/>
          <w:lang w:val="en-GB"/>
        </w:rPr>
      </w:pPr>
      <w:r>
        <w:rPr>
          <w:sz w:val="22"/>
          <w:lang w:val="en-GB"/>
        </w:rPr>
        <w:t xml:space="preserve">McDonald and Morris (1984, 1985) present the first extensive empirical studies of the statistical validity of the financial ratio method. The authors use </w:t>
      </w:r>
      <w:r w:rsidRPr="004574AC">
        <w:rPr>
          <w:b/>
          <w:bCs/>
          <w:szCs w:val="28"/>
          <w:lang w:val="en-GB"/>
        </w:rPr>
        <w:t>three models with two samples, one with a single industry the other with one randomly selected firm from each (four-digit SIC) industry branch to investigate the implications of homogeneity on proportionality.</w:t>
      </w:r>
      <w:r w:rsidRPr="004574AC">
        <w:rPr>
          <w:szCs w:val="28"/>
          <w:lang w:val="en-GB"/>
        </w:rPr>
        <w:t xml:space="preserve"> </w:t>
      </w:r>
      <w:r>
        <w:rPr>
          <w:sz w:val="22"/>
          <w:lang w:val="en-GB"/>
        </w:rPr>
        <w:t>The first model is the traditional model for replacement of financial ratios by bivariate regression, with intercept</w:t>
      </w:r>
    </w:p>
    <w:p w14:paraId="6191A771" w14:textId="67E08363" w:rsidR="00EB18DD" w:rsidRPr="00EB18DD" w:rsidRDefault="00EB18DD" w:rsidP="004574AC">
      <w:pPr>
        <w:shd w:val="clear" w:color="auto" w:fill="E6E6E6"/>
        <w:jc w:val="center"/>
        <w:rPr>
          <w:sz w:val="22"/>
          <w:lang w:val="en-US"/>
        </w:rPr>
      </w:pPr>
      <w:r w:rsidRPr="004574AC">
        <w:rPr>
          <w:b/>
          <w:bCs/>
          <w:color w:val="FF0000"/>
          <w:sz w:val="28"/>
          <w:szCs w:val="32"/>
          <w:lang w:val="en-GB"/>
        </w:rPr>
        <w:t>Y</w:t>
      </w:r>
      <w:r w:rsidRPr="004574AC">
        <w:rPr>
          <w:b/>
          <w:bCs/>
          <w:color w:val="FF0000"/>
          <w:sz w:val="28"/>
          <w:szCs w:val="32"/>
          <w:vertAlign w:val="subscript"/>
          <w:lang w:val="en-GB"/>
        </w:rPr>
        <w:t>i</w:t>
      </w:r>
      <w:r w:rsidRPr="004574AC">
        <w:rPr>
          <w:b/>
          <w:bCs/>
          <w:color w:val="FF0000"/>
          <w:sz w:val="28"/>
          <w:szCs w:val="32"/>
          <w:lang w:val="en-GB"/>
        </w:rPr>
        <w:t xml:space="preserve"> = a + </w:t>
      </w:r>
      <w:proofErr w:type="spellStart"/>
      <w:r w:rsidRPr="004574AC">
        <w:rPr>
          <w:b/>
          <w:bCs/>
          <w:color w:val="FF0000"/>
          <w:sz w:val="28"/>
          <w:szCs w:val="32"/>
          <w:lang w:val="en-GB"/>
        </w:rPr>
        <w:t>bX</w:t>
      </w:r>
      <w:r w:rsidRPr="004574AC">
        <w:rPr>
          <w:b/>
          <w:bCs/>
          <w:color w:val="FF0000"/>
          <w:sz w:val="28"/>
          <w:szCs w:val="32"/>
          <w:vertAlign w:val="subscript"/>
          <w:lang w:val="en-GB"/>
        </w:rPr>
        <w:t>i</w:t>
      </w:r>
      <w:proofErr w:type="spellEnd"/>
      <w:r w:rsidRPr="004574AC">
        <w:rPr>
          <w:b/>
          <w:bCs/>
          <w:color w:val="FF0000"/>
          <w:sz w:val="28"/>
          <w:szCs w:val="32"/>
          <w:lang w:val="en-GB"/>
        </w:rPr>
        <w:t xml:space="preserve"> + </w:t>
      </w:r>
      <w:proofErr w:type="spellStart"/>
      <w:r w:rsidRPr="004574AC">
        <w:rPr>
          <w:b/>
          <w:bCs/>
          <w:color w:val="FF0000"/>
          <w:sz w:val="28"/>
          <w:szCs w:val="32"/>
          <w:lang w:val="en-GB"/>
        </w:rPr>
        <w:t>e</w:t>
      </w:r>
      <w:r w:rsidRPr="004574AC">
        <w:rPr>
          <w:b/>
          <w:bCs/>
          <w:color w:val="FF0000"/>
          <w:sz w:val="28"/>
          <w:szCs w:val="32"/>
          <w:vertAlign w:val="subscript"/>
          <w:lang w:val="en-GB"/>
        </w:rPr>
        <w:t>i</w:t>
      </w:r>
      <w:proofErr w:type="spellEnd"/>
      <w:r w:rsidRPr="004574AC">
        <w:rPr>
          <w:b/>
          <w:bCs/>
          <w:color w:val="FF0000"/>
          <w:sz w:val="28"/>
          <w:szCs w:val="32"/>
          <w:lang w:val="en-GB"/>
        </w:rPr>
        <w:t>.</w:t>
      </w:r>
    </w:p>
    <w:p w14:paraId="3B05F9AF" w14:textId="77777777" w:rsidR="004574AC" w:rsidRDefault="00EB18DD" w:rsidP="00EB18DD">
      <w:pPr>
        <w:shd w:val="clear" w:color="auto" w:fill="E6E6E6"/>
        <w:jc w:val="both"/>
        <w:rPr>
          <w:b/>
          <w:bCs/>
          <w:color w:val="FF0000"/>
          <w:sz w:val="28"/>
          <w:szCs w:val="32"/>
          <w:lang w:val="en-GB"/>
        </w:rPr>
      </w:pPr>
      <w:r>
        <w:rPr>
          <w:sz w:val="22"/>
          <w:lang w:val="en-GB"/>
        </w:rPr>
        <w:t xml:space="preserve">The above model is central in this area. It is characteristic that the </w:t>
      </w:r>
      <w:r w:rsidRPr="004574AC">
        <w:rPr>
          <w:b/>
          <w:bCs/>
          <w:color w:val="FF0000"/>
          <w:sz w:val="28"/>
          <w:szCs w:val="32"/>
          <w:lang w:val="en-GB"/>
        </w:rPr>
        <w:t xml:space="preserve">testing for proportionality is considered in terms of testing the hypothesis </w:t>
      </w:r>
    </w:p>
    <w:p w14:paraId="2BD173E4" w14:textId="13FF0F98" w:rsidR="00EB18DD" w:rsidRDefault="00EB18DD" w:rsidP="00EB18DD">
      <w:pPr>
        <w:shd w:val="clear" w:color="auto" w:fill="E6E6E6"/>
        <w:jc w:val="both"/>
        <w:rPr>
          <w:sz w:val="22"/>
          <w:lang w:val="en-GB"/>
        </w:rPr>
      </w:pPr>
      <w:r w:rsidRPr="004574AC">
        <w:rPr>
          <w:b/>
          <w:bCs/>
          <w:color w:val="FF0000"/>
          <w:sz w:val="28"/>
          <w:szCs w:val="32"/>
          <w:lang w:val="en-GB"/>
        </w:rPr>
        <w:t>H0: a = 0.</w:t>
      </w:r>
      <w:r>
        <w:rPr>
          <w:sz w:val="22"/>
          <w:lang w:val="en-GB"/>
        </w:rPr>
        <w:t xml:space="preserve"> Barnes (1986) points out for statistical testing that the residual is </w:t>
      </w:r>
      <w:r w:rsidRPr="004574AC">
        <w:rPr>
          <w:b/>
          <w:bCs/>
          <w:color w:val="FF0000"/>
          <w:sz w:val="28"/>
          <w:szCs w:val="32"/>
          <w:lang w:val="en-GB"/>
        </w:rPr>
        <w:t>typically heteroscedastic</w:t>
      </w:r>
      <w:r>
        <w:rPr>
          <w:sz w:val="22"/>
          <w:lang w:val="en-GB"/>
        </w:rPr>
        <w:t>. For a discussion also see Garcia-Ayuso (1994). The second model in McDonald and Morris is</w:t>
      </w:r>
    </w:p>
    <w:p w14:paraId="1D57C381" w14:textId="0FC30E0E" w:rsidR="00EB18DD" w:rsidRPr="00EB18DD" w:rsidRDefault="00EB18DD" w:rsidP="004574AC">
      <w:pPr>
        <w:shd w:val="clear" w:color="auto" w:fill="E6E6E6"/>
        <w:jc w:val="center"/>
        <w:rPr>
          <w:sz w:val="22"/>
          <w:lang w:val="en-US"/>
        </w:rPr>
      </w:pPr>
      <w:r>
        <w:rPr>
          <w:sz w:val="22"/>
          <w:lang w:val="en-GB"/>
        </w:rPr>
        <w:t xml:space="preserve">    </w:t>
      </w:r>
      <w:r w:rsidRPr="004574AC">
        <w:rPr>
          <w:b/>
          <w:bCs/>
          <w:color w:val="FF0000"/>
          <w:sz w:val="28"/>
          <w:szCs w:val="32"/>
          <w:lang w:val="en-GB"/>
        </w:rPr>
        <w:t>Y</w:t>
      </w:r>
      <w:r w:rsidRPr="004574AC">
        <w:rPr>
          <w:b/>
          <w:bCs/>
          <w:color w:val="FF0000"/>
          <w:szCs w:val="28"/>
          <w:lang w:val="en-GB"/>
        </w:rPr>
        <w:t xml:space="preserve">i </w:t>
      </w:r>
      <w:r w:rsidRPr="004574AC">
        <w:rPr>
          <w:b/>
          <w:bCs/>
          <w:color w:val="FF0000"/>
          <w:sz w:val="28"/>
          <w:szCs w:val="32"/>
          <w:lang w:val="en-GB"/>
        </w:rPr>
        <w:t xml:space="preserve">= </w:t>
      </w:r>
      <w:proofErr w:type="spellStart"/>
      <w:r w:rsidRPr="004574AC">
        <w:rPr>
          <w:b/>
          <w:bCs/>
          <w:color w:val="FF0000"/>
          <w:sz w:val="28"/>
          <w:szCs w:val="32"/>
          <w:lang w:val="en-GB"/>
        </w:rPr>
        <w:t>b'X</w:t>
      </w:r>
      <w:r w:rsidRPr="004574AC">
        <w:rPr>
          <w:b/>
          <w:bCs/>
          <w:color w:val="FF0000"/>
          <w:sz w:val="28"/>
          <w:szCs w:val="32"/>
          <w:vertAlign w:val="subscript"/>
          <w:lang w:val="en-GB"/>
        </w:rPr>
        <w:t>i</w:t>
      </w:r>
      <w:proofErr w:type="spellEnd"/>
      <w:r w:rsidRPr="004574AC">
        <w:rPr>
          <w:b/>
          <w:bCs/>
          <w:color w:val="FF0000"/>
          <w:sz w:val="28"/>
          <w:szCs w:val="32"/>
          <w:lang w:val="en-GB"/>
        </w:rPr>
        <w:t xml:space="preserve"> + </w:t>
      </w:r>
      <w:proofErr w:type="spellStart"/>
      <w:r w:rsidRPr="004574AC">
        <w:rPr>
          <w:b/>
          <w:bCs/>
          <w:color w:val="FF0000"/>
          <w:sz w:val="28"/>
          <w:szCs w:val="32"/>
          <w:lang w:val="en-GB"/>
        </w:rPr>
        <w:t>e'</w:t>
      </w:r>
      <w:r w:rsidR="004574AC" w:rsidRPr="004574AC">
        <w:rPr>
          <w:b/>
          <w:bCs/>
          <w:color w:val="FF0000"/>
          <w:sz w:val="28"/>
          <w:szCs w:val="32"/>
          <w:vertAlign w:val="subscript"/>
          <w:lang w:val="en-GB"/>
        </w:rPr>
        <w:t>i</w:t>
      </w:r>
      <w:proofErr w:type="spellEnd"/>
    </w:p>
    <w:p w14:paraId="1ACE3A6F" w14:textId="79DA455A" w:rsidR="004574AC" w:rsidRPr="006625A1" w:rsidRDefault="00EB18DD" w:rsidP="00EB18DD">
      <w:pPr>
        <w:shd w:val="clear" w:color="auto" w:fill="E6E6E6"/>
        <w:jc w:val="both"/>
        <w:rPr>
          <w:sz w:val="22"/>
          <w:lang w:val="en-GB"/>
        </w:rPr>
      </w:pPr>
      <w:r>
        <w:rPr>
          <w:sz w:val="22"/>
          <w:lang w:val="en-GB"/>
        </w:rPr>
        <w:t xml:space="preserve">that is without the intercept to tackle heteroscedasticity. </w:t>
      </w:r>
      <w:r w:rsidRPr="004574AC">
        <w:rPr>
          <w:b/>
          <w:bCs/>
          <w:szCs w:val="28"/>
          <w:lang w:val="en-GB"/>
        </w:rPr>
        <w:t>Dropping the intercept from the model is not always enough to treat the heteroscedasticity</w:t>
      </w:r>
      <w:r w:rsidRPr="004574AC">
        <w:rPr>
          <w:szCs w:val="28"/>
          <w:lang w:val="en-GB"/>
        </w:rPr>
        <w:t xml:space="preserve"> </w:t>
      </w:r>
      <w:r>
        <w:rPr>
          <w:sz w:val="22"/>
          <w:lang w:val="en-GB"/>
        </w:rPr>
        <w:t xml:space="preserve">(see </w:t>
      </w:r>
      <w:smartTag w:uri="urn:schemas-microsoft-com:office:smarttags" w:element="State">
        <w:smartTag w:uri="urn:schemas-microsoft-com:office:smarttags" w:element="place">
          <w:r>
            <w:rPr>
              <w:sz w:val="22"/>
              <w:lang w:val="en-GB"/>
            </w:rPr>
            <w:t>Berry</w:t>
          </w:r>
        </w:smartTag>
      </w:smartTag>
      <w:r>
        <w:rPr>
          <w:sz w:val="22"/>
          <w:lang w:val="en-GB"/>
        </w:rPr>
        <w:t xml:space="preserve"> and Nix, 1991). The third model applies a </w:t>
      </w:r>
      <w:r w:rsidRPr="004574AC">
        <w:rPr>
          <w:b/>
          <w:bCs/>
          <w:color w:val="FF0000"/>
          <w:sz w:val="22"/>
          <w:lang w:val="en-GB"/>
        </w:rPr>
        <w:t>(Box-Cox) transformation on the first model to tackle non-linearities</w:t>
      </w:r>
      <w:r>
        <w:rPr>
          <w:sz w:val="22"/>
          <w:lang w:val="en-GB"/>
        </w:rPr>
        <w:t xml:space="preserve">. </w:t>
      </w:r>
      <w:proofErr w:type="spellStart"/>
      <w:r w:rsidR="004574AC" w:rsidRPr="004574AC">
        <w:rPr>
          <w:b/>
          <w:bCs/>
          <w:color w:val="FF0000"/>
          <w:sz w:val="28"/>
          <w:szCs w:val="32"/>
          <w:lang w:val="en-GB"/>
        </w:rPr>
        <w:t>Y</w:t>
      </w:r>
      <w:r w:rsidR="006625A1" w:rsidRPr="006625A1">
        <w:rPr>
          <w:b/>
          <w:bCs/>
          <w:color w:val="FF0000"/>
          <w:sz w:val="28"/>
          <w:szCs w:val="32"/>
          <w:vertAlign w:val="superscript"/>
          <w:lang w:val="en-GB"/>
        </w:rPr>
        <w:t>λ</w:t>
      </w:r>
      <w:r w:rsidR="004574AC" w:rsidRPr="004574AC">
        <w:rPr>
          <w:b/>
          <w:bCs/>
          <w:color w:val="FF0000"/>
          <w:sz w:val="28"/>
          <w:szCs w:val="32"/>
          <w:vertAlign w:val="subscript"/>
          <w:lang w:val="en-GB"/>
        </w:rPr>
        <w:t>i</w:t>
      </w:r>
      <w:proofErr w:type="spellEnd"/>
      <w:r w:rsidR="004574AC" w:rsidRPr="004574AC">
        <w:rPr>
          <w:b/>
          <w:bCs/>
          <w:color w:val="FF0000"/>
          <w:sz w:val="28"/>
          <w:szCs w:val="32"/>
          <w:lang w:val="en-GB"/>
        </w:rPr>
        <w:t xml:space="preserve"> = </w:t>
      </w:r>
      <w:r w:rsidR="006625A1">
        <w:rPr>
          <w:b/>
          <w:bCs/>
          <w:color w:val="FF0000"/>
          <w:sz w:val="28"/>
          <w:szCs w:val="32"/>
          <w:lang w:val="en-GB"/>
        </w:rPr>
        <w:t>(</w:t>
      </w:r>
      <w:proofErr w:type="spellStart"/>
      <w:r w:rsidR="006625A1" w:rsidRPr="004574AC">
        <w:rPr>
          <w:b/>
          <w:bCs/>
          <w:color w:val="FF0000"/>
          <w:sz w:val="28"/>
          <w:szCs w:val="32"/>
          <w:lang w:val="en-GB"/>
        </w:rPr>
        <w:t>Y</w:t>
      </w:r>
      <w:r w:rsidR="006625A1" w:rsidRPr="006625A1">
        <w:rPr>
          <w:b/>
          <w:bCs/>
          <w:color w:val="FF0000"/>
          <w:sz w:val="28"/>
          <w:szCs w:val="32"/>
          <w:vertAlign w:val="superscript"/>
          <w:lang w:val="en-GB"/>
        </w:rPr>
        <w:t>λ</w:t>
      </w:r>
      <w:proofErr w:type="gramStart"/>
      <w:r w:rsidR="006625A1" w:rsidRPr="004574AC">
        <w:rPr>
          <w:b/>
          <w:bCs/>
          <w:color w:val="FF0000"/>
          <w:sz w:val="28"/>
          <w:szCs w:val="32"/>
          <w:vertAlign w:val="subscript"/>
          <w:lang w:val="en-GB"/>
        </w:rPr>
        <w:t>i</w:t>
      </w:r>
      <w:proofErr w:type="spellEnd"/>
      <w:r w:rsidR="006625A1" w:rsidRPr="004574AC">
        <w:rPr>
          <w:b/>
          <w:bCs/>
          <w:color w:val="FF0000"/>
          <w:sz w:val="28"/>
          <w:szCs w:val="32"/>
          <w:lang w:val="en-GB"/>
        </w:rPr>
        <w:t xml:space="preserve"> </w:t>
      </w:r>
      <w:r w:rsidR="006625A1" w:rsidRPr="006625A1">
        <w:rPr>
          <w:b/>
          <w:bCs/>
          <w:color w:val="FF0000"/>
          <w:sz w:val="28"/>
          <w:szCs w:val="32"/>
          <w:lang w:val="en-GB"/>
        </w:rPr>
        <w:t xml:space="preserve"> </w:t>
      </w:r>
      <w:r w:rsidR="006625A1">
        <w:rPr>
          <w:b/>
          <w:bCs/>
          <w:color w:val="FF0000"/>
          <w:sz w:val="28"/>
          <w:szCs w:val="32"/>
          <w:lang w:val="en-GB"/>
        </w:rPr>
        <w:t>–</w:t>
      </w:r>
      <w:proofErr w:type="gramEnd"/>
      <w:r w:rsidR="006625A1">
        <w:rPr>
          <w:b/>
          <w:bCs/>
          <w:color w:val="FF0000"/>
          <w:sz w:val="28"/>
          <w:szCs w:val="32"/>
          <w:lang w:val="en-GB"/>
        </w:rPr>
        <w:t xml:space="preserve"> 1)/</w:t>
      </w:r>
      <w:r w:rsidR="006625A1" w:rsidRPr="006625A1">
        <w:rPr>
          <w:b/>
          <w:bCs/>
          <w:color w:val="FF0000"/>
          <w:sz w:val="28"/>
          <w:szCs w:val="32"/>
          <w:vertAlign w:val="superscript"/>
          <w:lang w:val="en-GB"/>
        </w:rPr>
        <w:t xml:space="preserve"> </w:t>
      </w:r>
      <w:r w:rsidR="006625A1" w:rsidRPr="006625A1">
        <w:rPr>
          <w:b/>
          <w:bCs/>
          <w:color w:val="FF0000"/>
          <w:sz w:val="28"/>
          <w:szCs w:val="32"/>
          <w:lang w:val="en-GB"/>
        </w:rPr>
        <w:t>λ</w:t>
      </w:r>
      <w:r w:rsidR="006625A1">
        <w:rPr>
          <w:b/>
          <w:bCs/>
          <w:color w:val="FF0000"/>
          <w:sz w:val="28"/>
          <w:szCs w:val="32"/>
          <w:lang w:val="en-GB"/>
        </w:rPr>
        <w:t xml:space="preserve"> if </w:t>
      </w:r>
      <w:r w:rsidR="006625A1" w:rsidRPr="006625A1">
        <w:rPr>
          <w:b/>
          <w:bCs/>
          <w:color w:val="FF0000"/>
          <w:sz w:val="28"/>
          <w:szCs w:val="32"/>
          <w:lang w:val="en-GB"/>
        </w:rPr>
        <w:t>λ</w:t>
      </w:r>
      <m:oMath>
        <m:r>
          <m:rPr>
            <m:sty m:val="bi"/>
          </m:rPr>
          <w:rPr>
            <w:rFonts w:ascii="Cambria Math" w:hAnsi="Cambria Math"/>
            <w:color w:val="FF0000"/>
            <w:sz w:val="28"/>
            <w:szCs w:val="32"/>
            <w:lang w:val="en-GB"/>
          </w:rPr>
          <m:t>≠0</m:t>
        </m:r>
      </m:oMath>
      <w:r w:rsidR="006625A1">
        <w:rPr>
          <w:b/>
          <w:bCs/>
          <w:color w:val="FF0000"/>
          <w:sz w:val="28"/>
          <w:szCs w:val="32"/>
          <w:lang w:val="en-GB"/>
        </w:rPr>
        <w:t>, ln(</w:t>
      </w:r>
      <w:r w:rsidR="006625A1" w:rsidRPr="004574AC">
        <w:rPr>
          <w:b/>
          <w:bCs/>
          <w:color w:val="FF0000"/>
          <w:sz w:val="28"/>
          <w:szCs w:val="32"/>
          <w:lang w:val="en-GB"/>
        </w:rPr>
        <w:t>Y</w:t>
      </w:r>
      <w:r w:rsidR="006625A1" w:rsidRPr="004574AC">
        <w:rPr>
          <w:b/>
          <w:bCs/>
          <w:color w:val="FF0000"/>
          <w:sz w:val="28"/>
          <w:szCs w:val="32"/>
          <w:vertAlign w:val="subscript"/>
          <w:lang w:val="en-GB"/>
        </w:rPr>
        <w:t>i</w:t>
      </w:r>
      <w:r w:rsidR="006625A1">
        <w:rPr>
          <w:b/>
          <w:bCs/>
          <w:color w:val="FF0000"/>
          <w:sz w:val="28"/>
          <w:szCs w:val="32"/>
          <w:lang w:val="en-GB"/>
        </w:rPr>
        <w:t xml:space="preserve">) =0 if </w:t>
      </w:r>
      <w:r w:rsidR="006625A1" w:rsidRPr="006625A1">
        <w:rPr>
          <w:b/>
          <w:bCs/>
          <w:color w:val="FF0000"/>
          <w:sz w:val="28"/>
          <w:szCs w:val="32"/>
          <w:lang w:val="en-GB"/>
        </w:rPr>
        <w:t>λ</w:t>
      </w:r>
      <m:oMath>
        <m:r>
          <m:rPr>
            <m:sty m:val="bi"/>
          </m:rPr>
          <w:rPr>
            <w:rFonts w:ascii="Cambria Math" w:hAnsi="Cambria Math"/>
            <w:color w:val="FF0000"/>
            <w:sz w:val="28"/>
            <w:szCs w:val="32"/>
            <w:lang w:val="en-GB"/>
          </w:rPr>
          <m:t>=0</m:t>
        </m:r>
      </m:oMath>
    </w:p>
    <w:p w14:paraId="739C9141" w14:textId="77777777" w:rsidR="004574AC" w:rsidRDefault="004574AC" w:rsidP="00EB18DD">
      <w:pPr>
        <w:shd w:val="clear" w:color="auto" w:fill="E6E6E6"/>
        <w:jc w:val="both"/>
        <w:rPr>
          <w:sz w:val="22"/>
          <w:lang w:val="en-GB"/>
        </w:rPr>
      </w:pPr>
    </w:p>
    <w:p w14:paraId="4AF3DEE4" w14:textId="6508B9D6" w:rsidR="00EB18DD" w:rsidRPr="002602DD" w:rsidRDefault="00EB18DD" w:rsidP="00EB18DD">
      <w:pPr>
        <w:shd w:val="clear" w:color="auto" w:fill="E6E6E6"/>
        <w:jc w:val="both"/>
        <w:rPr>
          <w:b/>
          <w:bCs/>
          <w:color w:val="FF0000"/>
          <w:sz w:val="22"/>
          <w:lang w:val="en-GB"/>
        </w:rPr>
      </w:pPr>
      <w:r>
        <w:rPr>
          <w:sz w:val="22"/>
          <w:lang w:val="en-GB"/>
        </w:rPr>
        <w:t xml:space="preserve">While they find </w:t>
      </w:r>
      <w:r w:rsidRPr="002602DD">
        <w:rPr>
          <w:b/>
          <w:bCs/>
          <w:color w:val="FF0000"/>
          <w:sz w:val="22"/>
          <w:lang w:val="en-GB"/>
        </w:rPr>
        <w:t>support for financial ratio analysis for comparisons within industry branches, in inter-industry comparisons proportionality of financial ratios is not supported.</w:t>
      </w:r>
    </w:p>
    <w:p w14:paraId="08BA9F0F" w14:textId="77777777" w:rsidR="00EB18DD" w:rsidRDefault="00EB18DD" w:rsidP="00EB18DD">
      <w:pPr>
        <w:shd w:val="clear" w:color="auto" w:fill="E6E6E6"/>
        <w:jc w:val="both"/>
        <w:rPr>
          <w:sz w:val="22"/>
          <w:lang w:val="en-GB"/>
        </w:rPr>
      </w:pPr>
      <w:smartTag w:uri="urn:schemas-microsoft-com:office:smarttags" w:element="State">
        <w:smartTag w:uri="urn:schemas-microsoft-com:office:smarttags" w:element="place">
          <w:r>
            <w:rPr>
              <w:sz w:val="22"/>
              <w:lang w:val="en-GB"/>
            </w:rPr>
            <w:t>Berry</w:t>
          </w:r>
        </w:smartTag>
      </w:smartTag>
      <w:r>
        <w:rPr>
          <w:sz w:val="22"/>
          <w:lang w:val="en-GB"/>
        </w:rPr>
        <w:t xml:space="preserve"> and Nix (1991), however, cast doubt on the generality of McDonald and Morris results over time, over ratios and over industries. Similar results was obtained for Finnish data in </w:t>
      </w:r>
      <w:proofErr w:type="spellStart"/>
      <w:r>
        <w:rPr>
          <w:sz w:val="22"/>
          <w:lang w:val="en-GB"/>
        </w:rPr>
        <w:t>Perttunen</w:t>
      </w:r>
      <w:proofErr w:type="spellEnd"/>
      <w:r>
        <w:rPr>
          <w:sz w:val="22"/>
          <w:lang w:val="en-GB"/>
        </w:rPr>
        <w:t xml:space="preserve"> and Martikainen (1989) and for Spanish data by Garcia-Ayuso (1994). By comparing value and equal weighted aggregate financial ratios McLeay and Fieldsend (1987) find evidence based on samples of French firms that "</w:t>
      </w:r>
      <w:r w:rsidRPr="002602DD">
        <w:rPr>
          <w:b/>
          <w:bCs/>
          <w:color w:val="FF0000"/>
          <w:sz w:val="22"/>
          <w:lang w:val="en-GB"/>
        </w:rPr>
        <w:t>the departure from proportionality varies from ratio to ratio, from size class to size class and from sector to sector</w:t>
      </w:r>
      <w:r>
        <w:rPr>
          <w:sz w:val="22"/>
          <w:lang w:val="en-GB"/>
        </w:rPr>
        <w:t>".</w:t>
      </w:r>
    </w:p>
    <w:p w14:paraId="7A74A7D6" w14:textId="77777777" w:rsidR="00EB18DD" w:rsidRDefault="00EB18DD" w:rsidP="00EB18DD">
      <w:pPr>
        <w:shd w:val="clear" w:color="auto" w:fill="E6E6E6"/>
        <w:jc w:val="both"/>
        <w:rPr>
          <w:sz w:val="22"/>
          <w:lang w:val="en-GB"/>
        </w:rPr>
      </w:pPr>
      <w:r>
        <w:rPr>
          <w:sz w:val="22"/>
          <w:lang w:val="en-GB"/>
        </w:rPr>
        <w:t xml:space="preserve">Research on financial ratio proportionality has close connections to distributional questions. Testing the statistical significance of the parameters of the previous models involves, at least implicitly, assumptions of normality (see </w:t>
      </w:r>
      <w:proofErr w:type="spellStart"/>
      <w:r>
        <w:rPr>
          <w:sz w:val="22"/>
          <w:lang w:val="en-GB"/>
        </w:rPr>
        <w:t>Ezzamel</w:t>
      </w:r>
      <w:proofErr w:type="spellEnd"/>
      <w:r>
        <w:rPr>
          <w:sz w:val="22"/>
          <w:lang w:val="en-GB"/>
        </w:rPr>
        <w:t xml:space="preserve">, Mar-Molinero and </w:t>
      </w:r>
      <w:smartTag w:uri="urn:schemas-microsoft-com:office:smarttags" w:element="City">
        <w:smartTag w:uri="urn:schemas-microsoft-com:office:smarttags" w:element="place">
          <w:r>
            <w:rPr>
              <w:sz w:val="22"/>
              <w:lang w:val="en-GB"/>
            </w:rPr>
            <w:t>Beecher</w:t>
          </w:r>
        </w:smartTag>
      </w:smartTag>
      <w:r>
        <w:rPr>
          <w:sz w:val="22"/>
          <w:lang w:val="en-GB"/>
        </w:rPr>
        <w:t xml:space="preserve">, 1987, p. 467). Fieldsend, Longford and McLeay (1987) draw on the fact that </w:t>
      </w:r>
      <w:r w:rsidRPr="002602DD">
        <w:rPr>
          <w:b/>
          <w:bCs/>
          <w:color w:val="FF0000"/>
          <w:sz w:val="22"/>
          <w:lang w:val="en-GB"/>
        </w:rPr>
        <w:t xml:space="preserve">a number of accounting variables are expected to be </w:t>
      </w:r>
      <w:r w:rsidRPr="002602DD">
        <w:rPr>
          <w:b/>
          <w:bCs/>
          <w:color w:val="FF0000"/>
          <w:sz w:val="22"/>
          <w:u w:val="single"/>
          <w:lang w:val="en-GB"/>
        </w:rPr>
        <w:t>lognormally</w:t>
      </w:r>
      <w:r w:rsidRPr="002602DD">
        <w:rPr>
          <w:b/>
          <w:bCs/>
          <w:color w:val="FF0000"/>
          <w:sz w:val="22"/>
          <w:lang w:val="en-GB"/>
        </w:rPr>
        <w:t xml:space="preserve"> distributed because of technical zero lower bounds</w:t>
      </w:r>
      <w:r>
        <w:rPr>
          <w:sz w:val="22"/>
          <w:lang w:val="en-GB"/>
        </w:rPr>
        <w:t xml:space="preserve">. Consequently they test empirically a </w:t>
      </w:r>
      <w:r w:rsidRPr="002602DD">
        <w:rPr>
          <w:b/>
          <w:bCs/>
          <w:color w:val="FF0000"/>
          <w:sz w:val="22"/>
          <w:lang w:val="en-GB"/>
        </w:rPr>
        <w:t>lognormal regression</w:t>
      </w:r>
      <w:r>
        <w:rPr>
          <w:sz w:val="22"/>
          <w:lang w:val="en-GB"/>
        </w:rPr>
        <w:t xml:space="preserve"> model</w:t>
      </w:r>
    </w:p>
    <w:p w14:paraId="6857AF15" w14:textId="79451A77" w:rsidR="00EB18DD" w:rsidRPr="002602DD" w:rsidRDefault="00EB18DD" w:rsidP="002602DD">
      <w:pPr>
        <w:shd w:val="clear" w:color="auto" w:fill="E6E6E6"/>
        <w:jc w:val="center"/>
        <w:rPr>
          <w:b/>
          <w:bCs/>
          <w:color w:val="FF0000"/>
          <w:sz w:val="28"/>
          <w:szCs w:val="32"/>
          <w:lang w:val="en-US"/>
        </w:rPr>
      </w:pPr>
      <w:r w:rsidRPr="002602DD">
        <w:rPr>
          <w:b/>
          <w:bCs/>
          <w:color w:val="FF0000"/>
          <w:sz w:val="28"/>
          <w:szCs w:val="32"/>
          <w:lang w:val="en-US"/>
        </w:rPr>
        <w:t xml:space="preserve">    </w:t>
      </w:r>
      <w:proofErr w:type="spellStart"/>
      <w:r w:rsidRPr="002602DD">
        <w:rPr>
          <w:b/>
          <w:bCs/>
          <w:color w:val="FF0000"/>
          <w:sz w:val="28"/>
          <w:szCs w:val="32"/>
          <w:lang w:val="en-US"/>
        </w:rPr>
        <w:t>lnY</w:t>
      </w:r>
      <w:r w:rsidRPr="002602DD">
        <w:rPr>
          <w:b/>
          <w:bCs/>
          <w:color w:val="FF0000"/>
          <w:sz w:val="28"/>
          <w:szCs w:val="32"/>
          <w:vertAlign w:val="subscript"/>
          <w:lang w:val="en-US"/>
        </w:rPr>
        <w:t>ij</w:t>
      </w:r>
      <w:proofErr w:type="spellEnd"/>
      <w:r w:rsidRPr="002602DD">
        <w:rPr>
          <w:b/>
          <w:bCs/>
          <w:color w:val="FF0000"/>
          <w:sz w:val="28"/>
          <w:szCs w:val="32"/>
          <w:lang w:val="en-US"/>
        </w:rPr>
        <w:t xml:space="preserve"> = a + b</w:t>
      </w:r>
      <w:r w:rsidR="002602DD" w:rsidRPr="002602DD">
        <w:rPr>
          <w:b/>
          <w:bCs/>
          <w:color w:val="FF0000"/>
          <w:sz w:val="28"/>
          <w:szCs w:val="32"/>
          <w:lang w:val="en-US"/>
        </w:rPr>
        <w:t xml:space="preserve"> </w:t>
      </w:r>
      <w:proofErr w:type="gramStart"/>
      <w:r w:rsidRPr="002602DD">
        <w:rPr>
          <w:b/>
          <w:bCs/>
          <w:color w:val="FF0000"/>
          <w:sz w:val="28"/>
          <w:szCs w:val="32"/>
          <w:lang w:val="en-US"/>
        </w:rPr>
        <w:t>ln</w:t>
      </w:r>
      <w:r w:rsidR="002602DD" w:rsidRPr="002602DD">
        <w:rPr>
          <w:b/>
          <w:bCs/>
          <w:color w:val="FF0000"/>
          <w:sz w:val="28"/>
          <w:szCs w:val="32"/>
          <w:lang w:val="en-US"/>
        </w:rPr>
        <w:t>(</w:t>
      </w:r>
      <w:proofErr w:type="spellStart"/>
      <w:proofErr w:type="gramEnd"/>
      <w:r w:rsidRPr="002602DD">
        <w:rPr>
          <w:b/>
          <w:bCs/>
          <w:color w:val="FF0000"/>
          <w:sz w:val="28"/>
          <w:szCs w:val="32"/>
          <w:lang w:val="en-US"/>
        </w:rPr>
        <w:t>X</w:t>
      </w:r>
      <w:r w:rsidRPr="002602DD">
        <w:rPr>
          <w:b/>
          <w:bCs/>
          <w:color w:val="FF0000"/>
          <w:sz w:val="28"/>
          <w:szCs w:val="32"/>
          <w:vertAlign w:val="subscript"/>
          <w:lang w:val="en-US"/>
        </w:rPr>
        <w:t>ij</w:t>
      </w:r>
      <w:proofErr w:type="spellEnd"/>
      <w:r w:rsidRPr="002602DD">
        <w:rPr>
          <w:b/>
          <w:bCs/>
          <w:color w:val="FF0000"/>
          <w:sz w:val="28"/>
          <w:szCs w:val="32"/>
          <w:lang w:val="en-US"/>
        </w:rPr>
        <w:t xml:space="preserve"> </w:t>
      </w:r>
      <w:r w:rsidR="002602DD" w:rsidRPr="002602DD">
        <w:rPr>
          <w:b/>
          <w:bCs/>
          <w:color w:val="FF0000"/>
          <w:sz w:val="28"/>
          <w:szCs w:val="32"/>
          <w:lang w:val="en-US"/>
        </w:rPr>
        <w:t xml:space="preserve">) </w:t>
      </w:r>
      <w:r w:rsidRPr="002602DD">
        <w:rPr>
          <w:b/>
          <w:bCs/>
          <w:color w:val="FF0000"/>
          <w:sz w:val="28"/>
          <w:szCs w:val="32"/>
          <w:lang w:val="en-US"/>
        </w:rPr>
        <w:t xml:space="preserve">+ </w:t>
      </w:r>
      <w:proofErr w:type="spellStart"/>
      <w:r w:rsidRPr="002602DD">
        <w:rPr>
          <w:b/>
          <w:bCs/>
          <w:color w:val="FF0000"/>
          <w:sz w:val="28"/>
          <w:szCs w:val="32"/>
          <w:lang w:val="en-US"/>
        </w:rPr>
        <w:t>g</w:t>
      </w:r>
      <w:r w:rsidRPr="002602DD">
        <w:rPr>
          <w:b/>
          <w:bCs/>
          <w:color w:val="FF0000"/>
          <w:sz w:val="28"/>
          <w:szCs w:val="32"/>
          <w:vertAlign w:val="subscript"/>
          <w:lang w:val="en-US"/>
        </w:rPr>
        <w:t>j</w:t>
      </w:r>
      <w:proofErr w:type="spellEnd"/>
      <w:r w:rsidRPr="002602DD">
        <w:rPr>
          <w:b/>
          <w:bCs/>
          <w:color w:val="FF0000"/>
          <w:sz w:val="28"/>
          <w:szCs w:val="32"/>
          <w:lang w:val="en-US"/>
        </w:rPr>
        <w:t xml:space="preserve"> + </w:t>
      </w:r>
      <w:proofErr w:type="spellStart"/>
      <w:r w:rsidRPr="002602DD">
        <w:rPr>
          <w:b/>
          <w:bCs/>
          <w:color w:val="FF0000"/>
          <w:sz w:val="28"/>
          <w:szCs w:val="32"/>
          <w:lang w:val="en-US"/>
        </w:rPr>
        <w:t>e</w:t>
      </w:r>
      <w:r w:rsidRPr="002602DD">
        <w:rPr>
          <w:b/>
          <w:bCs/>
          <w:color w:val="FF0000"/>
          <w:sz w:val="28"/>
          <w:szCs w:val="32"/>
          <w:vertAlign w:val="subscript"/>
          <w:lang w:val="en-US"/>
        </w:rPr>
        <w:t>ij</w:t>
      </w:r>
      <w:proofErr w:type="spellEnd"/>
    </w:p>
    <w:p w14:paraId="06E499AA" w14:textId="300EFBD7" w:rsidR="00EB18DD" w:rsidRDefault="00EB18DD" w:rsidP="00EB18DD">
      <w:pPr>
        <w:shd w:val="clear" w:color="auto" w:fill="E6E6E6"/>
        <w:jc w:val="both"/>
        <w:rPr>
          <w:sz w:val="22"/>
          <w:lang w:val="en-GB"/>
        </w:rPr>
      </w:pPr>
      <w:r>
        <w:rPr>
          <w:sz w:val="22"/>
          <w:lang w:val="en-GB"/>
        </w:rPr>
        <w:t xml:space="preserve">where the </w:t>
      </w:r>
      <w:r w:rsidRPr="00D27F1C">
        <w:rPr>
          <w:b/>
          <w:bCs/>
          <w:color w:val="FF0000"/>
          <w:sz w:val="22"/>
          <w:lang w:val="en-GB"/>
        </w:rPr>
        <w:t xml:space="preserve">industry effect </w:t>
      </w:r>
      <w:proofErr w:type="spellStart"/>
      <w:r w:rsidRPr="00D27F1C">
        <w:rPr>
          <w:b/>
          <w:bCs/>
          <w:color w:val="FF0000"/>
          <w:sz w:val="22"/>
          <w:lang w:val="en-GB"/>
        </w:rPr>
        <w:t>g</w:t>
      </w:r>
      <w:r w:rsidRPr="00D27F1C">
        <w:rPr>
          <w:b/>
          <w:bCs/>
          <w:color w:val="FF0000"/>
          <w:sz w:val="22"/>
          <w:vertAlign w:val="subscript"/>
          <w:lang w:val="en-GB"/>
        </w:rPr>
        <w:t>j</w:t>
      </w:r>
      <w:proofErr w:type="spellEnd"/>
      <w:r w:rsidRPr="00D27F1C">
        <w:rPr>
          <w:color w:val="FF0000"/>
          <w:sz w:val="22"/>
          <w:lang w:val="en-GB"/>
        </w:rPr>
        <w:t xml:space="preserve"> </w:t>
      </w:r>
      <w:r>
        <w:rPr>
          <w:sz w:val="22"/>
          <w:lang w:val="en-GB"/>
        </w:rPr>
        <w:t xml:space="preserve">is explicitly specified in the model. Their empirical results on a single financial ratio (the current ratio) are in line with the earlier results supporting </w:t>
      </w:r>
      <w:r w:rsidRPr="00D27F1C">
        <w:rPr>
          <w:b/>
          <w:bCs/>
          <w:color w:val="FF0000"/>
          <w:sz w:val="22"/>
          <w:lang w:val="en-GB"/>
        </w:rPr>
        <w:t>proportionality only if industry effects are included</w:t>
      </w:r>
      <w:r>
        <w:rPr>
          <w:sz w:val="22"/>
          <w:lang w:val="en-GB"/>
        </w:rPr>
        <w:t>.</w:t>
      </w:r>
    </w:p>
    <w:p w14:paraId="0AE7CADB" w14:textId="07039EEB" w:rsidR="00EB18DD" w:rsidRDefault="00EB18DD" w:rsidP="00EB18DD">
      <w:pPr>
        <w:shd w:val="clear" w:color="auto" w:fill="E6E6E6"/>
        <w:jc w:val="both"/>
        <w:rPr>
          <w:sz w:val="22"/>
          <w:lang w:val="en-GB"/>
        </w:rPr>
      </w:pPr>
      <w:r>
        <w:rPr>
          <w:sz w:val="22"/>
          <w:lang w:val="en-GB"/>
        </w:rPr>
        <w:lastRenderedPageBreak/>
        <w:t>As was discussed in Introduction</w:t>
      </w:r>
      <w:r w:rsidR="00D27F1C">
        <w:rPr>
          <w:sz w:val="22"/>
          <w:lang w:val="en-GB"/>
        </w:rPr>
        <w:t>,</w:t>
      </w:r>
      <w:r>
        <w:rPr>
          <w:sz w:val="22"/>
          <w:lang w:val="en-GB"/>
        </w:rPr>
        <w:t xml:space="preserve"> financial ratios can be extended to include </w:t>
      </w:r>
      <w:proofErr w:type="gramStart"/>
      <w:r>
        <w:rPr>
          <w:sz w:val="22"/>
          <w:lang w:val="en-GB"/>
        </w:rPr>
        <w:t>market based</w:t>
      </w:r>
      <w:proofErr w:type="gramEnd"/>
      <w:r>
        <w:rPr>
          <w:sz w:val="22"/>
          <w:lang w:val="en-GB"/>
        </w:rPr>
        <w:t xml:space="preserve"> data. We concentrate mainly on "pure" financial ratios with both the numerator and the denominator originating from the income statement and/or the balance sheet. Nevertheless, concomitant research has been presented with market based ratios. For example, Booth, Martikainen, </w:t>
      </w:r>
      <w:proofErr w:type="spellStart"/>
      <w:r>
        <w:rPr>
          <w:sz w:val="22"/>
          <w:lang w:val="en-GB"/>
        </w:rPr>
        <w:t>Perttunen</w:t>
      </w:r>
      <w:proofErr w:type="spellEnd"/>
      <w:r>
        <w:rPr>
          <w:sz w:val="22"/>
          <w:lang w:val="en-GB"/>
        </w:rPr>
        <w:t xml:space="preserve"> and </w:t>
      </w:r>
      <w:proofErr w:type="spellStart"/>
      <w:r>
        <w:rPr>
          <w:sz w:val="22"/>
          <w:lang w:val="en-GB"/>
        </w:rPr>
        <w:t>Yli</w:t>
      </w:r>
      <w:proofErr w:type="spellEnd"/>
      <w:r>
        <w:rPr>
          <w:sz w:val="22"/>
          <w:lang w:val="en-GB"/>
        </w:rPr>
        <w:t xml:space="preserve">-Olli (1994) report deviations from proportionality in the E/P </w:t>
      </w:r>
      <w:r w:rsidR="00BA2294">
        <w:rPr>
          <w:sz w:val="22"/>
          <w:lang w:val="en-GB"/>
        </w:rPr>
        <w:t xml:space="preserve">(stock Earning/Price) </w:t>
      </w:r>
      <w:r>
        <w:rPr>
          <w:sz w:val="22"/>
          <w:lang w:val="en-GB"/>
        </w:rPr>
        <w:t xml:space="preserve">ratio. </w:t>
      </w:r>
    </w:p>
    <w:p w14:paraId="152DCF9C" w14:textId="77777777" w:rsidR="005C3723" w:rsidRDefault="005C3723" w:rsidP="00EB18DD">
      <w:pPr>
        <w:shd w:val="clear" w:color="auto" w:fill="E6E6E6"/>
        <w:spacing w:before="120"/>
        <w:jc w:val="both"/>
        <w:rPr>
          <w:b/>
          <w:bCs/>
          <w:sz w:val="22"/>
          <w:lang w:val="en-GB"/>
        </w:rPr>
      </w:pPr>
    </w:p>
    <w:p w14:paraId="7F2EEE16" w14:textId="38998FD4" w:rsidR="00EB18DD" w:rsidRDefault="00EB18DD" w:rsidP="00EB18DD">
      <w:pPr>
        <w:shd w:val="clear" w:color="auto" w:fill="E6E6E6"/>
        <w:spacing w:before="120"/>
        <w:jc w:val="both"/>
        <w:rPr>
          <w:b/>
          <w:bCs/>
          <w:sz w:val="22"/>
          <w:lang w:val="en-GB"/>
        </w:rPr>
      </w:pPr>
      <w:r>
        <w:rPr>
          <w:b/>
          <w:bCs/>
          <w:sz w:val="22"/>
          <w:lang w:val="en-GB"/>
        </w:rPr>
        <w:t>2.2. Distributional Characteristics of Financial Ratios</w:t>
      </w:r>
    </w:p>
    <w:p w14:paraId="4670C51E" w14:textId="77777777" w:rsidR="00EB18DD" w:rsidRDefault="00EB18DD" w:rsidP="00EB18DD">
      <w:pPr>
        <w:shd w:val="clear" w:color="auto" w:fill="E6E6E6"/>
        <w:jc w:val="both"/>
        <w:rPr>
          <w:sz w:val="22"/>
          <w:lang w:val="en-GB"/>
        </w:rPr>
      </w:pPr>
      <w:r>
        <w:rPr>
          <w:sz w:val="22"/>
          <w:lang w:val="en-GB"/>
        </w:rPr>
        <w:t>It is typical of FRA research that there are several distinct lines with research traditions of their own. In some cases there is little link to the other FRA fields. The distributional characteristics of financial ratios have induced a research line of their own, but part of this research is intertwined with the proportionality research discussed above. In fact some of the papers reviewed tackle both the areas either separately or within the same framework.</w:t>
      </w:r>
    </w:p>
    <w:p w14:paraId="6F46E4F1" w14:textId="77777777" w:rsidR="00EB18DD" w:rsidRDefault="00EB18DD" w:rsidP="00EB18DD">
      <w:pPr>
        <w:shd w:val="clear" w:color="auto" w:fill="E6E6E6"/>
        <w:jc w:val="both"/>
        <w:rPr>
          <w:sz w:val="22"/>
          <w:lang w:val="en-GB"/>
        </w:rPr>
      </w:pPr>
      <w:r>
        <w:rPr>
          <w:sz w:val="22"/>
          <w:lang w:val="en-GB"/>
        </w:rPr>
        <w:t xml:space="preserve">The recurring motivation for looking into the distributional properties of financial ratios is that the normal distribution of the financial ratios is often assumed in FRA. This is because the significance tests in </w:t>
      </w:r>
      <w:r w:rsidRPr="00603CDF">
        <w:rPr>
          <w:b/>
          <w:bCs/>
          <w:color w:val="FF0000"/>
          <w:sz w:val="22"/>
          <w:lang w:val="en-GB"/>
        </w:rPr>
        <w:t>parametric methods prevalent in FRA research, such as regression analysis and discriminant analysis, rely on the normality assumption</w:t>
      </w:r>
      <w:r>
        <w:rPr>
          <w:sz w:val="22"/>
          <w:lang w:val="en-GB"/>
        </w:rPr>
        <w:t>.</w:t>
      </w:r>
    </w:p>
    <w:p w14:paraId="0DC9D19D" w14:textId="77777777" w:rsidR="00EB18DD" w:rsidRDefault="00EB18DD" w:rsidP="00EB18DD">
      <w:pPr>
        <w:shd w:val="clear" w:color="auto" w:fill="E6E6E6"/>
        <w:jc w:val="both"/>
        <w:rPr>
          <w:sz w:val="22"/>
          <w:lang w:val="en-GB"/>
        </w:rPr>
      </w:pPr>
      <w:r>
        <w:rPr>
          <w:sz w:val="22"/>
          <w:lang w:val="en-GB"/>
        </w:rPr>
        <w:t xml:space="preserve">In the history of FRA it is common that professional journals and academic papers do not recognize each other. An early paper on financial ratio distributions was published in Management Accounting by Mecimore (1968). It is interesting to recognize that all ingredients of modern distribution analysis already appear incumbent in Mecimore's paper. Using descriptive statistical measures (average and relative deviations from the median) he observes </w:t>
      </w:r>
      <w:r w:rsidRPr="00603CDF">
        <w:rPr>
          <w:b/>
          <w:bCs/>
          <w:color w:val="FF0000"/>
          <w:sz w:val="22"/>
          <w:lang w:val="en-GB"/>
        </w:rPr>
        <w:t xml:space="preserve">cross-sectional non-normality and positive skewness </w:t>
      </w:r>
      <w:r w:rsidRPr="00603CDF">
        <w:rPr>
          <w:sz w:val="22"/>
          <w:lang w:val="en-GB"/>
        </w:rPr>
        <w:t>for</w:t>
      </w:r>
      <w:r>
        <w:rPr>
          <w:sz w:val="22"/>
          <w:lang w:val="en-GB"/>
        </w:rPr>
        <w:t xml:space="preserve"> twenty ratios in a sample of randomly selected forty-four Fortune-500 firms.</w:t>
      </w:r>
    </w:p>
    <w:p w14:paraId="127B226B" w14:textId="77777777" w:rsidR="00EB18DD" w:rsidRDefault="00EB18DD" w:rsidP="00EB18DD">
      <w:pPr>
        <w:shd w:val="clear" w:color="auto" w:fill="E6E6E6"/>
        <w:jc w:val="both"/>
        <w:rPr>
          <w:sz w:val="22"/>
          <w:lang w:val="en-GB"/>
        </w:rPr>
      </w:pPr>
      <w:r>
        <w:rPr>
          <w:sz w:val="22"/>
          <w:lang w:val="en-GB"/>
        </w:rPr>
        <w:t xml:space="preserve">The paper most often referred to in literature as the seminal paper in this field is, however, the much later published article by Deakin (1976). His chi-square findings reject (with one exception) the normality of eleven financial ratios in a sample of 1114 </w:t>
      </w:r>
      <w:proofErr w:type="spellStart"/>
      <w:r>
        <w:rPr>
          <w:sz w:val="22"/>
          <w:lang w:val="en-GB"/>
        </w:rPr>
        <w:t>Compustat</w:t>
      </w:r>
      <w:proofErr w:type="spellEnd"/>
      <w:r>
        <w:rPr>
          <w:sz w:val="22"/>
          <w:lang w:val="en-GB"/>
        </w:rPr>
        <w:t xml:space="preserve"> companies for 1954-72. </w:t>
      </w:r>
      <w:r w:rsidRPr="00603CDF">
        <w:rPr>
          <w:b/>
          <w:bCs/>
          <w:color w:val="FF0000"/>
          <w:sz w:val="22"/>
          <w:lang w:val="en-GB"/>
        </w:rPr>
        <w:t>Less extreme deviations from normality were observed when square-root and logarithmic transformations were applied, but normality was still not supported</w:t>
      </w:r>
      <w:r>
        <w:rPr>
          <w:sz w:val="22"/>
          <w:lang w:val="en-GB"/>
        </w:rPr>
        <w:t>. Likewise, while not statistically significantly, industry grouping made the distributions less non-normal. Concomitant results are obtained by Lee (1985) using a stronger test (Kolmogorov-Smirnov) for a different set of data.</w:t>
      </w:r>
    </w:p>
    <w:p w14:paraId="18E4270F" w14:textId="77777777" w:rsidR="00EB18DD" w:rsidRDefault="00EB18DD" w:rsidP="00EB18DD">
      <w:pPr>
        <w:shd w:val="clear" w:color="auto" w:fill="E6E6E6"/>
        <w:jc w:val="both"/>
        <w:rPr>
          <w:sz w:val="22"/>
          <w:lang w:val="en-GB"/>
        </w:rPr>
      </w:pPr>
      <w:r>
        <w:rPr>
          <w:sz w:val="22"/>
          <w:lang w:val="en-GB"/>
        </w:rPr>
        <w:t xml:space="preserve">Bird and McHugh (1977) adopt an efficient Shapiro-Wilk small-sample test for the normality of financial ratios for an Australian sample of five ratios over six years. Like Deakin they find in their independent study that normality is transient across financial ratios and time. They also study the adjustment of the financial ratios towards industry means which is a different area of FRA research. </w:t>
      </w:r>
      <w:proofErr w:type="spellStart"/>
      <w:r>
        <w:rPr>
          <w:sz w:val="22"/>
          <w:lang w:val="en-GB"/>
        </w:rPr>
        <w:t>Bougen</w:t>
      </w:r>
      <w:proofErr w:type="spellEnd"/>
      <w:r>
        <w:rPr>
          <w:sz w:val="22"/>
          <w:lang w:val="en-GB"/>
        </w:rPr>
        <w:t xml:space="preserve"> and Drury (1980) also suggest non-normality based on a cross-section of 700 </w:t>
      </w:r>
      <w:smartTag w:uri="urn:schemas-microsoft-com:office:smarttags" w:element="country-region">
        <w:smartTag w:uri="urn:schemas-microsoft-com:office:smarttags" w:element="place">
          <w:r>
            <w:rPr>
              <w:sz w:val="22"/>
              <w:lang w:val="en-GB"/>
            </w:rPr>
            <w:t>UK</w:t>
          </w:r>
        </w:smartTag>
      </w:smartTag>
      <w:r>
        <w:rPr>
          <w:sz w:val="22"/>
          <w:lang w:val="en-GB"/>
        </w:rPr>
        <w:t xml:space="preserve"> firms.</w:t>
      </w:r>
    </w:p>
    <w:p w14:paraId="03BB292B" w14:textId="77777777" w:rsidR="00EB18DD" w:rsidRDefault="00EB18DD" w:rsidP="00EB18DD">
      <w:pPr>
        <w:shd w:val="clear" w:color="auto" w:fill="E6E6E6"/>
        <w:jc w:val="both"/>
        <w:rPr>
          <w:sz w:val="22"/>
          <w:lang w:val="en-GB"/>
        </w:rPr>
      </w:pPr>
      <w:r>
        <w:rPr>
          <w:sz w:val="22"/>
          <w:lang w:val="en-GB"/>
        </w:rPr>
        <w:t xml:space="preserve">The results indicating non-normality of financial ratio distributions have led researchers into looking for methods of restoring normality to warrant standard parametric statistical analyses. </w:t>
      </w:r>
      <w:proofErr w:type="spellStart"/>
      <w:r>
        <w:rPr>
          <w:sz w:val="22"/>
          <w:lang w:val="en-GB"/>
        </w:rPr>
        <w:t>Frecka</w:t>
      </w:r>
      <w:proofErr w:type="spellEnd"/>
      <w:r>
        <w:rPr>
          <w:sz w:val="22"/>
          <w:lang w:val="en-GB"/>
        </w:rPr>
        <w:t xml:space="preserve"> and Hopwood (1983) observe that </w:t>
      </w:r>
      <w:r w:rsidRPr="00A94E61">
        <w:rPr>
          <w:b/>
          <w:bCs/>
          <w:color w:val="FF0000"/>
          <w:sz w:val="22"/>
          <w:lang w:val="en-GB"/>
        </w:rPr>
        <w:t>removing outliers and applying transformations</w:t>
      </w:r>
      <w:r>
        <w:rPr>
          <w:sz w:val="22"/>
          <w:lang w:val="en-GB"/>
        </w:rPr>
        <w:t xml:space="preserve"> in a large </w:t>
      </w:r>
      <w:proofErr w:type="spellStart"/>
      <w:r>
        <w:rPr>
          <w:sz w:val="22"/>
          <w:lang w:val="en-GB"/>
        </w:rPr>
        <w:t>Compustat</w:t>
      </w:r>
      <w:proofErr w:type="spellEnd"/>
      <w:r>
        <w:rPr>
          <w:sz w:val="22"/>
          <w:lang w:val="en-GB"/>
        </w:rPr>
        <w:t xml:space="preserve"> sample covering 1950-79 restored normality in the same financial ratios as tackled by Deakin (1976). They point out that </w:t>
      </w:r>
      <w:r w:rsidRPr="00A94E61">
        <w:rPr>
          <w:b/>
          <w:bCs/>
          <w:color w:val="FF0000"/>
          <w:sz w:val="22"/>
          <w:lang w:val="en-GB"/>
        </w:rPr>
        <w:t>if the ratios follow the gamma distribution, the square root transformation makes the distribution approximately normal</w:t>
      </w:r>
      <w:r>
        <w:rPr>
          <w:sz w:val="22"/>
          <w:lang w:val="en-GB"/>
        </w:rPr>
        <w:t xml:space="preserve">. The gamma </w:t>
      </w:r>
      <w:r>
        <w:rPr>
          <w:sz w:val="22"/>
          <w:lang w:val="en-GB"/>
        </w:rPr>
        <w:lastRenderedPageBreak/>
        <w:t xml:space="preserve">distribution is compatible with ratios having a technical lower limit of zero. There is, however, a certain degree of circularity in their approach, since </w:t>
      </w:r>
      <w:r w:rsidRPr="00A94E61">
        <w:rPr>
          <w:b/>
          <w:bCs/>
          <w:color w:val="FF0000"/>
          <w:sz w:val="22"/>
          <w:lang w:val="en-GB"/>
        </w:rPr>
        <w:t>instead of identifying the underlying causes of the outliers they employ a mechanistic statistical approach to identify and remove</w:t>
      </w:r>
      <w:r>
        <w:rPr>
          <w:sz w:val="22"/>
          <w:lang w:val="en-GB"/>
        </w:rPr>
        <w:t xml:space="preserve"> the outliers from the tails of the financial ratio distributions.</w:t>
      </w:r>
    </w:p>
    <w:p w14:paraId="3E270B5F" w14:textId="77777777" w:rsidR="00EB18DD" w:rsidRDefault="00EB18DD" w:rsidP="00EB18DD">
      <w:pPr>
        <w:shd w:val="clear" w:color="auto" w:fill="E6E6E6"/>
        <w:jc w:val="both"/>
        <w:rPr>
          <w:sz w:val="22"/>
          <w:lang w:val="en-GB"/>
        </w:rPr>
      </w:pPr>
      <w:r>
        <w:rPr>
          <w:sz w:val="22"/>
          <w:lang w:val="en-GB"/>
        </w:rPr>
        <w:t xml:space="preserve">A varying and often a considerable number of outliers has to be removed for different financial ratios in order to achieve normality. The empirical results are supported by later papers such as So (1987). </w:t>
      </w:r>
      <w:proofErr w:type="spellStart"/>
      <w:r>
        <w:rPr>
          <w:sz w:val="22"/>
          <w:lang w:val="en-GB"/>
        </w:rPr>
        <w:t>Ezzamel</w:t>
      </w:r>
      <w:proofErr w:type="spellEnd"/>
      <w:r>
        <w:rPr>
          <w:sz w:val="22"/>
          <w:lang w:val="en-GB"/>
        </w:rPr>
        <w:t xml:space="preserve">, Mar-Molinero and </w:t>
      </w:r>
      <w:smartTag w:uri="urn:schemas-microsoft-com:office:smarttags" w:element="City">
        <w:smartTag w:uri="urn:schemas-microsoft-com:office:smarttags" w:element="place">
          <w:r>
            <w:rPr>
              <w:sz w:val="22"/>
              <w:lang w:val="en-GB"/>
            </w:rPr>
            <w:t>Beecher</w:t>
          </w:r>
        </w:smartTag>
      </w:smartTag>
      <w:r>
        <w:rPr>
          <w:sz w:val="22"/>
          <w:lang w:val="en-GB"/>
        </w:rPr>
        <w:t xml:space="preserve"> (1987) and </w:t>
      </w:r>
      <w:proofErr w:type="spellStart"/>
      <w:r>
        <w:rPr>
          <w:sz w:val="22"/>
          <w:lang w:val="en-GB"/>
        </w:rPr>
        <w:t>Ezzamel</w:t>
      </w:r>
      <w:proofErr w:type="spellEnd"/>
      <w:r>
        <w:rPr>
          <w:sz w:val="22"/>
          <w:lang w:val="en-GB"/>
        </w:rPr>
        <w:t xml:space="preserve"> and Mar-Molinero (1990) review and replicate the earlier analyses on </w:t>
      </w:r>
      <w:smartTag w:uri="urn:schemas-microsoft-com:office:smarttags" w:element="country-region">
        <w:smartTag w:uri="urn:schemas-microsoft-com:office:smarttags" w:element="place">
          <w:r>
            <w:rPr>
              <w:sz w:val="22"/>
              <w:lang w:val="en-GB"/>
            </w:rPr>
            <w:t>UK</w:t>
          </w:r>
        </w:smartTag>
      </w:smartTag>
      <w:r>
        <w:rPr>
          <w:sz w:val="22"/>
          <w:lang w:val="en-GB"/>
        </w:rPr>
        <w:t xml:space="preserve"> firms with a particular emphasis on small samples and outliers, respectively. One of the avenues taken is to study new industries. Kolari, </w:t>
      </w:r>
      <w:proofErr w:type="spellStart"/>
      <w:r>
        <w:rPr>
          <w:sz w:val="22"/>
          <w:lang w:val="en-GB"/>
        </w:rPr>
        <w:t>McInish</w:t>
      </w:r>
      <w:proofErr w:type="spellEnd"/>
      <w:r>
        <w:rPr>
          <w:sz w:val="22"/>
          <w:lang w:val="en-GB"/>
        </w:rPr>
        <w:t xml:space="preserve"> and Saniga (1989) take on the distribution of financial ratios in banking. Buckmaster and Saniga (1990) report on the shape of the distributions for 41 financial ratios in a </w:t>
      </w:r>
      <w:proofErr w:type="spellStart"/>
      <w:r>
        <w:rPr>
          <w:sz w:val="22"/>
          <w:lang w:val="en-GB"/>
        </w:rPr>
        <w:t>Compustat</w:t>
      </w:r>
      <w:proofErr w:type="spellEnd"/>
      <w:r>
        <w:rPr>
          <w:sz w:val="22"/>
          <w:lang w:val="en-GB"/>
        </w:rPr>
        <w:t xml:space="preserve"> sample of more than a quarter million observations.</w:t>
      </w:r>
    </w:p>
    <w:p w14:paraId="7AEC108D" w14:textId="77777777" w:rsidR="00EB18DD" w:rsidRDefault="00EB18DD" w:rsidP="00EB18DD">
      <w:pPr>
        <w:shd w:val="clear" w:color="auto" w:fill="E6E6E6"/>
        <w:jc w:val="both"/>
        <w:rPr>
          <w:sz w:val="22"/>
          <w:lang w:val="en-GB"/>
        </w:rPr>
      </w:pPr>
      <w:r>
        <w:rPr>
          <w:sz w:val="22"/>
          <w:lang w:val="en-GB"/>
        </w:rPr>
        <w:t xml:space="preserve">Foster (1978) points out the outlier problem in FRA. Later, he presented in Foster (1986) a list of </w:t>
      </w:r>
      <w:r w:rsidRPr="00A94E61">
        <w:rPr>
          <w:b/>
          <w:bCs/>
          <w:color w:val="FF0000"/>
          <w:sz w:val="22"/>
          <w:lang w:val="en-GB"/>
        </w:rPr>
        <w:t>alternatives for handling outliers</w:t>
      </w:r>
      <w:r>
        <w:rPr>
          <w:sz w:val="22"/>
          <w:lang w:val="en-GB"/>
        </w:rPr>
        <w:t xml:space="preserve"> in FRA. The list includes </w:t>
      </w:r>
      <w:r w:rsidRPr="00A94E61">
        <w:rPr>
          <w:b/>
          <w:bCs/>
          <w:color w:val="FF0000"/>
          <w:sz w:val="22"/>
          <w:lang w:val="en-GB"/>
        </w:rPr>
        <w:t xml:space="preserve">deleting true outliers, retaining the outlier, adjusting the underlying financial data, </w:t>
      </w:r>
      <w:proofErr w:type="spellStart"/>
      <w:r w:rsidRPr="00A94E61">
        <w:rPr>
          <w:b/>
          <w:bCs/>
          <w:color w:val="FF0000"/>
          <w:sz w:val="22"/>
          <w:lang w:val="en-GB"/>
        </w:rPr>
        <w:t>winsorizing</w:t>
      </w:r>
      <w:proofErr w:type="spellEnd"/>
      <w:r w:rsidRPr="00A94E61">
        <w:rPr>
          <w:b/>
          <w:bCs/>
          <w:color w:val="FF0000"/>
          <w:sz w:val="22"/>
          <w:lang w:val="en-GB"/>
        </w:rPr>
        <w:t xml:space="preserve"> that is equating the outliers to less extreme values, and trimming by dropping the tails</w:t>
      </w:r>
      <w:r>
        <w:rPr>
          <w:sz w:val="22"/>
          <w:lang w:val="en-GB"/>
        </w:rPr>
        <w:t xml:space="preserve">. Foster also puts forward </w:t>
      </w:r>
      <w:r w:rsidRPr="00A94E61">
        <w:rPr>
          <w:b/>
          <w:bCs/>
          <w:color w:val="FF0000"/>
          <w:sz w:val="22"/>
          <w:lang w:val="en-GB"/>
        </w:rPr>
        <w:t>accounting, economic and technical reasons for the emergence of outliers</w:t>
      </w:r>
      <w:r>
        <w:rPr>
          <w:sz w:val="22"/>
          <w:lang w:val="en-GB"/>
        </w:rPr>
        <w:t xml:space="preserve"> in FRA. While improving the statistical results </w:t>
      </w:r>
      <w:r w:rsidRPr="00A94E61">
        <w:rPr>
          <w:b/>
          <w:bCs/>
          <w:color w:val="FF0000"/>
          <w:sz w:val="22"/>
          <w:lang w:val="en-GB"/>
        </w:rPr>
        <w:t xml:space="preserve">trimming and transformations can pose a problem for the theoretical rigor </w:t>
      </w:r>
      <w:r>
        <w:rPr>
          <w:sz w:val="22"/>
          <w:lang w:val="en-GB"/>
        </w:rPr>
        <w:t xml:space="preserve">in FRA research. Instead of deleting or adjusting the observations McLeay (1986a) proposes </w:t>
      </w:r>
      <w:r w:rsidRPr="00A94E61">
        <w:rPr>
          <w:b/>
          <w:bCs/>
          <w:color w:val="FF0000"/>
          <w:sz w:val="22"/>
          <w:lang w:val="en-GB"/>
        </w:rPr>
        <w:t>using a better fitting distribution with fat tails</w:t>
      </w:r>
      <w:r>
        <w:rPr>
          <w:sz w:val="22"/>
          <w:lang w:val="en-GB"/>
        </w:rPr>
        <w:t xml:space="preserve"> for making statistical inferences in FRA. He seeks for a best fitting </w:t>
      </w:r>
      <w:r w:rsidRPr="00A94E61">
        <w:rPr>
          <w:b/>
          <w:bCs/>
          <w:color w:val="FF0000"/>
          <w:sz w:val="22"/>
          <w:lang w:val="en-GB"/>
        </w:rPr>
        <w:t>t-distribution</w:t>
      </w:r>
      <w:r>
        <w:rPr>
          <w:sz w:val="22"/>
          <w:lang w:val="en-GB"/>
        </w:rPr>
        <w:t xml:space="preserve"> for a cross-section of 1634 </w:t>
      </w:r>
      <w:smartTag w:uri="urn:schemas-microsoft-com:office:smarttags" w:element="country-region">
        <w:smartTag w:uri="urn:schemas-microsoft-com:office:smarttags" w:element="place">
          <w:r>
            <w:rPr>
              <w:sz w:val="22"/>
              <w:lang w:val="en-GB"/>
            </w:rPr>
            <w:t>UK</w:t>
          </w:r>
        </w:smartTag>
      </w:smartTag>
      <w:r>
        <w:rPr>
          <w:sz w:val="22"/>
          <w:lang w:val="en-GB"/>
        </w:rPr>
        <w:t xml:space="preserve"> and Irish firms. Also his empirical results confirm non-normality. The best-fitting (in the maximum-likelihood sense) t-distribution varies across financial ratios (the t-distribution can be considered a family of distributions defined by its degrees of freedom). McLeay (1986b) also tackles the choice between equally weighted and value weighted aggregated financial ratios in terms of ratio distributions on a sample of French firms. Also the results by Martikainen (1991) demonstrate that normality can be approached by other procedures than removing outliers. In a sample of 35 Finnish firms, four ratios and fifteen years </w:t>
      </w:r>
      <w:r w:rsidRPr="00A94E61">
        <w:rPr>
          <w:sz w:val="22"/>
          <w:lang w:val="en-GB"/>
        </w:rPr>
        <w:t>about half of the non-normal distributions became normal</w:t>
      </w:r>
      <w:r w:rsidRPr="00A94E61">
        <w:rPr>
          <w:b/>
          <w:bCs/>
          <w:color w:val="FF0000"/>
          <w:sz w:val="22"/>
          <w:lang w:val="en-GB"/>
        </w:rPr>
        <w:t xml:space="preserve"> if economy-wide effects were first controlled for</w:t>
      </w:r>
      <w:r w:rsidRPr="00A94E61">
        <w:rPr>
          <w:color w:val="FF0000"/>
          <w:sz w:val="22"/>
          <w:lang w:val="en-GB"/>
        </w:rPr>
        <w:t xml:space="preserve"> </w:t>
      </w:r>
      <w:r>
        <w:rPr>
          <w:sz w:val="22"/>
          <w:lang w:val="en-GB"/>
        </w:rPr>
        <w:t xml:space="preserve">using the so-called accounting-index model. Martikainen (1992) uses a </w:t>
      </w:r>
      <w:r w:rsidRPr="00A94E61">
        <w:rPr>
          <w:b/>
          <w:bCs/>
          <w:color w:val="FF0000"/>
          <w:sz w:val="22"/>
          <w:lang w:val="en-GB"/>
        </w:rPr>
        <w:t>time-series approach</w:t>
      </w:r>
      <w:r w:rsidRPr="00A94E61">
        <w:rPr>
          <w:color w:val="FF0000"/>
          <w:sz w:val="22"/>
          <w:lang w:val="en-GB"/>
        </w:rPr>
        <w:t xml:space="preserve"> </w:t>
      </w:r>
      <w:r>
        <w:rPr>
          <w:sz w:val="22"/>
          <w:lang w:val="en-GB"/>
        </w:rPr>
        <w:t xml:space="preserve">to 35 Finnish firms in turn observing that </w:t>
      </w:r>
      <w:r w:rsidRPr="00A94E61">
        <w:rPr>
          <w:b/>
          <w:bCs/>
          <w:color w:val="FF0000"/>
          <w:sz w:val="22"/>
          <w:lang w:val="en-GB"/>
        </w:rPr>
        <w:t>controlling for the economy factor improves normality</w:t>
      </w:r>
      <w:r>
        <w:rPr>
          <w:sz w:val="22"/>
          <w:lang w:val="en-GB"/>
        </w:rPr>
        <w:t>.</w:t>
      </w:r>
    </w:p>
    <w:p w14:paraId="4D43F7A5" w14:textId="77777777" w:rsidR="00EB18DD" w:rsidRPr="00AA68F6" w:rsidRDefault="00EB18DD" w:rsidP="00EB18DD">
      <w:pPr>
        <w:shd w:val="clear" w:color="auto" w:fill="E6E6E6"/>
        <w:jc w:val="both"/>
        <w:rPr>
          <w:b/>
          <w:bCs/>
          <w:color w:val="FF0000"/>
          <w:sz w:val="22"/>
          <w:lang w:val="en-GB"/>
        </w:rPr>
      </w:pPr>
      <w:r>
        <w:rPr>
          <w:sz w:val="22"/>
          <w:lang w:val="en-GB"/>
        </w:rPr>
        <w:t xml:space="preserve">Typically, many later papers tackle the same basic question of ratio distributions using different samples and expanding on the methodologies. </w:t>
      </w:r>
      <w:proofErr w:type="spellStart"/>
      <w:r>
        <w:rPr>
          <w:sz w:val="22"/>
          <w:lang w:val="en-GB"/>
        </w:rPr>
        <w:t>Buijink</w:t>
      </w:r>
      <w:proofErr w:type="spellEnd"/>
      <w:r>
        <w:rPr>
          <w:sz w:val="22"/>
          <w:lang w:val="en-GB"/>
        </w:rPr>
        <w:t xml:space="preserve"> and </w:t>
      </w:r>
      <w:proofErr w:type="spellStart"/>
      <w:r>
        <w:rPr>
          <w:sz w:val="22"/>
          <w:lang w:val="en-GB"/>
        </w:rPr>
        <w:t>Jegers</w:t>
      </w:r>
      <w:proofErr w:type="spellEnd"/>
      <w:r>
        <w:rPr>
          <w:sz w:val="22"/>
          <w:lang w:val="en-GB"/>
        </w:rPr>
        <w:t xml:space="preserve"> (1986) study the financial ratio distributions from year to year from 1977 to 1981 for 11 ratios in Belgian firms corroborating the results of the earlier papers in the field. </w:t>
      </w:r>
      <w:r w:rsidRPr="00AA68F6">
        <w:rPr>
          <w:b/>
          <w:bCs/>
          <w:color w:val="FF0000"/>
          <w:sz w:val="22"/>
          <w:lang w:val="en-GB"/>
        </w:rPr>
        <w:t>Refined industry classification brings less extreme deviation from normality</w:t>
      </w:r>
      <w:r>
        <w:rPr>
          <w:sz w:val="22"/>
          <w:lang w:val="en-GB"/>
        </w:rPr>
        <w:t xml:space="preserve">. They also point to the need of studying the temporal persistence of cross-sectional financial ratio distributions and suggest a symmetry index for measuring it. Virtanen and </w:t>
      </w:r>
      <w:proofErr w:type="spellStart"/>
      <w:r>
        <w:rPr>
          <w:sz w:val="22"/>
          <w:lang w:val="en-GB"/>
        </w:rPr>
        <w:t>Yli</w:t>
      </w:r>
      <w:proofErr w:type="spellEnd"/>
      <w:r>
        <w:rPr>
          <w:sz w:val="22"/>
          <w:lang w:val="en-GB"/>
        </w:rPr>
        <w:t xml:space="preserve">-Olli (1989) studying the temporal </w:t>
      </w:r>
      <w:proofErr w:type="spellStart"/>
      <w:r>
        <w:rPr>
          <w:sz w:val="22"/>
          <w:lang w:val="en-GB"/>
        </w:rPr>
        <w:t>behavior</w:t>
      </w:r>
      <w:proofErr w:type="spellEnd"/>
      <w:r>
        <w:rPr>
          <w:sz w:val="22"/>
          <w:lang w:val="en-GB"/>
        </w:rPr>
        <w:t xml:space="preserve"> of financial ratio distributions observe in Finnish financial data that </w:t>
      </w:r>
      <w:r w:rsidRPr="00AA68F6">
        <w:rPr>
          <w:b/>
          <w:bCs/>
          <w:color w:val="FF0000"/>
          <w:sz w:val="22"/>
          <w:lang w:val="en-GB"/>
        </w:rPr>
        <w:t>the business cycles affect the cross-sectional financial ratio distributions.</w:t>
      </w:r>
    </w:p>
    <w:p w14:paraId="438049AF" w14:textId="77777777" w:rsidR="00EB18DD" w:rsidRDefault="00EB18DD" w:rsidP="00EB18DD">
      <w:pPr>
        <w:shd w:val="clear" w:color="auto" w:fill="E6E6E6"/>
        <w:jc w:val="both"/>
        <w:rPr>
          <w:sz w:val="22"/>
          <w:lang w:val="en-GB"/>
        </w:rPr>
      </w:pPr>
      <w:r>
        <w:rPr>
          <w:sz w:val="22"/>
          <w:lang w:val="en-GB"/>
        </w:rPr>
        <w:t xml:space="preserve">The question of the distribution of a ratio format variable (financial ratio) has been tackled mathematically as well as empirically. Barnes (1982) shows why </w:t>
      </w:r>
      <w:r w:rsidRPr="00AA68F6">
        <w:rPr>
          <w:b/>
          <w:bCs/>
          <w:color w:val="FF0000"/>
          <w:sz w:val="22"/>
          <w:lang w:val="en-GB"/>
        </w:rPr>
        <w:t>the ratio of two normally distributed financial variables does not follow the normal distribution (being actually skewed) when ratio proportionality does not hold.</w:t>
      </w:r>
      <w:r>
        <w:rPr>
          <w:sz w:val="22"/>
          <w:lang w:val="en-GB"/>
        </w:rPr>
        <w:t xml:space="preserve"> Tippett (1990) models financial ratios in terms of stochastic processes. The interpretation in terms of implications to financial ratio </w:t>
      </w:r>
      <w:r>
        <w:rPr>
          <w:sz w:val="22"/>
          <w:lang w:val="en-GB"/>
        </w:rPr>
        <w:lastRenderedPageBreak/>
        <w:t>distributions are not, however, immediately evident, but the general inference is that "normality will be the exception rather than the rule".</w:t>
      </w:r>
    </w:p>
    <w:p w14:paraId="2B97A920" w14:textId="35735BDF" w:rsidR="00EB18DD" w:rsidRDefault="00EB18DD" w:rsidP="00EB18DD">
      <w:pPr>
        <w:shd w:val="clear" w:color="auto" w:fill="E6E6E6"/>
        <w:jc w:val="both"/>
        <w:rPr>
          <w:sz w:val="22"/>
          <w:lang w:val="en-GB"/>
        </w:rPr>
      </w:pPr>
      <w:r>
        <w:rPr>
          <w:sz w:val="22"/>
          <w:lang w:val="en-GB"/>
        </w:rPr>
        <w:t>Because of these results bringing forward the significance of the distributional properties of financial ratios many later papers report routinely about the distributions of financial ratios in connection with some other main theme</w:t>
      </w:r>
      <w:r w:rsidR="00AA68F6">
        <w:rPr>
          <w:sz w:val="22"/>
          <w:lang w:val="en-GB"/>
        </w:rPr>
        <w:t>s</w:t>
      </w:r>
      <w:r>
        <w:rPr>
          <w:sz w:val="22"/>
          <w:lang w:val="en-GB"/>
        </w:rPr>
        <w:t xml:space="preserve">. Often these themes are related to homogeneity and industry studies such as Ledford and Sugrue (1983). The distributional properties of the financial ratios also have a bearing in testing proportionality as can be seen, for instance, in McDonald and Morris (1984). In a bankruptcy study Karels and Prakash (1987) put forward that in applying the multivariate methods (like discriminant analysis) the multivariate normality is more relevant than the (univariate) normality of individual financial ratios. They observe that </w:t>
      </w:r>
      <w:r w:rsidRPr="002A16E1">
        <w:rPr>
          <w:b/>
          <w:bCs/>
          <w:color w:val="FF0000"/>
          <w:sz w:val="22"/>
          <w:lang w:val="en-GB"/>
        </w:rPr>
        <w:t xml:space="preserve">deviations from the multivariate normality is not as pronounced as the deviations in the </w:t>
      </w:r>
      <w:r w:rsidRPr="002A16E1">
        <w:rPr>
          <w:sz w:val="22"/>
          <w:lang w:val="en-GB"/>
        </w:rPr>
        <w:t>earlier</w:t>
      </w:r>
      <w:r w:rsidRPr="002A16E1">
        <w:rPr>
          <w:b/>
          <w:bCs/>
          <w:color w:val="FF0000"/>
          <w:sz w:val="22"/>
          <w:lang w:val="en-GB"/>
        </w:rPr>
        <w:t xml:space="preserve"> univariate</w:t>
      </w:r>
      <w:r>
        <w:rPr>
          <w:sz w:val="22"/>
          <w:lang w:val="en-GB"/>
        </w:rPr>
        <w:t xml:space="preserve"> studies.</w:t>
      </w:r>
    </w:p>
    <w:p w14:paraId="743FEF56" w14:textId="77777777" w:rsidR="00EB18DD" w:rsidRDefault="00EB18DD" w:rsidP="00EB18DD">
      <w:pPr>
        <w:shd w:val="clear" w:color="auto" w:fill="E6E6E6"/>
        <w:jc w:val="both"/>
        <w:rPr>
          <w:sz w:val="22"/>
          <w:lang w:val="en-GB"/>
        </w:rPr>
      </w:pPr>
      <w:r>
        <w:rPr>
          <w:sz w:val="22"/>
          <w:lang w:val="en-GB"/>
        </w:rPr>
        <w:t xml:space="preserve">Watson (1990) examines the multivariate distributional properties of four financial ratios from a sample of approximately 400 </w:t>
      </w:r>
      <w:proofErr w:type="spellStart"/>
      <w:r>
        <w:rPr>
          <w:sz w:val="22"/>
          <w:lang w:val="en-GB"/>
        </w:rPr>
        <w:t>Compustat</w:t>
      </w:r>
      <w:proofErr w:type="spellEnd"/>
      <w:r>
        <w:rPr>
          <w:sz w:val="22"/>
          <w:lang w:val="en-GB"/>
        </w:rPr>
        <w:t xml:space="preserve"> manufacturing firms for cross-sections of 1982, 1983 and 1984. Multivariate normality is rejected for all the four financial ratios. Multivariate normality is still rejected after applying Box's and Cox's modified power transformations. However, when multivariate outliers are removed, normality is confirmed. Multivariate normality has particular bearing on research using multivariate methods, for example on bankruptcy prediction. It also has implications on univariate research, since </w:t>
      </w:r>
      <w:r w:rsidRPr="002A16E1">
        <w:rPr>
          <w:b/>
          <w:bCs/>
          <w:color w:val="FF0000"/>
          <w:sz w:val="22"/>
          <w:lang w:val="en-GB"/>
        </w:rPr>
        <w:t>while univariate normality does not imply multivariate normality, the opposite is true</w:t>
      </w:r>
      <w:r>
        <w:rPr>
          <w:sz w:val="22"/>
          <w:lang w:val="en-GB"/>
        </w:rPr>
        <w:t>.</w:t>
      </w:r>
    </w:p>
    <w:p w14:paraId="53CDB7B8" w14:textId="77777777" w:rsidR="00EB18DD" w:rsidRDefault="00EB18DD" w:rsidP="00EB18DD">
      <w:pPr>
        <w:rPr>
          <w:lang w:val="en-GB"/>
        </w:rPr>
      </w:pPr>
    </w:p>
    <w:p w14:paraId="160DE2E4" w14:textId="77777777" w:rsidR="00EB18DD" w:rsidRPr="00EB18DD" w:rsidRDefault="00EB18DD" w:rsidP="00EB18DD">
      <w:pPr>
        <w:pStyle w:val="Heading4"/>
        <w:keepNext w:val="0"/>
        <w:widowControl w:val="0"/>
        <w:spacing w:line="240" w:lineRule="auto"/>
        <w:rPr>
          <w:rFonts w:ascii="Times New Roman" w:hAnsi="Times New Roman"/>
          <w:b w:val="0"/>
          <w:bCs w:val="0"/>
          <w:i/>
          <w:iCs/>
          <w:sz w:val="26"/>
          <w:lang w:val="en-US"/>
        </w:rPr>
      </w:pPr>
    </w:p>
    <w:p w14:paraId="5A9ACC11" w14:textId="77777777" w:rsidR="00AA72B6" w:rsidRDefault="00AA72B6" w:rsidP="00EB18DD">
      <w:pPr>
        <w:pStyle w:val="Heading4"/>
        <w:keepNext w:val="0"/>
        <w:widowControl w:val="0"/>
        <w:spacing w:line="240" w:lineRule="auto"/>
        <w:rPr>
          <w:rFonts w:ascii="Times New Roman" w:hAnsi="Times New Roman"/>
          <w:b w:val="0"/>
          <w:bCs w:val="0"/>
          <w:i/>
          <w:iCs/>
          <w:sz w:val="26"/>
          <w:lang w:val="en-US"/>
        </w:rPr>
      </w:pPr>
      <w:r>
        <w:rPr>
          <w:rFonts w:ascii="Times New Roman" w:hAnsi="Times New Roman"/>
          <w:b w:val="0"/>
          <w:bCs w:val="0"/>
          <w:i/>
          <w:iCs/>
          <w:sz w:val="26"/>
          <w:lang w:val="en-US"/>
        </w:rPr>
        <w:t>In Breve:</w:t>
      </w:r>
    </w:p>
    <w:p w14:paraId="1A4358F6" w14:textId="77777777" w:rsidR="00AA72B6" w:rsidRDefault="00AA72B6" w:rsidP="00AA72B6">
      <w:pPr>
        <w:pStyle w:val="ListParagraph"/>
        <w:numPr>
          <w:ilvl w:val="0"/>
          <w:numId w:val="47"/>
        </w:numPr>
        <w:spacing w:after="160" w:line="259" w:lineRule="auto"/>
        <w:contextualSpacing w:val="0"/>
      </w:pPr>
      <w:r w:rsidRPr="0069002B">
        <w:t xml:space="preserve">Per controllare l'effetto dimensionale, gli indici finanziari devono soddisfare ipotesi di proporzionalità molto restrittive (riguardo al termine di errore, all'esistenza dell'intercetta, alla linearità e alla dipendenza da altre variabili; nei modelli di relazione di base delle variabili finanziarie </w:t>
      </w:r>
      <w:r w:rsidRPr="00047A64">
        <w:rPr>
          <w:b/>
          <w:bCs/>
        </w:rPr>
        <w:t>Y = bX + e</w:t>
      </w:r>
      <w:r w:rsidRPr="0069002B">
        <w:t xml:space="preserve"> </w:t>
      </w:r>
      <w:r>
        <w:t>nella sua versione</w:t>
      </w:r>
      <w:r w:rsidRPr="0069002B">
        <w:t xml:space="preserve"> rapporto </w:t>
      </w:r>
      <w:r w:rsidRPr="00047A64">
        <w:rPr>
          <w:b/>
          <w:bCs/>
        </w:rPr>
        <w:t>Y/X = b + e/X</w:t>
      </w:r>
      <w:r w:rsidRPr="0069002B">
        <w:t xml:space="preserve">). Si dimostra che la scelta del deflatore dimensionale (il </w:t>
      </w:r>
      <w:r w:rsidRPr="00047A64">
        <w:rPr>
          <w:b/>
          <w:bCs/>
        </w:rPr>
        <w:t>denominatore</w:t>
      </w:r>
      <w:r w:rsidRPr="0069002B">
        <w:t xml:space="preserve"> del rapporto) è un aspetto critico.</w:t>
      </w:r>
      <w:r>
        <w:t xml:space="preserve"> Perciò, per analisi ‘standard’, si utilizza la </w:t>
      </w:r>
      <w:r w:rsidRPr="00880005">
        <w:rPr>
          <w:b/>
          <w:bCs/>
        </w:rPr>
        <w:t>media dei dati stock</w:t>
      </w:r>
      <w:r>
        <w:t xml:space="preserve"> (fondo) tra 31/12/t e 31/12/t-1 o infraannuali, quando un dato fondo è a denominatore di un indice avente un dato flusso a numeratore.</w:t>
      </w:r>
    </w:p>
    <w:p w14:paraId="24B8A2C5" w14:textId="77777777" w:rsidR="00AA72B6" w:rsidRDefault="00AA72B6" w:rsidP="00AA72B6">
      <w:pPr>
        <w:pStyle w:val="ListParagraph"/>
        <w:numPr>
          <w:ilvl w:val="0"/>
          <w:numId w:val="47"/>
        </w:numPr>
        <w:spacing w:after="160" w:line="259" w:lineRule="auto"/>
        <w:contextualSpacing w:val="0"/>
      </w:pPr>
      <w:r>
        <w:t xml:space="preserve">Ulteriori </w:t>
      </w:r>
      <w:r w:rsidRPr="00A30B1D">
        <w:t>problemi</w:t>
      </w:r>
      <w:r>
        <w:t xml:space="preserve"> emergono</w:t>
      </w:r>
      <w:r w:rsidRPr="00A30B1D">
        <w:t xml:space="preserve"> nei modelli di regressione multipla in cui le variabili esplicative sono rapporti con lo </w:t>
      </w:r>
      <w:r w:rsidRPr="003306E4">
        <w:rPr>
          <w:b/>
          <w:bCs/>
        </w:rPr>
        <w:t>stesso</w:t>
      </w:r>
      <w:r w:rsidRPr="00A30B1D">
        <w:t xml:space="preserve"> </w:t>
      </w:r>
      <w:r w:rsidRPr="00880005">
        <w:rPr>
          <w:b/>
          <w:bCs/>
        </w:rPr>
        <w:t>denominatore</w:t>
      </w:r>
      <w:r w:rsidRPr="00A30B1D">
        <w:t>.</w:t>
      </w:r>
    </w:p>
    <w:p w14:paraId="5A492B64" w14:textId="77777777" w:rsidR="00AA72B6" w:rsidRDefault="00AA72B6" w:rsidP="00AA72B6">
      <w:pPr>
        <w:pStyle w:val="ListParagraph"/>
        <w:numPr>
          <w:ilvl w:val="0"/>
          <w:numId w:val="47"/>
        </w:numPr>
        <w:spacing w:after="160" w:line="259" w:lineRule="auto"/>
        <w:contextualSpacing w:val="0"/>
      </w:pPr>
      <w:r>
        <w:t xml:space="preserve">Nel confrontare idici di imprese diverse, ma soprattutto di settori diversi, si può incorrere </w:t>
      </w:r>
      <w:r w:rsidRPr="00880005">
        <w:rPr>
          <w:b/>
          <w:bCs/>
        </w:rPr>
        <w:t>nell’eteroschedasticità</w:t>
      </w:r>
      <w:r>
        <w:t>.</w:t>
      </w:r>
    </w:p>
    <w:p w14:paraId="441294A3" w14:textId="77777777" w:rsidR="00AA72B6" w:rsidRDefault="00AA72B6" w:rsidP="00AA72B6">
      <w:pPr>
        <w:pStyle w:val="ListParagraph"/>
        <w:numPr>
          <w:ilvl w:val="0"/>
          <w:numId w:val="47"/>
        </w:numPr>
        <w:spacing w:after="160" w:line="259" w:lineRule="auto"/>
        <w:contextualSpacing w:val="0"/>
      </w:pPr>
      <w:r>
        <w:t>I</w:t>
      </w:r>
      <w:r w:rsidRPr="00456895">
        <w:t xml:space="preserve">l rapporto tra due variabili </w:t>
      </w:r>
      <w:r>
        <w:t>contabili</w:t>
      </w:r>
      <w:r w:rsidRPr="00456895">
        <w:t xml:space="preserve"> normalmente distribuite non segue la distribuzione </w:t>
      </w:r>
      <w:r w:rsidRPr="00456895">
        <w:rPr>
          <w:b/>
          <w:bCs/>
        </w:rPr>
        <w:t>normale</w:t>
      </w:r>
      <w:r w:rsidRPr="00456895">
        <w:t xml:space="preserve"> (essendo in realtà </w:t>
      </w:r>
      <w:r w:rsidRPr="00456895">
        <w:rPr>
          <w:b/>
          <w:bCs/>
        </w:rPr>
        <w:t>asimmetrico</w:t>
      </w:r>
      <w:r w:rsidRPr="00456895">
        <w:t xml:space="preserve">) quando non è verificata la </w:t>
      </w:r>
      <w:r w:rsidRPr="00456895">
        <w:rPr>
          <w:b/>
          <w:bCs/>
        </w:rPr>
        <w:t>proporzionalità</w:t>
      </w:r>
      <w:r w:rsidRPr="00456895">
        <w:t xml:space="preserve"> del rapporto.</w:t>
      </w:r>
    </w:p>
    <w:p w14:paraId="17DD0DFB" w14:textId="77777777" w:rsidR="00AA72B6" w:rsidRDefault="00AA72B6" w:rsidP="00AA72B6">
      <w:pPr>
        <w:pStyle w:val="ListParagraph"/>
        <w:numPr>
          <w:ilvl w:val="0"/>
          <w:numId w:val="47"/>
        </w:numPr>
        <w:spacing w:after="160" w:line="259" w:lineRule="auto"/>
        <w:contextualSpacing w:val="0"/>
      </w:pPr>
      <w:r>
        <w:lastRenderedPageBreak/>
        <w:t xml:space="preserve">Testare la </w:t>
      </w:r>
      <w:r w:rsidRPr="00456895">
        <w:rPr>
          <w:b/>
          <w:bCs/>
        </w:rPr>
        <w:t>proporzionalità</w:t>
      </w:r>
      <w:r>
        <w:t xml:space="preserve">: </w:t>
      </w:r>
      <w:r w:rsidRPr="00880005">
        <w:rPr>
          <w:b/>
          <w:bCs/>
          <w:sz w:val="28"/>
          <w:szCs w:val="32"/>
        </w:rPr>
        <w:t>Y</w:t>
      </w:r>
      <w:r w:rsidRPr="00880005">
        <w:rPr>
          <w:b/>
          <w:bCs/>
          <w:sz w:val="28"/>
          <w:szCs w:val="32"/>
          <w:vertAlign w:val="subscript"/>
        </w:rPr>
        <w:t>i</w:t>
      </w:r>
      <w:r w:rsidRPr="00880005">
        <w:rPr>
          <w:b/>
          <w:bCs/>
          <w:sz w:val="28"/>
          <w:szCs w:val="32"/>
        </w:rPr>
        <w:t xml:space="preserve"> = a + bX</w:t>
      </w:r>
      <w:r w:rsidRPr="00880005">
        <w:rPr>
          <w:b/>
          <w:bCs/>
          <w:sz w:val="28"/>
          <w:szCs w:val="32"/>
          <w:vertAlign w:val="subscript"/>
        </w:rPr>
        <w:t>i</w:t>
      </w:r>
      <w:r w:rsidRPr="00880005">
        <w:rPr>
          <w:b/>
          <w:bCs/>
          <w:sz w:val="28"/>
          <w:szCs w:val="32"/>
        </w:rPr>
        <w:t xml:space="preserve"> + e</w:t>
      </w:r>
      <w:r w:rsidRPr="00880005">
        <w:rPr>
          <w:b/>
          <w:bCs/>
          <w:sz w:val="28"/>
          <w:szCs w:val="32"/>
          <w:vertAlign w:val="subscript"/>
        </w:rPr>
        <w:t>i</w:t>
      </w:r>
      <w:r>
        <w:rPr>
          <w:b/>
          <w:bCs/>
          <w:sz w:val="28"/>
          <w:szCs w:val="32"/>
          <w:vertAlign w:val="subscript"/>
        </w:rPr>
        <w:t xml:space="preserve">  </w:t>
      </w:r>
      <w:r w:rsidRPr="00456895">
        <w:t>con</w:t>
      </w:r>
      <w:r>
        <w:rPr>
          <w:b/>
          <w:bCs/>
          <w:sz w:val="28"/>
          <w:szCs w:val="32"/>
          <w:vertAlign w:val="subscript"/>
        </w:rPr>
        <w:t xml:space="preserve"> </w:t>
      </w:r>
      <w:r w:rsidRPr="00880005">
        <w:rPr>
          <w:b/>
          <w:bCs/>
          <w:sz w:val="28"/>
          <w:szCs w:val="32"/>
        </w:rPr>
        <w:t>H0: a = 0</w:t>
      </w:r>
      <w:r>
        <w:rPr>
          <w:b/>
          <w:bCs/>
          <w:sz w:val="28"/>
          <w:szCs w:val="32"/>
        </w:rPr>
        <w:t xml:space="preserve"> . </w:t>
      </w:r>
      <w:r w:rsidRPr="00880005">
        <w:t xml:space="preserve">Nei confronti intersettoriali la proporzionalità degli indici finanziari non è </w:t>
      </w:r>
      <w:r>
        <w:t>verificata</w:t>
      </w:r>
      <w:r w:rsidRPr="00880005">
        <w:t>.</w:t>
      </w:r>
      <w:r>
        <w:t xml:space="preserve"> </w:t>
      </w:r>
    </w:p>
    <w:p w14:paraId="166E04B8" w14:textId="77777777" w:rsidR="00AA72B6" w:rsidRDefault="00AA72B6" w:rsidP="00AA72B6">
      <w:pPr>
        <w:pStyle w:val="ListParagraph"/>
        <w:numPr>
          <w:ilvl w:val="0"/>
          <w:numId w:val="47"/>
        </w:numPr>
        <w:spacing w:after="160" w:line="259" w:lineRule="auto"/>
        <w:contextualSpacing w:val="0"/>
      </w:pPr>
      <w:r>
        <w:t>C</w:t>
      </w:r>
      <w:r w:rsidRPr="00D72692">
        <w:t>ert</w:t>
      </w:r>
      <w:r>
        <w:t>e</w:t>
      </w:r>
      <w:r w:rsidRPr="00D72692">
        <w:t xml:space="preserve"> variabili contabili </w:t>
      </w:r>
      <w:r>
        <w:t>tendono ad essere</w:t>
      </w:r>
      <w:r w:rsidRPr="00D72692">
        <w:t xml:space="preserve"> distribuite in modo </w:t>
      </w:r>
      <w:r w:rsidRPr="009A0D57">
        <w:rPr>
          <w:b/>
          <w:bCs/>
        </w:rPr>
        <w:t>lognormale</w:t>
      </w:r>
      <w:r w:rsidRPr="00D72692">
        <w:t xml:space="preserve"> a causa dei limiti inferiori tecnici pari a zero</w:t>
      </w:r>
      <w:r>
        <w:t xml:space="preserve">. In questo caso si usa la regressione lognormale (log-log, dove si possono includere effetti casuali di settore: </w:t>
      </w:r>
      <w:r w:rsidRPr="009A0D57">
        <w:rPr>
          <w:b/>
          <w:bCs/>
          <w:sz w:val="28"/>
          <w:szCs w:val="32"/>
        </w:rPr>
        <w:t>g</w:t>
      </w:r>
      <w:r w:rsidRPr="009A0D57">
        <w:rPr>
          <w:b/>
          <w:bCs/>
          <w:sz w:val="28"/>
          <w:szCs w:val="32"/>
          <w:vertAlign w:val="subscript"/>
        </w:rPr>
        <w:t>j</w:t>
      </w:r>
      <w:r>
        <w:rPr>
          <w:b/>
          <w:bCs/>
          <w:sz w:val="28"/>
          <w:szCs w:val="32"/>
          <w:vertAlign w:val="subscript"/>
        </w:rPr>
        <w:t xml:space="preserve"> </w:t>
      </w:r>
      <w:r w:rsidRPr="009A0D57">
        <w:t>per migliorare la proporzionalità</w:t>
      </w:r>
      <w:r>
        <w:t xml:space="preserve">): </w:t>
      </w:r>
    </w:p>
    <w:p w14:paraId="15B7B29B" w14:textId="77777777" w:rsidR="00AA72B6" w:rsidRPr="003306E4" w:rsidRDefault="00AA72B6" w:rsidP="00AA72B6">
      <w:pPr>
        <w:pStyle w:val="ListParagraph"/>
        <w:contextualSpacing w:val="0"/>
        <w:rPr>
          <w:lang w:val="en-US"/>
        </w:rPr>
      </w:pPr>
      <w:r w:rsidRPr="003306E4">
        <w:rPr>
          <w:b/>
          <w:bCs/>
          <w:sz w:val="28"/>
          <w:szCs w:val="32"/>
          <w:lang w:val="en-US"/>
        </w:rPr>
        <w:t>ln(Y</w:t>
      </w:r>
      <w:r w:rsidRPr="003306E4">
        <w:rPr>
          <w:b/>
          <w:bCs/>
          <w:sz w:val="28"/>
          <w:szCs w:val="32"/>
          <w:vertAlign w:val="subscript"/>
          <w:lang w:val="en-US"/>
        </w:rPr>
        <w:t>ij</w:t>
      </w:r>
      <w:r w:rsidRPr="003306E4">
        <w:rPr>
          <w:b/>
          <w:bCs/>
          <w:sz w:val="28"/>
          <w:szCs w:val="32"/>
          <w:lang w:val="en-US"/>
        </w:rPr>
        <w:t xml:space="preserve"> ) = a + b ln(X</w:t>
      </w:r>
      <w:r w:rsidRPr="003306E4">
        <w:rPr>
          <w:b/>
          <w:bCs/>
          <w:sz w:val="28"/>
          <w:szCs w:val="32"/>
          <w:vertAlign w:val="subscript"/>
          <w:lang w:val="en-US"/>
        </w:rPr>
        <w:t>ij</w:t>
      </w:r>
      <w:r w:rsidRPr="003306E4">
        <w:rPr>
          <w:b/>
          <w:bCs/>
          <w:sz w:val="28"/>
          <w:szCs w:val="32"/>
          <w:lang w:val="en-US"/>
        </w:rPr>
        <w:t xml:space="preserve"> ) + g</w:t>
      </w:r>
      <w:r w:rsidRPr="003306E4">
        <w:rPr>
          <w:b/>
          <w:bCs/>
          <w:sz w:val="28"/>
          <w:szCs w:val="32"/>
          <w:vertAlign w:val="subscript"/>
          <w:lang w:val="en-US"/>
        </w:rPr>
        <w:t>j</w:t>
      </w:r>
      <w:r w:rsidRPr="003306E4">
        <w:rPr>
          <w:b/>
          <w:bCs/>
          <w:sz w:val="28"/>
          <w:szCs w:val="32"/>
          <w:lang w:val="en-US"/>
        </w:rPr>
        <w:t xml:space="preserve"> + e</w:t>
      </w:r>
      <w:r w:rsidRPr="003306E4">
        <w:rPr>
          <w:b/>
          <w:bCs/>
          <w:sz w:val="28"/>
          <w:szCs w:val="32"/>
          <w:vertAlign w:val="subscript"/>
          <w:lang w:val="en-US"/>
        </w:rPr>
        <w:t>ij</w:t>
      </w:r>
    </w:p>
    <w:p w14:paraId="434B9AC8" w14:textId="77777777" w:rsidR="00AA72B6" w:rsidRDefault="00AA72B6" w:rsidP="00AA72B6">
      <w:pPr>
        <w:pStyle w:val="ListParagraph"/>
        <w:numPr>
          <w:ilvl w:val="0"/>
          <w:numId w:val="47"/>
        </w:numPr>
        <w:spacing w:after="160" w:line="259" w:lineRule="auto"/>
        <w:contextualSpacing w:val="0"/>
      </w:pPr>
      <w:r>
        <w:t>L</w:t>
      </w:r>
      <w:r w:rsidRPr="00880005">
        <w:t xml:space="preserve">a </w:t>
      </w:r>
      <w:r w:rsidRPr="00880005">
        <w:rPr>
          <w:b/>
          <w:bCs/>
        </w:rPr>
        <w:t>non normalità</w:t>
      </w:r>
      <w:r w:rsidRPr="00880005">
        <w:t xml:space="preserve"> degli indici </w:t>
      </w:r>
      <w:r>
        <w:t>di bilancio</w:t>
      </w:r>
      <w:r w:rsidRPr="00880005">
        <w:t xml:space="preserve"> può derivare dalle </w:t>
      </w:r>
      <w:r w:rsidRPr="00880005">
        <w:rPr>
          <w:b/>
          <w:bCs/>
        </w:rPr>
        <w:t>relazioni sottostanti ai componenti</w:t>
      </w:r>
      <w:r w:rsidRPr="00880005">
        <w:t xml:space="preserve"> degli indici </w:t>
      </w:r>
      <w:r>
        <w:t xml:space="preserve">stessi. Tipicamente si evidenzia non-normalità nelle analisi </w:t>
      </w:r>
      <w:r w:rsidRPr="009A0D57">
        <w:rPr>
          <w:b/>
          <w:bCs/>
        </w:rPr>
        <w:t>sezionali</w:t>
      </w:r>
      <w:r>
        <w:t xml:space="preserve"> (di N aziende per 1 solo periodo di tempo/area geografica) ed </w:t>
      </w:r>
      <w:r w:rsidRPr="009A0D57">
        <w:rPr>
          <w:b/>
          <w:bCs/>
        </w:rPr>
        <w:t>asimmetria positiva</w:t>
      </w:r>
      <w:r>
        <w:t xml:space="preserve"> (coda destra lunga, tipica dei dati di reddito e ricchezza).</w:t>
      </w:r>
      <w:r w:rsidRPr="000D6054">
        <w:t xml:space="preserve"> </w:t>
      </w:r>
      <w:r>
        <w:t>L</w:t>
      </w:r>
      <w:r w:rsidRPr="000D6054">
        <w:t xml:space="preserve">e deviazioni dalla normalità multivariata non sono così pronunciate come le deviazioni </w:t>
      </w:r>
      <w:r>
        <w:t>da quella</w:t>
      </w:r>
      <w:r w:rsidRPr="000D6054">
        <w:t xml:space="preserve"> univariat</w:t>
      </w:r>
      <w:r>
        <w:t>a (</w:t>
      </w:r>
      <w:r w:rsidRPr="00B01D18">
        <w:t xml:space="preserve">la </w:t>
      </w:r>
      <w:r w:rsidRPr="000951A1">
        <w:rPr>
          <w:b/>
          <w:bCs/>
        </w:rPr>
        <w:t>normalità multivariata</w:t>
      </w:r>
      <w:r w:rsidRPr="00B01D18">
        <w:t xml:space="preserve"> implica la normalità</w:t>
      </w:r>
      <w:r>
        <w:t xml:space="preserve"> </w:t>
      </w:r>
      <w:r w:rsidRPr="00B01D18">
        <w:t xml:space="preserve">univariata, </w:t>
      </w:r>
      <w:r>
        <w:t>non</w:t>
      </w:r>
      <w:r w:rsidRPr="00B01D18">
        <w:t xml:space="preserve"> il contrario</w:t>
      </w:r>
      <w:r>
        <w:t xml:space="preserve"> – parliamo sempre della distribuzione dei residui)</w:t>
      </w:r>
      <w:r w:rsidRPr="000D6054">
        <w:t>.</w:t>
      </w:r>
    </w:p>
    <w:p w14:paraId="467DC685" w14:textId="77777777" w:rsidR="00AA72B6" w:rsidRDefault="00AA72B6" w:rsidP="00AA72B6">
      <w:pPr>
        <w:pStyle w:val="ListParagraph"/>
        <w:numPr>
          <w:ilvl w:val="0"/>
          <w:numId w:val="47"/>
        </w:numPr>
        <w:spacing w:after="160" w:line="259" w:lineRule="auto"/>
        <w:contextualSpacing w:val="0"/>
      </w:pPr>
      <w:r w:rsidRPr="0073796C">
        <w:t xml:space="preserve">Sono state osservate deviazioni </w:t>
      </w:r>
      <w:r w:rsidRPr="00E54658">
        <w:rPr>
          <w:b/>
          <w:bCs/>
        </w:rPr>
        <w:t>meno estreme</w:t>
      </w:r>
      <w:r w:rsidRPr="0073796C">
        <w:t xml:space="preserve"> dalla normalità quando sono state applicate trasformazioni </w:t>
      </w:r>
      <w:r>
        <w:t>quali:</w:t>
      </w:r>
      <w:r w:rsidRPr="0073796C">
        <w:t xml:space="preserve"> </w:t>
      </w:r>
      <w:r w:rsidRPr="00E54658">
        <w:rPr>
          <w:b/>
          <w:bCs/>
        </w:rPr>
        <w:t>radice quadrata</w:t>
      </w:r>
      <w:r>
        <w:rPr>
          <w:b/>
          <w:bCs/>
        </w:rPr>
        <w:t xml:space="preserve"> </w:t>
      </w:r>
      <w:r w:rsidRPr="004677F1">
        <w:t>(se i rapporti seguono la distribuzione gamma, la radice quadrata rende la distribuzione approssimativamente normale)</w:t>
      </w:r>
      <w:r w:rsidRPr="00E54658">
        <w:rPr>
          <w:b/>
          <w:bCs/>
        </w:rPr>
        <w:t>, logaritmica, Box-Cox</w:t>
      </w:r>
      <w:r>
        <w:t xml:space="preserve"> (</w:t>
      </w:r>
      <w:r w:rsidRPr="00E54658">
        <w:t xml:space="preserve">richiede che tutti i valori siano </w:t>
      </w:r>
      <w:r>
        <w:t>&gt;0, quindi:</w:t>
      </w:r>
      <w:r w:rsidRPr="00E54658">
        <w:t xml:space="preserve"> Yλ</w:t>
      </w:r>
      <w:r w:rsidRPr="00E54658">
        <w:rPr>
          <w:vertAlign w:val="subscript"/>
        </w:rPr>
        <w:t>i</w:t>
      </w:r>
      <w:r w:rsidRPr="00E54658">
        <w:t xml:space="preserve"> = (Yλ</w:t>
      </w:r>
      <w:r w:rsidRPr="00E54658">
        <w:rPr>
          <w:vertAlign w:val="subscript"/>
        </w:rPr>
        <w:t>i</w:t>
      </w:r>
      <w:r w:rsidRPr="00E54658">
        <w:t xml:space="preserve">  – 1)/ λ </w:t>
      </w:r>
      <w:r>
        <w:t>se</w:t>
      </w:r>
      <w:r w:rsidRPr="00E54658">
        <w:t xml:space="preserve"> λ≠0, ln(Y</w:t>
      </w:r>
      <w:r w:rsidRPr="00E54658">
        <w:rPr>
          <w:vertAlign w:val="subscript"/>
        </w:rPr>
        <w:t>i</w:t>
      </w:r>
      <w:r w:rsidRPr="00E54658">
        <w:t xml:space="preserve">) =0 </w:t>
      </w:r>
      <w:r>
        <w:t>se</w:t>
      </w:r>
      <w:r w:rsidRPr="00E54658">
        <w:t xml:space="preserve"> λ=0</w:t>
      </w:r>
      <w:r>
        <w:t xml:space="preserve"> ). Tuttavia,</w:t>
      </w:r>
      <w:r w:rsidRPr="0073796C">
        <w:t xml:space="preserve"> la normalità </w:t>
      </w:r>
      <w:r>
        <w:t>non viene generalmente garantita nemmeno in questo modo.</w:t>
      </w:r>
    </w:p>
    <w:p w14:paraId="6235AA51" w14:textId="77777777" w:rsidR="00AA72B6" w:rsidRDefault="00AA72B6" w:rsidP="00AA72B6">
      <w:pPr>
        <w:pStyle w:val="ListParagraph"/>
        <w:numPr>
          <w:ilvl w:val="0"/>
          <w:numId w:val="47"/>
        </w:numPr>
        <w:spacing w:after="160" w:line="259" w:lineRule="auto"/>
        <w:contextualSpacing w:val="0"/>
      </w:pPr>
      <w:r>
        <w:t xml:space="preserve">Eliminando gli </w:t>
      </w:r>
      <w:r w:rsidRPr="004677F1">
        <w:rPr>
          <w:b/>
          <w:bCs/>
        </w:rPr>
        <w:t>outliers</w:t>
      </w:r>
      <w:r>
        <w:t xml:space="preserve"> oppure “</w:t>
      </w:r>
      <w:r w:rsidRPr="005307A0">
        <w:rPr>
          <w:b/>
          <w:bCs/>
        </w:rPr>
        <w:t>winsorizing</w:t>
      </w:r>
      <w:r>
        <w:t>”</w:t>
      </w:r>
      <w:r w:rsidRPr="00923640">
        <w:t xml:space="preserve"> </w:t>
      </w:r>
      <w:r>
        <w:t>(sostituire gli outliers con valori meno estremi)</w:t>
      </w:r>
      <w:r w:rsidRPr="00923640">
        <w:t xml:space="preserve"> </w:t>
      </w:r>
      <w:r>
        <w:t>oppure troncando la distribuzione empirica (</w:t>
      </w:r>
      <w:r w:rsidRPr="005307A0">
        <w:rPr>
          <w:b/>
          <w:bCs/>
        </w:rPr>
        <w:t>trimming</w:t>
      </w:r>
      <w:r>
        <w:t>, eliminare le code)</w:t>
      </w:r>
      <w:r w:rsidRPr="00923640">
        <w:t xml:space="preserve"> </w:t>
      </w:r>
      <w:r>
        <w:t xml:space="preserve">ci si può avvicinare alla normalità, ma è fondamentale </w:t>
      </w:r>
      <w:r w:rsidRPr="009B264D">
        <w:rPr>
          <w:b/>
          <w:bCs/>
        </w:rPr>
        <w:t>identificare le cause</w:t>
      </w:r>
      <w:r w:rsidRPr="009B264D">
        <w:t xml:space="preserve"> sottostanti i valori anomali, </w:t>
      </w:r>
      <w:r>
        <w:t>invece di adottare</w:t>
      </w:r>
      <w:r w:rsidRPr="009B264D">
        <w:t xml:space="preserve"> un approccio statistico meccanicistico per identificar</w:t>
      </w:r>
      <w:r>
        <w:t>li</w:t>
      </w:r>
      <w:r w:rsidRPr="009B264D">
        <w:t xml:space="preserve"> e rimuover</w:t>
      </w:r>
      <w:r>
        <w:t>li/sostituirli acriticamente.</w:t>
      </w:r>
    </w:p>
    <w:p w14:paraId="3FD3C2A3" w14:textId="77777777" w:rsidR="00AA72B6" w:rsidRDefault="00AA72B6" w:rsidP="00AA72B6">
      <w:pPr>
        <w:pStyle w:val="ListParagraph"/>
        <w:numPr>
          <w:ilvl w:val="0"/>
          <w:numId w:val="47"/>
        </w:numPr>
        <w:spacing w:after="160" w:line="259" w:lineRule="auto"/>
        <w:contextualSpacing w:val="0"/>
      </w:pPr>
      <w:r>
        <w:t xml:space="preserve">Migliori risultati si possono ottenere specificando una </w:t>
      </w:r>
      <w:r w:rsidRPr="00456895">
        <w:rPr>
          <w:b/>
          <w:bCs/>
        </w:rPr>
        <w:t>distribuzione leptocurtica</w:t>
      </w:r>
      <w:r>
        <w:t>, come la T di Student.</w:t>
      </w:r>
    </w:p>
    <w:p w14:paraId="39DEBF8E" w14:textId="77777777" w:rsidR="00AA72B6" w:rsidRDefault="00AA72B6" w:rsidP="00AA72B6">
      <w:pPr>
        <w:pStyle w:val="ListParagraph"/>
        <w:numPr>
          <w:ilvl w:val="0"/>
          <w:numId w:val="47"/>
        </w:numPr>
        <w:spacing w:after="160" w:line="259" w:lineRule="auto"/>
        <w:contextualSpacing w:val="0"/>
      </w:pPr>
      <w:r>
        <w:t xml:space="preserve">La non-normalità può anche risultare dall’influenza del </w:t>
      </w:r>
      <w:r w:rsidRPr="00456895">
        <w:rPr>
          <w:b/>
          <w:bCs/>
        </w:rPr>
        <w:t>ciclo economico</w:t>
      </w:r>
      <w:r>
        <w:t xml:space="preserve">, nel qual caso si rende necessario un approccio basato sulle </w:t>
      </w:r>
      <w:r w:rsidRPr="00456895">
        <w:rPr>
          <w:b/>
          <w:bCs/>
        </w:rPr>
        <w:t>serie storiche</w:t>
      </w:r>
      <w:r>
        <w:t xml:space="preserve"> (filtraggio o modellazione del ciclo).</w:t>
      </w:r>
    </w:p>
    <w:p w14:paraId="76ECA992" w14:textId="574058C8" w:rsidR="00AA72B6" w:rsidRPr="00AA72B6" w:rsidRDefault="00EB18DD" w:rsidP="00EB18DD">
      <w:pPr>
        <w:pStyle w:val="Heading4"/>
        <w:keepNext w:val="0"/>
        <w:widowControl w:val="0"/>
        <w:spacing w:line="240" w:lineRule="auto"/>
        <w:rPr>
          <w:rFonts w:ascii="Times New Roman" w:hAnsi="Times New Roman"/>
          <w:b w:val="0"/>
          <w:bCs w:val="0"/>
          <w:i/>
          <w:iCs/>
          <w:sz w:val="26"/>
        </w:rPr>
      </w:pPr>
      <w:r w:rsidRPr="00AA72B6">
        <w:rPr>
          <w:rFonts w:ascii="Times New Roman" w:hAnsi="Times New Roman"/>
          <w:b w:val="0"/>
          <w:bCs w:val="0"/>
          <w:i/>
          <w:iCs/>
          <w:sz w:val="26"/>
        </w:rPr>
        <w:br w:type="page"/>
      </w:r>
    </w:p>
    <w:p w14:paraId="2DC5FE86" w14:textId="3E4BA458" w:rsidR="00EB18DD" w:rsidRDefault="00EB18DD" w:rsidP="00EB18DD">
      <w:pPr>
        <w:pStyle w:val="Heading4"/>
        <w:keepNext w:val="0"/>
        <w:widowControl w:val="0"/>
        <w:spacing w:line="240" w:lineRule="auto"/>
        <w:rPr>
          <w:rFonts w:ascii="Times New Roman" w:hAnsi="Times New Roman"/>
          <w:b w:val="0"/>
          <w:bCs w:val="0"/>
          <w:i/>
          <w:iCs/>
          <w:sz w:val="26"/>
        </w:rPr>
      </w:pPr>
      <w:r>
        <w:rPr>
          <w:rFonts w:ascii="Times New Roman" w:hAnsi="Times New Roman"/>
          <w:b w:val="0"/>
          <w:bCs w:val="0"/>
          <w:i/>
          <w:iCs/>
          <w:sz w:val="26"/>
        </w:rPr>
        <w:lastRenderedPageBreak/>
        <w:t>Esempio 1. Analisi univariata delle distribuzioni empiriche dei ratio</w:t>
      </w:r>
    </w:p>
    <w:p w14:paraId="1FC22F47" w14:textId="77777777" w:rsidR="00EB18DD" w:rsidRDefault="00EB18DD" w:rsidP="00EB18DD">
      <w:pPr>
        <w:pStyle w:val="Heading4"/>
        <w:keepNext w:val="0"/>
        <w:widowControl w:val="0"/>
        <w:spacing w:line="240" w:lineRule="auto"/>
        <w:rPr>
          <w:rFonts w:ascii="Times New Roman" w:hAnsi="Times New Roman"/>
          <w:b w:val="0"/>
          <w:bCs w:val="0"/>
          <w:sz w:val="26"/>
        </w:rPr>
      </w:pPr>
      <w:r>
        <w:rPr>
          <w:rFonts w:ascii="Times New Roman" w:hAnsi="Times New Roman"/>
          <w:b w:val="0"/>
          <w:bCs w:val="0"/>
          <w:sz w:val="26"/>
        </w:rPr>
        <w:t>Sono state selezione in AIDA le imprese della regione Emilia Romagna nella classificazione Ateco le divisioni costituite da “15 - Industria alimentare e delle bevande”, “28- Fabbricazione e lavorazione dei prodotti in metallo, esclusi macchine e impianti”, “72 - Informatica ed attivita' connesse”. Sono state prelevate le imprese per cui erano presenti relativamente agli anni 2003, 2004 e 2005 i seguenti indici:</w:t>
      </w:r>
    </w:p>
    <w:p w14:paraId="779C6D0A" w14:textId="77777777" w:rsidR="00EB18DD" w:rsidRPr="00EB18DD" w:rsidRDefault="00EB18DD" w:rsidP="00EB18DD">
      <w:pPr>
        <w:pStyle w:val="Heading4"/>
        <w:keepNext w:val="0"/>
        <w:widowControl w:val="0"/>
        <w:spacing w:line="240" w:lineRule="auto"/>
        <w:rPr>
          <w:rFonts w:ascii="Times New Roman" w:hAnsi="Times New Roman"/>
          <w:b w:val="0"/>
          <w:bCs w:val="0"/>
          <w:sz w:val="26"/>
          <w:lang w:val="en-US"/>
        </w:rPr>
      </w:pPr>
      <w:r w:rsidRPr="00EB18DD">
        <w:rPr>
          <w:rFonts w:ascii="Times New Roman" w:hAnsi="Times New Roman"/>
          <w:b w:val="0"/>
          <w:bCs w:val="0"/>
          <w:sz w:val="26"/>
          <w:lang w:val="en-US"/>
        </w:rPr>
        <w:t xml:space="preserve">- Return on Investment (ROI) (%) </w:t>
      </w:r>
    </w:p>
    <w:p w14:paraId="471005F4" w14:textId="77777777" w:rsidR="00EB18DD" w:rsidRPr="00EB18DD" w:rsidRDefault="00EB18DD" w:rsidP="00EB18DD">
      <w:pPr>
        <w:pStyle w:val="Heading4"/>
        <w:keepNext w:val="0"/>
        <w:widowControl w:val="0"/>
        <w:spacing w:line="240" w:lineRule="auto"/>
        <w:rPr>
          <w:rFonts w:ascii="Times New Roman" w:hAnsi="Times New Roman"/>
          <w:b w:val="0"/>
          <w:bCs w:val="0"/>
          <w:sz w:val="26"/>
          <w:lang w:val="en-US"/>
        </w:rPr>
      </w:pPr>
      <w:r w:rsidRPr="00EB18DD">
        <w:rPr>
          <w:rFonts w:ascii="Times New Roman" w:hAnsi="Times New Roman"/>
          <w:b w:val="0"/>
          <w:bCs w:val="0"/>
          <w:sz w:val="26"/>
          <w:lang w:val="en-US"/>
        </w:rPr>
        <w:t xml:space="preserve">- Return on Equity (ROE) (%) </w:t>
      </w:r>
    </w:p>
    <w:p w14:paraId="4CC13C14" w14:textId="77777777" w:rsidR="00EB18DD" w:rsidRDefault="00EB18DD" w:rsidP="00EB18DD">
      <w:pPr>
        <w:pStyle w:val="Heading4"/>
        <w:keepNext w:val="0"/>
        <w:widowControl w:val="0"/>
        <w:spacing w:line="240" w:lineRule="auto"/>
        <w:rPr>
          <w:rFonts w:ascii="Times New Roman" w:hAnsi="Times New Roman"/>
          <w:b w:val="0"/>
          <w:bCs w:val="0"/>
          <w:sz w:val="26"/>
        </w:rPr>
      </w:pPr>
      <w:r>
        <w:rPr>
          <w:rFonts w:ascii="Times New Roman" w:hAnsi="Times New Roman"/>
          <w:b w:val="0"/>
          <w:bCs w:val="0"/>
          <w:sz w:val="26"/>
        </w:rPr>
        <w:t>- Debt/Equity ratio (DER – rapporto di indebitamento)</w:t>
      </w:r>
    </w:p>
    <w:p w14:paraId="2C2AAE53" w14:textId="77777777" w:rsidR="00EB18DD" w:rsidRDefault="00EB18DD" w:rsidP="00EB18DD">
      <w:pPr>
        <w:pStyle w:val="Heading4"/>
        <w:keepNext w:val="0"/>
        <w:widowControl w:val="0"/>
        <w:spacing w:line="240" w:lineRule="auto"/>
        <w:rPr>
          <w:rFonts w:ascii="Times New Roman" w:hAnsi="Times New Roman"/>
          <w:b w:val="0"/>
          <w:bCs w:val="0"/>
          <w:sz w:val="26"/>
        </w:rPr>
      </w:pPr>
      <w:r>
        <w:rPr>
          <w:rFonts w:ascii="Times New Roman" w:hAnsi="Times New Roman"/>
          <w:b w:val="0"/>
          <w:bCs w:val="0"/>
          <w:sz w:val="26"/>
        </w:rPr>
        <w:t>- Grado di indipendenza  da terzi (Capitale proprio/Totale debiti := 1/DER)</w:t>
      </w:r>
    </w:p>
    <w:p w14:paraId="7C6E5E92" w14:textId="77777777" w:rsidR="00EB18DD" w:rsidRDefault="00EB18DD" w:rsidP="00EB18DD">
      <w:pPr>
        <w:pStyle w:val="Heading4"/>
        <w:keepNext w:val="0"/>
        <w:widowControl w:val="0"/>
        <w:spacing w:line="240" w:lineRule="auto"/>
        <w:rPr>
          <w:rFonts w:ascii="Times New Roman" w:hAnsi="Times New Roman"/>
          <w:b w:val="0"/>
          <w:bCs w:val="0"/>
          <w:sz w:val="26"/>
        </w:rPr>
      </w:pPr>
      <w:r>
        <w:rPr>
          <w:rFonts w:ascii="Times New Roman" w:hAnsi="Times New Roman"/>
          <w:b w:val="0"/>
          <w:bCs w:val="0"/>
          <w:sz w:val="26"/>
        </w:rPr>
        <w:t>- Indice di liquidità immediata</w:t>
      </w:r>
    </w:p>
    <w:p w14:paraId="312EFEA0" w14:textId="77777777" w:rsidR="00EB18DD" w:rsidRDefault="00EB18DD" w:rsidP="00EB18DD">
      <w:pPr>
        <w:pStyle w:val="Heading4"/>
        <w:keepNext w:val="0"/>
        <w:widowControl w:val="0"/>
        <w:spacing w:line="240" w:lineRule="auto"/>
        <w:rPr>
          <w:rFonts w:ascii="Times New Roman" w:hAnsi="Times New Roman"/>
          <w:b w:val="0"/>
          <w:bCs w:val="0"/>
          <w:sz w:val="26"/>
        </w:rPr>
      </w:pPr>
      <w:r>
        <w:rPr>
          <w:rFonts w:ascii="Times New Roman" w:hAnsi="Times New Roman"/>
          <w:b w:val="0"/>
          <w:bCs w:val="0"/>
          <w:sz w:val="26"/>
        </w:rPr>
        <w:t xml:space="preserve">- Giacenze media delle scorte (gg) </w:t>
      </w:r>
    </w:p>
    <w:p w14:paraId="72EB1611" w14:textId="77777777" w:rsidR="00EB18DD" w:rsidRDefault="00EB18DD" w:rsidP="00EB18DD">
      <w:pPr>
        <w:pStyle w:val="Heading4"/>
        <w:keepNext w:val="0"/>
        <w:widowControl w:val="0"/>
        <w:spacing w:line="240" w:lineRule="auto"/>
        <w:rPr>
          <w:rFonts w:ascii="Times New Roman" w:hAnsi="Times New Roman"/>
          <w:b w:val="0"/>
          <w:bCs w:val="0"/>
          <w:sz w:val="26"/>
        </w:rPr>
      </w:pPr>
      <w:r>
        <w:rPr>
          <w:rFonts w:ascii="Times New Roman" w:hAnsi="Times New Roman"/>
          <w:b w:val="0"/>
          <w:bCs w:val="0"/>
          <w:sz w:val="26"/>
        </w:rPr>
        <w:t>- Valore aggiunto pro-capite (Migliaia EURO/dipendenti)</w:t>
      </w:r>
    </w:p>
    <w:p w14:paraId="3FBA7121" w14:textId="77777777" w:rsidR="00EB18DD" w:rsidRDefault="00EB18DD" w:rsidP="00EB18DD">
      <w:pPr>
        <w:pStyle w:val="Heading4"/>
        <w:keepNext w:val="0"/>
        <w:widowControl w:val="0"/>
        <w:spacing w:line="240" w:lineRule="auto"/>
        <w:rPr>
          <w:rFonts w:ascii="Times New Roman" w:hAnsi="Times New Roman"/>
          <w:b w:val="0"/>
          <w:bCs w:val="0"/>
          <w:sz w:val="26"/>
        </w:rPr>
      </w:pPr>
      <w:r>
        <w:rPr>
          <w:rFonts w:ascii="Times New Roman" w:hAnsi="Times New Roman"/>
          <w:b w:val="0"/>
          <w:bCs w:val="0"/>
          <w:sz w:val="26"/>
        </w:rPr>
        <w:t>Le distribuzioni sezionali dei dati di bilancio, seppur riferite a gruppi omogenei di aziende (es. rispetto alla dimensione, al settore di attività, ecc.), sono caratterizzate dalla presenza di una forte asimmetria e da elevata curtosi e quindi deviazione dalla normalità, fatta eccezione per la distribuzione del ROI. Si rileva una notevole variabilità entro e tra i differenti settori analizzati.</w:t>
      </w:r>
    </w:p>
    <w:p w14:paraId="6E92C8A4" w14:textId="77777777" w:rsidR="00EB18DD" w:rsidRDefault="00EB18DD" w:rsidP="00EB18DD"/>
    <w:p w14:paraId="10282AA0" w14:textId="77777777" w:rsidR="00172F65" w:rsidRDefault="00172F65">
      <w:pPr>
        <w:rPr>
          <w:b/>
          <w:bCs/>
          <w:sz w:val="4"/>
        </w:rPr>
      </w:pPr>
      <w:r>
        <w:rPr>
          <w:sz w:val="4"/>
        </w:rPr>
        <w:br w:type="page"/>
      </w:r>
    </w:p>
    <w:p w14:paraId="6FF7F717" w14:textId="77777777" w:rsidR="00EB18DD" w:rsidRDefault="00EB18DD" w:rsidP="00EB18DD">
      <w:pPr>
        <w:pStyle w:val="Heading4"/>
        <w:keepNext w:val="0"/>
        <w:widowControl w:val="0"/>
        <w:spacing w:line="240" w:lineRule="auto"/>
        <w:rPr>
          <w:rFonts w:ascii="Times New Roman" w:hAnsi="Times New Roman"/>
          <w:sz w:val="4"/>
        </w:rPr>
      </w:pPr>
    </w:p>
    <w:tbl>
      <w:tblPr>
        <w:tblW w:w="5000" w:type="pct"/>
        <w:tblCellMar>
          <w:left w:w="0" w:type="dxa"/>
          <w:right w:w="0" w:type="dxa"/>
        </w:tblCellMar>
        <w:tblLook w:val="0000" w:firstRow="0" w:lastRow="0" w:firstColumn="0" w:lastColumn="0" w:noHBand="0" w:noVBand="0"/>
      </w:tblPr>
      <w:tblGrid>
        <w:gridCol w:w="960"/>
        <w:gridCol w:w="618"/>
        <w:gridCol w:w="596"/>
        <w:gridCol w:w="608"/>
        <w:gridCol w:w="608"/>
        <w:gridCol w:w="618"/>
        <w:gridCol w:w="618"/>
        <w:gridCol w:w="603"/>
        <w:gridCol w:w="618"/>
        <w:gridCol w:w="605"/>
        <w:gridCol w:w="658"/>
        <w:gridCol w:w="603"/>
        <w:gridCol w:w="685"/>
      </w:tblGrid>
      <w:tr w:rsidR="00EB18DD" w14:paraId="36F84DA0" w14:textId="77777777" w:rsidTr="00172F65">
        <w:trPr>
          <w:cantSplit/>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16CF2BB0" w14:textId="77777777" w:rsidR="00EB18DD" w:rsidRDefault="00EB18DD" w:rsidP="00172F65">
            <w:pPr>
              <w:rPr>
                <w:color w:val="000000"/>
                <w:sz w:val="18"/>
                <w:szCs w:val="22"/>
              </w:rPr>
            </w:pPr>
          </w:p>
        </w:tc>
        <w:tc>
          <w:tcPr>
            <w:tcW w:w="4429" w:type="pct"/>
            <w:gridSpan w:val="12"/>
            <w:tcBorders>
              <w:top w:val="single" w:sz="4" w:space="0" w:color="C0C0C0"/>
              <w:left w:val="single" w:sz="4" w:space="0" w:color="C0C0C0"/>
              <w:bottom w:val="single" w:sz="4" w:space="0" w:color="C0C0C0"/>
              <w:right w:val="single" w:sz="4" w:space="0" w:color="C0C0C0"/>
            </w:tcBorders>
            <w:noWrap/>
            <w:vAlign w:val="center"/>
          </w:tcPr>
          <w:p w14:paraId="24CBBC02" w14:textId="77777777" w:rsidR="00EB18DD" w:rsidRDefault="00EB18DD" w:rsidP="00172F65">
            <w:pPr>
              <w:jc w:val="center"/>
              <w:rPr>
                <w:rFonts w:eastAsia="Arial Unicode MS"/>
                <w:b/>
                <w:bCs/>
                <w:color w:val="000000"/>
                <w:sz w:val="18"/>
                <w:szCs w:val="22"/>
                <w:lang w:val="en-GB"/>
              </w:rPr>
            </w:pPr>
            <w:r>
              <w:rPr>
                <w:b/>
                <w:bCs/>
                <w:color w:val="000000"/>
                <w:sz w:val="18"/>
                <w:szCs w:val="22"/>
                <w:lang w:val="en-GB"/>
              </w:rPr>
              <w:t>Return on Investment (ROI) (%)</w:t>
            </w:r>
          </w:p>
        </w:tc>
      </w:tr>
      <w:tr w:rsidR="00EB18DD" w14:paraId="718AFC41" w14:textId="77777777" w:rsidTr="00172F65">
        <w:trPr>
          <w:cantSplit/>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6EC6D61A" w14:textId="77777777" w:rsidR="00EB18DD" w:rsidRDefault="00EB18DD" w:rsidP="00172F65">
            <w:pPr>
              <w:rPr>
                <w:rFonts w:eastAsia="Arial Unicode MS"/>
                <w:color w:val="000000"/>
                <w:sz w:val="18"/>
                <w:szCs w:val="22"/>
                <w:lang w:val="en-GB"/>
              </w:rPr>
            </w:pPr>
            <w:r>
              <w:rPr>
                <w:color w:val="000000"/>
                <w:sz w:val="18"/>
                <w:szCs w:val="22"/>
                <w:lang w:val="en-GB"/>
              </w:rPr>
              <w:t> </w:t>
            </w:r>
          </w:p>
        </w:tc>
        <w:tc>
          <w:tcPr>
            <w:tcW w:w="1085" w:type="pct"/>
            <w:gridSpan w:val="3"/>
            <w:tcBorders>
              <w:top w:val="single" w:sz="4" w:space="0" w:color="C0C0C0"/>
              <w:left w:val="single" w:sz="4" w:space="0" w:color="C0C0C0"/>
              <w:bottom w:val="single" w:sz="4" w:space="0" w:color="C0C0C0"/>
              <w:right w:val="single" w:sz="4" w:space="0" w:color="C0C0C0"/>
            </w:tcBorders>
            <w:noWrap/>
            <w:vAlign w:val="center"/>
          </w:tcPr>
          <w:p w14:paraId="5D10A1A0" w14:textId="77777777" w:rsidR="00EB18DD" w:rsidRDefault="00EB18DD" w:rsidP="00172F65">
            <w:pPr>
              <w:jc w:val="center"/>
              <w:rPr>
                <w:rFonts w:eastAsia="Arial Unicode MS"/>
                <w:color w:val="000000"/>
                <w:sz w:val="18"/>
                <w:szCs w:val="22"/>
              </w:rPr>
            </w:pPr>
            <w:r>
              <w:rPr>
                <w:b/>
                <w:bCs/>
                <w:sz w:val="18"/>
                <w:szCs w:val="22"/>
              </w:rPr>
              <w:t xml:space="preserve">Alimentare </w:t>
            </w:r>
            <w:r>
              <w:rPr>
                <w:sz w:val="18"/>
                <w:szCs w:val="22"/>
              </w:rPr>
              <w:t>(n=194)</w:t>
            </w:r>
          </w:p>
        </w:tc>
        <w:tc>
          <w:tcPr>
            <w:tcW w:w="1098" w:type="pct"/>
            <w:gridSpan w:val="3"/>
            <w:tcBorders>
              <w:top w:val="single" w:sz="4" w:space="0" w:color="C0C0C0"/>
              <w:left w:val="single" w:sz="4" w:space="0" w:color="C0C0C0"/>
              <w:bottom w:val="single" w:sz="4" w:space="0" w:color="C0C0C0"/>
              <w:right w:val="single" w:sz="4" w:space="0" w:color="C0C0C0"/>
            </w:tcBorders>
            <w:vAlign w:val="center"/>
          </w:tcPr>
          <w:p w14:paraId="62154C77" w14:textId="77777777" w:rsidR="00EB18DD" w:rsidRDefault="00EB18DD" w:rsidP="00172F65">
            <w:pPr>
              <w:jc w:val="center"/>
              <w:rPr>
                <w:rFonts w:eastAsia="Arial Unicode MS"/>
                <w:color w:val="000000"/>
                <w:sz w:val="18"/>
                <w:szCs w:val="22"/>
              </w:rPr>
            </w:pPr>
            <w:r>
              <w:rPr>
                <w:b/>
                <w:bCs/>
                <w:sz w:val="18"/>
                <w:szCs w:val="22"/>
              </w:rPr>
              <w:t xml:space="preserve">Meccanica </w:t>
            </w:r>
            <w:r>
              <w:rPr>
                <w:sz w:val="18"/>
                <w:szCs w:val="22"/>
              </w:rPr>
              <w:t>(</w:t>
            </w:r>
            <w:r>
              <w:rPr>
                <w:i/>
                <w:iCs/>
                <w:sz w:val="18"/>
                <w:szCs w:val="22"/>
              </w:rPr>
              <w:t>n</w:t>
            </w:r>
            <w:r>
              <w:rPr>
                <w:sz w:val="18"/>
                <w:szCs w:val="22"/>
              </w:rPr>
              <w:t>=215)</w:t>
            </w:r>
          </w:p>
        </w:tc>
        <w:tc>
          <w:tcPr>
            <w:tcW w:w="1087" w:type="pct"/>
            <w:gridSpan w:val="3"/>
            <w:tcBorders>
              <w:top w:val="single" w:sz="4" w:space="0" w:color="C0C0C0"/>
              <w:left w:val="single" w:sz="4" w:space="0" w:color="C0C0C0"/>
              <w:bottom w:val="single" w:sz="4" w:space="0" w:color="C0C0C0"/>
              <w:right w:val="single" w:sz="4" w:space="0" w:color="C0C0C0"/>
            </w:tcBorders>
            <w:vAlign w:val="center"/>
          </w:tcPr>
          <w:p w14:paraId="66236D29" w14:textId="77777777" w:rsidR="00EB18DD" w:rsidRDefault="00EB18DD" w:rsidP="00172F65">
            <w:pPr>
              <w:jc w:val="center"/>
              <w:rPr>
                <w:rFonts w:eastAsia="Arial Unicode MS"/>
                <w:color w:val="000000"/>
                <w:sz w:val="18"/>
                <w:szCs w:val="22"/>
              </w:rPr>
            </w:pPr>
            <w:r>
              <w:rPr>
                <w:b/>
                <w:bCs/>
                <w:sz w:val="18"/>
                <w:szCs w:val="22"/>
              </w:rPr>
              <w:t xml:space="preserve">Servizi </w:t>
            </w:r>
            <w:r>
              <w:rPr>
                <w:sz w:val="18"/>
                <w:szCs w:val="22"/>
              </w:rPr>
              <w:t>(</w:t>
            </w:r>
            <w:r>
              <w:rPr>
                <w:i/>
                <w:iCs/>
                <w:sz w:val="18"/>
                <w:szCs w:val="22"/>
              </w:rPr>
              <w:t>n</w:t>
            </w:r>
            <w:r>
              <w:rPr>
                <w:sz w:val="18"/>
                <w:szCs w:val="22"/>
              </w:rPr>
              <w:t>=34)</w:t>
            </w:r>
          </w:p>
        </w:tc>
        <w:tc>
          <w:tcPr>
            <w:tcW w:w="1159" w:type="pct"/>
            <w:gridSpan w:val="3"/>
            <w:tcBorders>
              <w:top w:val="single" w:sz="4" w:space="0" w:color="C0C0C0"/>
              <w:left w:val="single" w:sz="4" w:space="0" w:color="C0C0C0"/>
              <w:bottom w:val="single" w:sz="4" w:space="0" w:color="C0C0C0"/>
              <w:right w:val="single" w:sz="4" w:space="0" w:color="C0C0C0"/>
            </w:tcBorders>
            <w:vAlign w:val="center"/>
          </w:tcPr>
          <w:p w14:paraId="781FA85D" w14:textId="77777777" w:rsidR="00EB18DD" w:rsidRDefault="00EB18DD" w:rsidP="00172F65">
            <w:pPr>
              <w:jc w:val="center"/>
              <w:rPr>
                <w:rFonts w:eastAsia="Arial Unicode MS"/>
                <w:color w:val="000000"/>
                <w:sz w:val="18"/>
                <w:szCs w:val="22"/>
              </w:rPr>
            </w:pPr>
            <w:r>
              <w:rPr>
                <w:b/>
                <w:bCs/>
                <w:sz w:val="18"/>
                <w:szCs w:val="22"/>
              </w:rPr>
              <w:t xml:space="preserve">Totale </w:t>
            </w:r>
            <w:r>
              <w:rPr>
                <w:sz w:val="18"/>
                <w:szCs w:val="22"/>
              </w:rPr>
              <w:t>(</w:t>
            </w:r>
            <w:r>
              <w:rPr>
                <w:i/>
                <w:iCs/>
                <w:sz w:val="18"/>
                <w:szCs w:val="22"/>
              </w:rPr>
              <w:t>n</w:t>
            </w:r>
            <w:r>
              <w:rPr>
                <w:sz w:val="18"/>
                <w:szCs w:val="22"/>
              </w:rPr>
              <w:t>= 443 )</w:t>
            </w:r>
          </w:p>
        </w:tc>
      </w:tr>
      <w:tr w:rsidR="00EB18DD" w14:paraId="411E8B1A" w14:textId="77777777" w:rsidTr="00172F65">
        <w:trPr>
          <w:trHeight w:val="300"/>
        </w:trPr>
        <w:tc>
          <w:tcPr>
            <w:tcW w:w="571" w:type="pct"/>
            <w:tcBorders>
              <w:top w:val="single" w:sz="4" w:space="0" w:color="C0C0C0"/>
              <w:left w:val="single" w:sz="4" w:space="0" w:color="C0C0C0"/>
              <w:bottom w:val="single" w:sz="4" w:space="0" w:color="C0C0C0"/>
              <w:right w:val="single" w:sz="4" w:space="0" w:color="C0C0C0"/>
            </w:tcBorders>
            <w:noWrap/>
            <w:vAlign w:val="center"/>
          </w:tcPr>
          <w:p w14:paraId="7BFC4F35" w14:textId="77777777" w:rsidR="00EB18DD" w:rsidRDefault="00EB18DD" w:rsidP="00172F65">
            <w:pPr>
              <w:rPr>
                <w:b/>
                <w:bCs/>
                <w:i/>
                <w:iCs/>
                <w:sz w:val="18"/>
                <w:szCs w:val="22"/>
              </w:rPr>
            </w:pPr>
            <w:r>
              <w:rPr>
                <w:b/>
                <w:bCs/>
                <w:i/>
                <w:iCs/>
                <w:sz w:val="18"/>
                <w:szCs w:val="22"/>
              </w:rPr>
              <w:t> </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9779F5D" w14:textId="77777777" w:rsidR="00EB18DD" w:rsidRDefault="00EB18DD" w:rsidP="00172F65">
            <w:pPr>
              <w:jc w:val="right"/>
              <w:rPr>
                <w:b/>
                <w:bCs/>
                <w:i/>
                <w:iCs/>
                <w:sz w:val="18"/>
                <w:szCs w:val="22"/>
              </w:rPr>
            </w:pPr>
            <w:r>
              <w:rPr>
                <w:b/>
                <w:bCs/>
                <w:i/>
                <w:iCs/>
                <w:sz w:val="18"/>
                <w:szCs w:val="22"/>
              </w:rPr>
              <w:t>2005</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1D29770C" w14:textId="77777777" w:rsidR="00EB18DD" w:rsidRDefault="00EB18DD" w:rsidP="00172F65">
            <w:pPr>
              <w:jc w:val="right"/>
              <w:rPr>
                <w:b/>
                <w:bCs/>
                <w:i/>
                <w:iCs/>
                <w:sz w:val="18"/>
                <w:szCs w:val="22"/>
              </w:rPr>
            </w:pPr>
            <w:r>
              <w:rPr>
                <w:b/>
                <w:bCs/>
                <w:i/>
                <w:iCs/>
                <w:sz w:val="18"/>
                <w:szCs w:val="22"/>
              </w:rPr>
              <w:t>2004</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5AC8CD0B" w14:textId="77777777" w:rsidR="00EB18DD" w:rsidRDefault="00EB18DD" w:rsidP="00172F65">
            <w:pPr>
              <w:jc w:val="right"/>
              <w:rPr>
                <w:b/>
                <w:bCs/>
                <w:i/>
                <w:iCs/>
                <w:sz w:val="18"/>
                <w:szCs w:val="22"/>
              </w:rPr>
            </w:pPr>
            <w:r>
              <w:rPr>
                <w:b/>
                <w:bCs/>
                <w:i/>
                <w:iCs/>
                <w:sz w:val="18"/>
                <w:szCs w:val="22"/>
              </w:rPr>
              <w:t>2003</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646EF5FC" w14:textId="77777777" w:rsidR="00EB18DD" w:rsidRDefault="00EB18DD" w:rsidP="00172F65">
            <w:pPr>
              <w:jc w:val="right"/>
              <w:rPr>
                <w:b/>
                <w:bCs/>
                <w:i/>
                <w:iCs/>
                <w:sz w:val="18"/>
                <w:szCs w:val="22"/>
              </w:rPr>
            </w:pPr>
            <w:r>
              <w:rPr>
                <w:b/>
                <w:bCs/>
                <w:i/>
                <w:iCs/>
                <w:sz w:val="18"/>
                <w:szCs w:val="22"/>
              </w:rPr>
              <w:t>2005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FDFC055" w14:textId="77777777" w:rsidR="00EB18DD" w:rsidRDefault="00EB18DD" w:rsidP="00172F65">
            <w:pPr>
              <w:jc w:val="right"/>
              <w:rPr>
                <w:b/>
                <w:bCs/>
                <w:i/>
                <w:iCs/>
                <w:sz w:val="18"/>
                <w:szCs w:val="22"/>
              </w:rPr>
            </w:pPr>
            <w:r>
              <w:rPr>
                <w:b/>
                <w:bCs/>
                <w:i/>
                <w:iCs/>
                <w:sz w:val="18"/>
                <w:szCs w:val="22"/>
              </w:rPr>
              <w:t>2004</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5E2330E" w14:textId="77777777" w:rsidR="00EB18DD" w:rsidRDefault="00EB18DD" w:rsidP="00172F65">
            <w:pPr>
              <w:jc w:val="right"/>
              <w:rPr>
                <w:b/>
                <w:bCs/>
                <w:i/>
                <w:iCs/>
                <w:sz w:val="18"/>
                <w:szCs w:val="22"/>
              </w:rPr>
            </w:pPr>
            <w:r>
              <w:rPr>
                <w:b/>
                <w:bCs/>
                <w:i/>
                <w:iCs/>
                <w:sz w:val="18"/>
                <w:szCs w:val="22"/>
              </w:rPr>
              <w:t>2003</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21CD6014" w14:textId="77777777" w:rsidR="00EB18DD" w:rsidRDefault="00EB18DD" w:rsidP="00172F65">
            <w:pPr>
              <w:jc w:val="right"/>
              <w:rPr>
                <w:b/>
                <w:bCs/>
                <w:i/>
                <w:iCs/>
                <w:sz w:val="18"/>
                <w:szCs w:val="22"/>
              </w:rPr>
            </w:pPr>
            <w:r>
              <w:rPr>
                <w:b/>
                <w:bCs/>
                <w:i/>
                <w:iCs/>
                <w:sz w:val="18"/>
                <w:szCs w:val="22"/>
              </w:rPr>
              <w:t>2005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5EEB9763" w14:textId="77777777" w:rsidR="00EB18DD" w:rsidRDefault="00EB18DD" w:rsidP="00172F65">
            <w:pPr>
              <w:jc w:val="right"/>
              <w:rPr>
                <w:b/>
                <w:bCs/>
                <w:i/>
                <w:iCs/>
                <w:sz w:val="18"/>
                <w:szCs w:val="22"/>
              </w:rPr>
            </w:pPr>
            <w:r>
              <w:rPr>
                <w:b/>
                <w:bCs/>
                <w:i/>
                <w:iCs/>
                <w:sz w:val="18"/>
                <w:szCs w:val="22"/>
              </w:rPr>
              <w:t>2004</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0F1B8CAE" w14:textId="77777777" w:rsidR="00EB18DD" w:rsidRDefault="00EB18DD" w:rsidP="00172F65">
            <w:pPr>
              <w:jc w:val="right"/>
              <w:rPr>
                <w:b/>
                <w:bCs/>
                <w:i/>
                <w:iCs/>
                <w:sz w:val="18"/>
                <w:szCs w:val="22"/>
              </w:rPr>
            </w:pPr>
            <w:r>
              <w:rPr>
                <w:b/>
                <w:bCs/>
                <w:i/>
                <w:iCs/>
                <w:sz w:val="18"/>
                <w:szCs w:val="22"/>
              </w:rPr>
              <w:t>2003</w:t>
            </w:r>
          </w:p>
        </w:tc>
        <w:tc>
          <w:tcPr>
            <w:tcW w:w="392" w:type="pct"/>
            <w:tcBorders>
              <w:top w:val="single" w:sz="4" w:space="0" w:color="C0C0C0"/>
              <w:left w:val="single" w:sz="4" w:space="0" w:color="C0C0C0"/>
              <w:bottom w:val="single" w:sz="4" w:space="0" w:color="C0C0C0"/>
              <w:right w:val="single" w:sz="4" w:space="0" w:color="C0C0C0"/>
            </w:tcBorders>
            <w:vAlign w:val="center"/>
          </w:tcPr>
          <w:p w14:paraId="2EF0AF47" w14:textId="77777777" w:rsidR="00EB18DD" w:rsidRDefault="00EB18DD" w:rsidP="00172F65">
            <w:pPr>
              <w:jc w:val="right"/>
              <w:rPr>
                <w:b/>
                <w:bCs/>
                <w:i/>
                <w:iCs/>
                <w:sz w:val="18"/>
                <w:szCs w:val="22"/>
              </w:rPr>
            </w:pPr>
            <w:r>
              <w:rPr>
                <w:b/>
                <w:bCs/>
                <w:i/>
                <w:iCs/>
                <w:sz w:val="18"/>
                <w:szCs w:val="22"/>
              </w:rPr>
              <w:t>2005</w:t>
            </w:r>
          </w:p>
        </w:tc>
        <w:tc>
          <w:tcPr>
            <w:tcW w:w="359" w:type="pct"/>
            <w:tcBorders>
              <w:top w:val="single" w:sz="4" w:space="0" w:color="C0C0C0"/>
              <w:left w:val="single" w:sz="4" w:space="0" w:color="C0C0C0"/>
              <w:bottom w:val="single" w:sz="4" w:space="0" w:color="C0C0C0"/>
              <w:right w:val="single" w:sz="4" w:space="0" w:color="C0C0C0"/>
            </w:tcBorders>
            <w:vAlign w:val="center"/>
          </w:tcPr>
          <w:p w14:paraId="6280F5E1" w14:textId="77777777" w:rsidR="00EB18DD" w:rsidRDefault="00EB18DD" w:rsidP="00172F65">
            <w:pPr>
              <w:jc w:val="right"/>
              <w:rPr>
                <w:b/>
                <w:bCs/>
                <w:i/>
                <w:iCs/>
                <w:sz w:val="18"/>
                <w:szCs w:val="22"/>
              </w:rPr>
            </w:pPr>
            <w:r>
              <w:rPr>
                <w:b/>
                <w:bCs/>
                <w:i/>
                <w:iCs/>
                <w:sz w:val="18"/>
                <w:szCs w:val="22"/>
              </w:rPr>
              <w:t>2004</w:t>
            </w:r>
          </w:p>
        </w:tc>
        <w:tc>
          <w:tcPr>
            <w:tcW w:w="408" w:type="pct"/>
            <w:tcBorders>
              <w:top w:val="single" w:sz="4" w:space="0" w:color="C0C0C0"/>
              <w:left w:val="single" w:sz="4" w:space="0" w:color="C0C0C0"/>
              <w:bottom w:val="single" w:sz="4" w:space="0" w:color="C0C0C0"/>
              <w:right w:val="single" w:sz="4" w:space="0" w:color="C0C0C0"/>
            </w:tcBorders>
            <w:vAlign w:val="center"/>
          </w:tcPr>
          <w:p w14:paraId="0865B6B2" w14:textId="77777777" w:rsidR="00EB18DD" w:rsidRDefault="00EB18DD" w:rsidP="00172F65">
            <w:pPr>
              <w:jc w:val="right"/>
              <w:rPr>
                <w:b/>
                <w:bCs/>
                <w:i/>
                <w:iCs/>
                <w:sz w:val="18"/>
                <w:szCs w:val="22"/>
              </w:rPr>
            </w:pPr>
            <w:r>
              <w:rPr>
                <w:b/>
                <w:bCs/>
                <w:i/>
                <w:iCs/>
                <w:sz w:val="18"/>
                <w:szCs w:val="22"/>
              </w:rPr>
              <w:t>2003</w:t>
            </w:r>
          </w:p>
        </w:tc>
      </w:tr>
      <w:tr w:rsidR="00EB18DD" w14:paraId="5CE37E67"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4BCB4660" w14:textId="77777777" w:rsidR="00EB18DD" w:rsidRDefault="00EB18DD" w:rsidP="00172F65">
            <w:pPr>
              <w:rPr>
                <w:rFonts w:eastAsia="Arial Unicode MS"/>
                <w:color w:val="000000"/>
                <w:sz w:val="18"/>
                <w:szCs w:val="22"/>
              </w:rPr>
            </w:pPr>
            <w:r>
              <w:rPr>
                <w:color w:val="000000"/>
                <w:sz w:val="18"/>
                <w:szCs w:val="22"/>
              </w:rPr>
              <w:t>minimo</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5057BA39" w14:textId="77777777" w:rsidR="00EB18DD" w:rsidRDefault="00EB18DD" w:rsidP="00172F65">
            <w:pPr>
              <w:jc w:val="right"/>
              <w:rPr>
                <w:rFonts w:eastAsia="Arial Unicode MS"/>
                <w:color w:val="000000"/>
                <w:sz w:val="18"/>
                <w:szCs w:val="22"/>
              </w:rPr>
            </w:pPr>
            <w:r>
              <w:rPr>
                <w:color w:val="000000"/>
                <w:sz w:val="18"/>
                <w:szCs w:val="22"/>
              </w:rPr>
              <w:t>-20.22</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50900562" w14:textId="77777777" w:rsidR="00EB18DD" w:rsidRDefault="00EB18DD" w:rsidP="00172F65">
            <w:pPr>
              <w:jc w:val="right"/>
              <w:rPr>
                <w:rFonts w:eastAsia="Arial Unicode MS"/>
                <w:color w:val="000000"/>
                <w:sz w:val="18"/>
                <w:szCs w:val="22"/>
              </w:rPr>
            </w:pPr>
            <w:r>
              <w:rPr>
                <w:color w:val="000000"/>
                <w:sz w:val="18"/>
                <w:szCs w:val="22"/>
              </w:rPr>
              <w:t>-10.39</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402B50ED" w14:textId="77777777" w:rsidR="00EB18DD" w:rsidRDefault="00EB18DD" w:rsidP="00172F65">
            <w:pPr>
              <w:jc w:val="right"/>
              <w:rPr>
                <w:rFonts w:eastAsia="Arial Unicode MS"/>
                <w:color w:val="000000"/>
                <w:sz w:val="18"/>
                <w:szCs w:val="22"/>
              </w:rPr>
            </w:pPr>
            <w:r>
              <w:rPr>
                <w:color w:val="000000"/>
                <w:sz w:val="18"/>
                <w:szCs w:val="22"/>
              </w:rPr>
              <w:t>-9.87</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58CC6325" w14:textId="77777777" w:rsidR="00EB18DD" w:rsidRDefault="00EB18DD" w:rsidP="00172F65">
            <w:pPr>
              <w:jc w:val="right"/>
              <w:rPr>
                <w:rFonts w:eastAsia="Arial Unicode MS"/>
                <w:color w:val="000000"/>
                <w:sz w:val="18"/>
                <w:szCs w:val="22"/>
              </w:rPr>
            </w:pPr>
            <w:r>
              <w:rPr>
                <w:color w:val="000000"/>
                <w:sz w:val="18"/>
                <w:szCs w:val="22"/>
              </w:rPr>
              <w:t>-20.13</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404747C" w14:textId="77777777" w:rsidR="00EB18DD" w:rsidRDefault="00EB18DD" w:rsidP="00172F65">
            <w:pPr>
              <w:jc w:val="right"/>
              <w:rPr>
                <w:rFonts w:eastAsia="Arial Unicode MS"/>
                <w:color w:val="000000"/>
                <w:sz w:val="18"/>
                <w:szCs w:val="22"/>
              </w:rPr>
            </w:pPr>
            <w:r>
              <w:rPr>
                <w:color w:val="000000"/>
                <w:sz w:val="18"/>
                <w:szCs w:val="22"/>
              </w:rPr>
              <w:t>-14.12</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9F57E0F" w14:textId="77777777" w:rsidR="00EB18DD" w:rsidRDefault="00EB18DD" w:rsidP="00172F65">
            <w:pPr>
              <w:jc w:val="right"/>
              <w:rPr>
                <w:rFonts w:eastAsia="Arial Unicode MS"/>
                <w:color w:val="000000"/>
                <w:sz w:val="18"/>
                <w:szCs w:val="22"/>
              </w:rPr>
            </w:pPr>
            <w:r>
              <w:rPr>
                <w:color w:val="000000"/>
                <w:sz w:val="18"/>
                <w:szCs w:val="22"/>
              </w:rPr>
              <w:t>-19.44</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49F1C417" w14:textId="77777777" w:rsidR="00EB18DD" w:rsidRDefault="00EB18DD" w:rsidP="00172F65">
            <w:pPr>
              <w:jc w:val="right"/>
              <w:rPr>
                <w:rFonts w:eastAsia="Arial Unicode MS"/>
                <w:color w:val="000000"/>
                <w:sz w:val="18"/>
                <w:szCs w:val="22"/>
              </w:rPr>
            </w:pPr>
            <w:r>
              <w:rPr>
                <w:color w:val="000000"/>
                <w:sz w:val="18"/>
                <w:szCs w:val="22"/>
              </w:rPr>
              <w:t>-9.47</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5AFC7A80" w14:textId="77777777" w:rsidR="00EB18DD" w:rsidRDefault="00EB18DD" w:rsidP="00172F65">
            <w:pPr>
              <w:jc w:val="right"/>
              <w:rPr>
                <w:rFonts w:eastAsia="Arial Unicode MS"/>
                <w:color w:val="000000"/>
                <w:sz w:val="18"/>
                <w:szCs w:val="22"/>
              </w:rPr>
            </w:pPr>
            <w:r>
              <w:rPr>
                <w:color w:val="000000"/>
                <w:sz w:val="18"/>
                <w:szCs w:val="22"/>
              </w:rPr>
              <w:t>-12.65</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22F459AB" w14:textId="77777777" w:rsidR="00EB18DD" w:rsidRDefault="00EB18DD" w:rsidP="00172F65">
            <w:pPr>
              <w:jc w:val="right"/>
              <w:rPr>
                <w:rFonts w:eastAsia="Arial Unicode MS"/>
                <w:color w:val="000000"/>
                <w:sz w:val="18"/>
                <w:szCs w:val="22"/>
              </w:rPr>
            </w:pPr>
            <w:r>
              <w:rPr>
                <w:color w:val="000000"/>
                <w:sz w:val="18"/>
                <w:szCs w:val="22"/>
              </w:rPr>
              <w:t>-10.97</w:t>
            </w:r>
          </w:p>
        </w:tc>
        <w:tc>
          <w:tcPr>
            <w:tcW w:w="392" w:type="pct"/>
            <w:tcBorders>
              <w:top w:val="single" w:sz="4" w:space="0" w:color="C0C0C0"/>
              <w:left w:val="single" w:sz="4" w:space="0" w:color="C0C0C0"/>
              <w:bottom w:val="single" w:sz="4" w:space="0" w:color="C0C0C0"/>
              <w:right w:val="single" w:sz="4" w:space="0" w:color="C0C0C0"/>
            </w:tcBorders>
            <w:vAlign w:val="center"/>
          </w:tcPr>
          <w:p w14:paraId="1320AE72" w14:textId="77777777" w:rsidR="00EB18DD" w:rsidRDefault="00EB18DD" w:rsidP="00172F65">
            <w:pPr>
              <w:jc w:val="right"/>
              <w:rPr>
                <w:rFonts w:eastAsia="Arial Unicode MS"/>
                <w:color w:val="000000"/>
                <w:sz w:val="18"/>
                <w:szCs w:val="18"/>
              </w:rPr>
            </w:pPr>
            <w:r>
              <w:rPr>
                <w:color w:val="000000"/>
                <w:sz w:val="18"/>
                <w:szCs w:val="18"/>
              </w:rPr>
              <w:t>-20.22</w:t>
            </w:r>
          </w:p>
        </w:tc>
        <w:tc>
          <w:tcPr>
            <w:tcW w:w="359" w:type="pct"/>
            <w:tcBorders>
              <w:top w:val="single" w:sz="4" w:space="0" w:color="C0C0C0"/>
              <w:left w:val="single" w:sz="4" w:space="0" w:color="C0C0C0"/>
              <w:bottom w:val="single" w:sz="4" w:space="0" w:color="C0C0C0"/>
              <w:right w:val="single" w:sz="4" w:space="0" w:color="C0C0C0"/>
            </w:tcBorders>
            <w:vAlign w:val="center"/>
          </w:tcPr>
          <w:p w14:paraId="67D0FD2A" w14:textId="77777777" w:rsidR="00EB18DD" w:rsidRDefault="00EB18DD" w:rsidP="00172F65">
            <w:pPr>
              <w:jc w:val="right"/>
              <w:rPr>
                <w:rFonts w:eastAsia="Arial Unicode MS"/>
                <w:color w:val="000000"/>
                <w:sz w:val="18"/>
                <w:szCs w:val="18"/>
              </w:rPr>
            </w:pPr>
            <w:r>
              <w:rPr>
                <w:color w:val="000000"/>
                <w:sz w:val="18"/>
                <w:szCs w:val="18"/>
              </w:rPr>
              <w:t>-14.12</w:t>
            </w:r>
          </w:p>
        </w:tc>
        <w:tc>
          <w:tcPr>
            <w:tcW w:w="408" w:type="pct"/>
            <w:tcBorders>
              <w:top w:val="single" w:sz="4" w:space="0" w:color="C0C0C0"/>
              <w:left w:val="single" w:sz="4" w:space="0" w:color="C0C0C0"/>
              <w:bottom w:val="single" w:sz="4" w:space="0" w:color="C0C0C0"/>
              <w:right w:val="single" w:sz="4" w:space="0" w:color="C0C0C0"/>
            </w:tcBorders>
            <w:vAlign w:val="center"/>
          </w:tcPr>
          <w:p w14:paraId="578D2579" w14:textId="77777777" w:rsidR="00EB18DD" w:rsidRDefault="00EB18DD" w:rsidP="00172F65">
            <w:pPr>
              <w:jc w:val="right"/>
              <w:rPr>
                <w:rFonts w:eastAsia="Arial Unicode MS"/>
                <w:color w:val="000000"/>
                <w:sz w:val="18"/>
                <w:szCs w:val="18"/>
              </w:rPr>
            </w:pPr>
            <w:r>
              <w:rPr>
                <w:color w:val="000000"/>
                <w:sz w:val="18"/>
                <w:szCs w:val="18"/>
              </w:rPr>
              <w:t>-19.44</w:t>
            </w:r>
          </w:p>
        </w:tc>
      </w:tr>
      <w:tr w:rsidR="00EB18DD" w14:paraId="015163F6"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1E752164" w14:textId="77777777" w:rsidR="00EB18DD" w:rsidRDefault="00EB18DD" w:rsidP="00172F65">
            <w:pPr>
              <w:rPr>
                <w:rFonts w:eastAsia="Arial Unicode MS"/>
                <w:color w:val="000000"/>
                <w:sz w:val="18"/>
                <w:szCs w:val="22"/>
              </w:rPr>
            </w:pPr>
            <w:r>
              <w:rPr>
                <w:color w:val="000000"/>
                <w:sz w:val="18"/>
                <w:szCs w:val="22"/>
              </w:rPr>
              <w:t>1^ quartile</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E8EC95B" w14:textId="77777777" w:rsidR="00EB18DD" w:rsidRDefault="00EB18DD" w:rsidP="00172F65">
            <w:pPr>
              <w:jc w:val="right"/>
              <w:rPr>
                <w:rFonts w:eastAsia="Arial Unicode MS"/>
                <w:color w:val="000000"/>
                <w:sz w:val="18"/>
                <w:szCs w:val="22"/>
              </w:rPr>
            </w:pPr>
            <w:r>
              <w:rPr>
                <w:color w:val="000000"/>
                <w:sz w:val="18"/>
                <w:szCs w:val="22"/>
              </w:rPr>
              <w:t>2.29</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16CF5B3D" w14:textId="77777777" w:rsidR="00EB18DD" w:rsidRDefault="00EB18DD" w:rsidP="00172F65">
            <w:pPr>
              <w:jc w:val="right"/>
              <w:rPr>
                <w:rFonts w:eastAsia="Arial Unicode MS"/>
                <w:color w:val="000000"/>
                <w:sz w:val="18"/>
                <w:szCs w:val="22"/>
              </w:rPr>
            </w:pPr>
            <w:r>
              <w:rPr>
                <w:color w:val="000000"/>
                <w:sz w:val="18"/>
                <w:szCs w:val="22"/>
              </w:rPr>
              <w:t>3.42</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2BEBE8F6" w14:textId="77777777" w:rsidR="00EB18DD" w:rsidRDefault="00EB18DD" w:rsidP="00172F65">
            <w:pPr>
              <w:jc w:val="right"/>
              <w:rPr>
                <w:rFonts w:eastAsia="Arial Unicode MS"/>
                <w:color w:val="000000"/>
                <w:sz w:val="18"/>
                <w:szCs w:val="22"/>
              </w:rPr>
            </w:pPr>
            <w:r>
              <w:rPr>
                <w:color w:val="000000"/>
                <w:sz w:val="18"/>
                <w:szCs w:val="22"/>
              </w:rPr>
              <w:t>4.20</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1454E8E1" w14:textId="77777777" w:rsidR="00EB18DD" w:rsidRDefault="00EB18DD" w:rsidP="00172F65">
            <w:pPr>
              <w:jc w:val="right"/>
              <w:rPr>
                <w:rFonts w:eastAsia="Arial Unicode MS"/>
                <w:color w:val="000000"/>
                <w:sz w:val="18"/>
                <w:szCs w:val="22"/>
              </w:rPr>
            </w:pPr>
            <w:r>
              <w:rPr>
                <w:color w:val="000000"/>
                <w:sz w:val="18"/>
                <w:szCs w:val="22"/>
              </w:rPr>
              <w:t>4.23</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876CC78" w14:textId="77777777" w:rsidR="00EB18DD" w:rsidRDefault="00EB18DD" w:rsidP="00172F65">
            <w:pPr>
              <w:jc w:val="right"/>
              <w:rPr>
                <w:rFonts w:eastAsia="Arial Unicode MS"/>
                <w:color w:val="000000"/>
                <w:sz w:val="18"/>
                <w:szCs w:val="22"/>
              </w:rPr>
            </w:pPr>
            <w:r>
              <w:rPr>
                <w:color w:val="000000"/>
                <w:sz w:val="18"/>
                <w:szCs w:val="22"/>
              </w:rPr>
              <w:t>4.33</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08ECB12" w14:textId="77777777" w:rsidR="00EB18DD" w:rsidRDefault="00EB18DD" w:rsidP="00172F65">
            <w:pPr>
              <w:jc w:val="right"/>
              <w:rPr>
                <w:rFonts w:eastAsia="Arial Unicode MS"/>
                <w:color w:val="000000"/>
                <w:sz w:val="18"/>
                <w:szCs w:val="22"/>
              </w:rPr>
            </w:pPr>
            <w:r>
              <w:rPr>
                <w:color w:val="000000"/>
                <w:sz w:val="18"/>
                <w:szCs w:val="22"/>
              </w:rPr>
              <w:t>3.81</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21114337" w14:textId="77777777" w:rsidR="00EB18DD" w:rsidRDefault="00EB18DD" w:rsidP="00172F65">
            <w:pPr>
              <w:jc w:val="right"/>
              <w:rPr>
                <w:rFonts w:eastAsia="Arial Unicode MS"/>
                <w:color w:val="000000"/>
                <w:sz w:val="18"/>
                <w:szCs w:val="22"/>
              </w:rPr>
            </w:pPr>
            <w:r>
              <w:rPr>
                <w:color w:val="000000"/>
                <w:sz w:val="18"/>
                <w:szCs w:val="22"/>
              </w:rPr>
              <w:t>4.25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E4C4802" w14:textId="77777777" w:rsidR="00EB18DD" w:rsidRDefault="00EB18DD" w:rsidP="00172F65">
            <w:pPr>
              <w:jc w:val="right"/>
              <w:rPr>
                <w:rFonts w:eastAsia="Arial Unicode MS"/>
                <w:color w:val="000000"/>
                <w:sz w:val="18"/>
                <w:szCs w:val="22"/>
              </w:rPr>
            </w:pPr>
            <w:r>
              <w:rPr>
                <w:color w:val="000000"/>
                <w:sz w:val="18"/>
                <w:szCs w:val="22"/>
              </w:rPr>
              <w:t>5.63</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3F7342F4" w14:textId="77777777" w:rsidR="00EB18DD" w:rsidRDefault="00EB18DD" w:rsidP="00172F65">
            <w:pPr>
              <w:jc w:val="right"/>
              <w:rPr>
                <w:rFonts w:eastAsia="Arial Unicode MS"/>
                <w:color w:val="000000"/>
                <w:sz w:val="18"/>
                <w:szCs w:val="22"/>
              </w:rPr>
            </w:pPr>
            <w:r>
              <w:rPr>
                <w:color w:val="000000"/>
                <w:sz w:val="18"/>
                <w:szCs w:val="22"/>
              </w:rPr>
              <w:t>5.59</w:t>
            </w:r>
          </w:p>
        </w:tc>
        <w:tc>
          <w:tcPr>
            <w:tcW w:w="392" w:type="pct"/>
            <w:tcBorders>
              <w:top w:val="single" w:sz="4" w:space="0" w:color="C0C0C0"/>
              <w:left w:val="single" w:sz="4" w:space="0" w:color="C0C0C0"/>
              <w:bottom w:val="single" w:sz="4" w:space="0" w:color="C0C0C0"/>
              <w:right w:val="single" w:sz="4" w:space="0" w:color="C0C0C0"/>
            </w:tcBorders>
            <w:vAlign w:val="center"/>
          </w:tcPr>
          <w:p w14:paraId="43DC5665" w14:textId="77777777" w:rsidR="00EB18DD" w:rsidRDefault="00EB18DD" w:rsidP="00172F65">
            <w:pPr>
              <w:jc w:val="right"/>
              <w:rPr>
                <w:rFonts w:eastAsia="Arial Unicode MS"/>
                <w:color w:val="000000"/>
                <w:sz w:val="18"/>
                <w:szCs w:val="18"/>
              </w:rPr>
            </w:pPr>
            <w:r>
              <w:rPr>
                <w:color w:val="000000"/>
                <w:sz w:val="18"/>
                <w:szCs w:val="18"/>
              </w:rPr>
              <w:t>3.42</w:t>
            </w:r>
          </w:p>
        </w:tc>
        <w:tc>
          <w:tcPr>
            <w:tcW w:w="359" w:type="pct"/>
            <w:tcBorders>
              <w:top w:val="single" w:sz="4" w:space="0" w:color="C0C0C0"/>
              <w:left w:val="single" w:sz="4" w:space="0" w:color="C0C0C0"/>
              <w:bottom w:val="single" w:sz="4" w:space="0" w:color="C0C0C0"/>
              <w:right w:val="single" w:sz="4" w:space="0" w:color="C0C0C0"/>
            </w:tcBorders>
            <w:vAlign w:val="center"/>
          </w:tcPr>
          <w:p w14:paraId="76EB2CAA" w14:textId="77777777" w:rsidR="00EB18DD" w:rsidRDefault="00EB18DD" w:rsidP="00172F65">
            <w:pPr>
              <w:jc w:val="right"/>
              <w:rPr>
                <w:rFonts w:eastAsia="Arial Unicode MS"/>
                <w:color w:val="000000"/>
                <w:sz w:val="18"/>
                <w:szCs w:val="18"/>
              </w:rPr>
            </w:pPr>
            <w:r>
              <w:rPr>
                <w:color w:val="000000"/>
                <w:sz w:val="18"/>
                <w:szCs w:val="18"/>
              </w:rPr>
              <w:t>3.84</w:t>
            </w:r>
          </w:p>
        </w:tc>
        <w:tc>
          <w:tcPr>
            <w:tcW w:w="408" w:type="pct"/>
            <w:tcBorders>
              <w:top w:val="single" w:sz="4" w:space="0" w:color="C0C0C0"/>
              <w:left w:val="single" w:sz="4" w:space="0" w:color="C0C0C0"/>
              <w:bottom w:val="single" w:sz="4" w:space="0" w:color="C0C0C0"/>
              <w:right w:val="single" w:sz="4" w:space="0" w:color="C0C0C0"/>
            </w:tcBorders>
            <w:vAlign w:val="center"/>
          </w:tcPr>
          <w:p w14:paraId="371D7D01" w14:textId="77777777" w:rsidR="00EB18DD" w:rsidRDefault="00EB18DD" w:rsidP="00172F65">
            <w:pPr>
              <w:jc w:val="right"/>
              <w:rPr>
                <w:rFonts w:eastAsia="Arial Unicode MS"/>
                <w:color w:val="000000"/>
                <w:sz w:val="18"/>
                <w:szCs w:val="18"/>
              </w:rPr>
            </w:pPr>
            <w:r>
              <w:rPr>
                <w:color w:val="000000"/>
                <w:sz w:val="18"/>
                <w:szCs w:val="18"/>
              </w:rPr>
              <w:t>4.15</w:t>
            </w:r>
          </w:p>
        </w:tc>
      </w:tr>
      <w:tr w:rsidR="00EB18DD" w14:paraId="21C5B783"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2A748A9E" w14:textId="77777777" w:rsidR="00EB18DD" w:rsidRDefault="00EB18DD" w:rsidP="00172F65">
            <w:pPr>
              <w:rPr>
                <w:rFonts w:eastAsia="Arial Unicode MS"/>
                <w:color w:val="000000"/>
                <w:sz w:val="18"/>
                <w:szCs w:val="22"/>
              </w:rPr>
            </w:pPr>
            <w:r>
              <w:rPr>
                <w:color w:val="000000"/>
                <w:sz w:val="18"/>
                <w:szCs w:val="22"/>
              </w:rPr>
              <w:t>mediana</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53F6965B" w14:textId="77777777" w:rsidR="00EB18DD" w:rsidRDefault="00EB18DD" w:rsidP="00172F65">
            <w:pPr>
              <w:jc w:val="right"/>
              <w:rPr>
                <w:rFonts w:eastAsia="Arial Unicode MS"/>
                <w:color w:val="000000"/>
                <w:sz w:val="18"/>
                <w:szCs w:val="22"/>
              </w:rPr>
            </w:pPr>
            <w:r>
              <w:rPr>
                <w:color w:val="000000"/>
                <w:sz w:val="18"/>
                <w:szCs w:val="22"/>
              </w:rPr>
              <w:t>4.79</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35F306ED" w14:textId="77777777" w:rsidR="00EB18DD" w:rsidRDefault="00EB18DD" w:rsidP="00172F65">
            <w:pPr>
              <w:jc w:val="right"/>
              <w:rPr>
                <w:rFonts w:eastAsia="Arial Unicode MS"/>
                <w:color w:val="000000"/>
                <w:sz w:val="18"/>
                <w:szCs w:val="22"/>
              </w:rPr>
            </w:pPr>
            <w:r>
              <w:rPr>
                <w:color w:val="000000"/>
                <w:sz w:val="18"/>
                <w:szCs w:val="22"/>
              </w:rPr>
              <w:t>5.64</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475D766F" w14:textId="77777777" w:rsidR="00EB18DD" w:rsidRDefault="00EB18DD" w:rsidP="00172F65">
            <w:pPr>
              <w:jc w:val="right"/>
              <w:rPr>
                <w:rFonts w:eastAsia="Arial Unicode MS"/>
                <w:color w:val="000000"/>
                <w:sz w:val="18"/>
                <w:szCs w:val="22"/>
              </w:rPr>
            </w:pPr>
            <w:r>
              <w:rPr>
                <w:color w:val="000000"/>
                <w:sz w:val="18"/>
                <w:szCs w:val="22"/>
              </w:rPr>
              <w:t>7.27</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67954CF9" w14:textId="77777777" w:rsidR="00EB18DD" w:rsidRDefault="00EB18DD" w:rsidP="00172F65">
            <w:pPr>
              <w:jc w:val="right"/>
              <w:rPr>
                <w:rFonts w:eastAsia="Arial Unicode MS"/>
                <w:color w:val="000000"/>
                <w:sz w:val="18"/>
                <w:szCs w:val="22"/>
              </w:rPr>
            </w:pPr>
            <w:r>
              <w:rPr>
                <w:color w:val="000000"/>
                <w:sz w:val="18"/>
                <w:szCs w:val="22"/>
              </w:rPr>
              <w:t>8.28</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65B6E5B0" w14:textId="77777777" w:rsidR="00EB18DD" w:rsidRDefault="00EB18DD" w:rsidP="00172F65">
            <w:pPr>
              <w:jc w:val="right"/>
              <w:rPr>
                <w:rFonts w:eastAsia="Arial Unicode MS"/>
                <w:color w:val="000000"/>
                <w:sz w:val="18"/>
                <w:szCs w:val="22"/>
              </w:rPr>
            </w:pPr>
            <w:r>
              <w:rPr>
                <w:color w:val="000000"/>
                <w:sz w:val="18"/>
                <w:szCs w:val="22"/>
              </w:rPr>
              <w:t>8.35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4968D18" w14:textId="77777777" w:rsidR="00EB18DD" w:rsidRDefault="00EB18DD" w:rsidP="00172F65">
            <w:pPr>
              <w:jc w:val="right"/>
              <w:rPr>
                <w:rFonts w:eastAsia="Arial Unicode MS"/>
                <w:color w:val="000000"/>
                <w:sz w:val="18"/>
                <w:szCs w:val="22"/>
              </w:rPr>
            </w:pPr>
            <w:r>
              <w:rPr>
                <w:color w:val="000000"/>
                <w:sz w:val="18"/>
                <w:szCs w:val="22"/>
              </w:rPr>
              <w:t>7.49</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0EAFAABD" w14:textId="77777777" w:rsidR="00EB18DD" w:rsidRDefault="00EB18DD" w:rsidP="00172F65">
            <w:pPr>
              <w:jc w:val="right"/>
              <w:rPr>
                <w:rFonts w:eastAsia="Arial Unicode MS"/>
                <w:color w:val="000000"/>
                <w:sz w:val="18"/>
                <w:szCs w:val="22"/>
              </w:rPr>
            </w:pPr>
            <w:r>
              <w:rPr>
                <w:color w:val="000000"/>
                <w:sz w:val="18"/>
                <w:szCs w:val="22"/>
              </w:rPr>
              <w:t>8.73</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435C00C" w14:textId="77777777" w:rsidR="00EB18DD" w:rsidRDefault="00EB18DD" w:rsidP="00172F65">
            <w:pPr>
              <w:jc w:val="right"/>
              <w:rPr>
                <w:rFonts w:eastAsia="Arial Unicode MS"/>
                <w:color w:val="000000"/>
                <w:sz w:val="18"/>
                <w:szCs w:val="22"/>
              </w:rPr>
            </w:pPr>
            <w:r>
              <w:rPr>
                <w:color w:val="000000"/>
                <w:sz w:val="18"/>
                <w:szCs w:val="22"/>
              </w:rPr>
              <w:t>11.57</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1D15465B" w14:textId="77777777" w:rsidR="00EB18DD" w:rsidRDefault="00EB18DD" w:rsidP="00172F65">
            <w:pPr>
              <w:jc w:val="right"/>
              <w:rPr>
                <w:rFonts w:eastAsia="Arial Unicode MS"/>
                <w:color w:val="000000"/>
                <w:sz w:val="18"/>
                <w:szCs w:val="22"/>
              </w:rPr>
            </w:pPr>
            <w:r>
              <w:rPr>
                <w:color w:val="000000"/>
                <w:sz w:val="18"/>
                <w:szCs w:val="22"/>
              </w:rPr>
              <w:t>9.12</w:t>
            </w:r>
          </w:p>
        </w:tc>
        <w:tc>
          <w:tcPr>
            <w:tcW w:w="392" w:type="pct"/>
            <w:tcBorders>
              <w:top w:val="single" w:sz="4" w:space="0" w:color="C0C0C0"/>
              <w:left w:val="single" w:sz="4" w:space="0" w:color="C0C0C0"/>
              <w:bottom w:val="single" w:sz="4" w:space="0" w:color="C0C0C0"/>
              <w:right w:val="single" w:sz="4" w:space="0" w:color="C0C0C0"/>
            </w:tcBorders>
            <w:vAlign w:val="center"/>
          </w:tcPr>
          <w:p w14:paraId="5438DB29" w14:textId="77777777" w:rsidR="00EB18DD" w:rsidRDefault="00EB18DD" w:rsidP="00172F65">
            <w:pPr>
              <w:jc w:val="right"/>
              <w:rPr>
                <w:rFonts w:eastAsia="Arial Unicode MS"/>
                <w:color w:val="000000"/>
                <w:sz w:val="18"/>
                <w:szCs w:val="18"/>
              </w:rPr>
            </w:pPr>
            <w:r>
              <w:rPr>
                <w:color w:val="000000"/>
                <w:sz w:val="18"/>
                <w:szCs w:val="18"/>
              </w:rPr>
              <w:t>6.40</w:t>
            </w:r>
          </w:p>
        </w:tc>
        <w:tc>
          <w:tcPr>
            <w:tcW w:w="359" w:type="pct"/>
            <w:tcBorders>
              <w:top w:val="single" w:sz="4" w:space="0" w:color="C0C0C0"/>
              <w:left w:val="single" w:sz="4" w:space="0" w:color="C0C0C0"/>
              <w:bottom w:val="single" w:sz="4" w:space="0" w:color="C0C0C0"/>
              <w:right w:val="single" w:sz="4" w:space="0" w:color="C0C0C0"/>
            </w:tcBorders>
            <w:vAlign w:val="center"/>
          </w:tcPr>
          <w:p w14:paraId="243CA663" w14:textId="77777777" w:rsidR="00EB18DD" w:rsidRDefault="00EB18DD" w:rsidP="00172F65">
            <w:pPr>
              <w:jc w:val="right"/>
              <w:rPr>
                <w:rFonts w:eastAsia="Arial Unicode MS"/>
                <w:color w:val="000000"/>
                <w:sz w:val="18"/>
                <w:szCs w:val="18"/>
              </w:rPr>
            </w:pPr>
            <w:r>
              <w:rPr>
                <w:color w:val="000000"/>
                <w:sz w:val="18"/>
                <w:szCs w:val="18"/>
              </w:rPr>
              <w:t>7.16</w:t>
            </w:r>
          </w:p>
        </w:tc>
        <w:tc>
          <w:tcPr>
            <w:tcW w:w="408" w:type="pct"/>
            <w:tcBorders>
              <w:top w:val="single" w:sz="4" w:space="0" w:color="C0C0C0"/>
              <w:left w:val="single" w:sz="4" w:space="0" w:color="C0C0C0"/>
              <w:bottom w:val="single" w:sz="4" w:space="0" w:color="C0C0C0"/>
              <w:right w:val="single" w:sz="4" w:space="0" w:color="C0C0C0"/>
            </w:tcBorders>
            <w:vAlign w:val="center"/>
          </w:tcPr>
          <w:p w14:paraId="45C7EC6C" w14:textId="77777777" w:rsidR="00EB18DD" w:rsidRDefault="00EB18DD" w:rsidP="00172F65">
            <w:pPr>
              <w:jc w:val="right"/>
              <w:rPr>
                <w:rFonts w:eastAsia="Arial Unicode MS"/>
                <w:color w:val="000000"/>
                <w:sz w:val="18"/>
                <w:szCs w:val="18"/>
              </w:rPr>
            </w:pPr>
            <w:r>
              <w:rPr>
                <w:color w:val="000000"/>
                <w:sz w:val="18"/>
                <w:szCs w:val="18"/>
              </w:rPr>
              <w:t>7.49</w:t>
            </w:r>
          </w:p>
        </w:tc>
      </w:tr>
      <w:tr w:rsidR="00EB18DD" w14:paraId="0E7BC493"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391DF2FC" w14:textId="77777777" w:rsidR="00EB18DD" w:rsidRDefault="00EB18DD" w:rsidP="00172F65">
            <w:pPr>
              <w:rPr>
                <w:rFonts w:eastAsia="Arial Unicode MS"/>
                <w:color w:val="000000"/>
                <w:sz w:val="18"/>
                <w:szCs w:val="22"/>
              </w:rPr>
            </w:pPr>
            <w:r>
              <w:rPr>
                <w:color w:val="000000"/>
                <w:sz w:val="18"/>
                <w:szCs w:val="22"/>
              </w:rPr>
              <w:t>3^ quartile</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CFF7195" w14:textId="77777777" w:rsidR="00EB18DD" w:rsidRDefault="00EB18DD" w:rsidP="00172F65">
            <w:pPr>
              <w:jc w:val="right"/>
              <w:rPr>
                <w:rFonts w:eastAsia="Arial Unicode MS"/>
                <w:color w:val="000000"/>
                <w:sz w:val="18"/>
                <w:szCs w:val="22"/>
              </w:rPr>
            </w:pPr>
            <w:r>
              <w:rPr>
                <w:color w:val="000000"/>
                <w:sz w:val="18"/>
                <w:szCs w:val="22"/>
              </w:rPr>
              <w:t>8.25</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7EB53844" w14:textId="77777777" w:rsidR="00EB18DD" w:rsidRDefault="00EB18DD" w:rsidP="00172F65">
            <w:pPr>
              <w:jc w:val="right"/>
              <w:rPr>
                <w:rFonts w:eastAsia="Arial Unicode MS"/>
                <w:color w:val="000000"/>
                <w:sz w:val="18"/>
                <w:szCs w:val="22"/>
              </w:rPr>
            </w:pPr>
            <w:r>
              <w:rPr>
                <w:color w:val="000000"/>
                <w:sz w:val="18"/>
                <w:szCs w:val="22"/>
              </w:rPr>
              <w:t>9.85</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093C926D" w14:textId="77777777" w:rsidR="00EB18DD" w:rsidRDefault="00EB18DD" w:rsidP="00172F65">
            <w:pPr>
              <w:jc w:val="right"/>
              <w:rPr>
                <w:rFonts w:eastAsia="Arial Unicode MS"/>
                <w:color w:val="000000"/>
                <w:sz w:val="18"/>
                <w:szCs w:val="22"/>
              </w:rPr>
            </w:pPr>
            <w:r>
              <w:rPr>
                <w:color w:val="000000"/>
                <w:sz w:val="18"/>
                <w:szCs w:val="22"/>
              </w:rPr>
              <w:t>12.27</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73CA0DAD" w14:textId="77777777" w:rsidR="00EB18DD" w:rsidRDefault="00EB18DD" w:rsidP="00172F65">
            <w:pPr>
              <w:jc w:val="right"/>
              <w:rPr>
                <w:rFonts w:eastAsia="Arial Unicode MS"/>
                <w:color w:val="000000"/>
                <w:sz w:val="18"/>
                <w:szCs w:val="22"/>
              </w:rPr>
            </w:pPr>
            <w:r>
              <w:rPr>
                <w:color w:val="000000"/>
                <w:sz w:val="18"/>
                <w:szCs w:val="22"/>
              </w:rPr>
              <w:t>12.76</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97B9AE3" w14:textId="77777777" w:rsidR="00EB18DD" w:rsidRDefault="00EB18DD" w:rsidP="00172F65">
            <w:pPr>
              <w:jc w:val="right"/>
              <w:rPr>
                <w:rFonts w:eastAsia="Arial Unicode MS"/>
                <w:color w:val="000000"/>
                <w:sz w:val="18"/>
                <w:szCs w:val="22"/>
              </w:rPr>
            </w:pPr>
            <w:r>
              <w:rPr>
                <w:color w:val="000000"/>
                <w:sz w:val="18"/>
                <w:szCs w:val="22"/>
              </w:rPr>
              <w:t>12.97</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5F1C5D1" w14:textId="77777777" w:rsidR="00EB18DD" w:rsidRDefault="00EB18DD" w:rsidP="00172F65">
            <w:pPr>
              <w:jc w:val="right"/>
              <w:rPr>
                <w:rFonts w:eastAsia="Arial Unicode MS"/>
                <w:color w:val="000000"/>
                <w:sz w:val="18"/>
                <w:szCs w:val="22"/>
              </w:rPr>
            </w:pPr>
            <w:r>
              <w:rPr>
                <w:color w:val="000000"/>
                <w:sz w:val="18"/>
                <w:szCs w:val="22"/>
              </w:rPr>
              <w:t>13.51</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273EA41E" w14:textId="77777777" w:rsidR="00EB18DD" w:rsidRDefault="00EB18DD" w:rsidP="00172F65">
            <w:pPr>
              <w:jc w:val="right"/>
              <w:rPr>
                <w:rFonts w:eastAsia="Arial Unicode MS"/>
                <w:color w:val="000000"/>
                <w:sz w:val="18"/>
                <w:szCs w:val="22"/>
              </w:rPr>
            </w:pPr>
            <w:r>
              <w:rPr>
                <w:color w:val="000000"/>
                <w:sz w:val="18"/>
                <w:szCs w:val="22"/>
              </w:rPr>
              <w:t>11.40</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92AC76D" w14:textId="77777777" w:rsidR="00EB18DD" w:rsidRDefault="00EB18DD" w:rsidP="00172F65">
            <w:pPr>
              <w:jc w:val="right"/>
              <w:rPr>
                <w:rFonts w:eastAsia="Arial Unicode MS"/>
                <w:color w:val="000000"/>
                <w:sz w:val="18"/>
                <w:szCs w:val="22"/>
              </w:rPr>
            </w:pPr>
            <w:r>
              <w:rPr>
                <w:color w:val="000000"/>
                <w:sz w:val="18"/>
                <w:szCs w:val="22"/>
              </w:rPr>
              <w:t>18.20</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693160BC" w14:textId="77777777" w:rsidR="00EB18DD" w:rsidRDefault="00EB18DD" w:rsidP="00172F65">
            <w:pPr>
              <w:jc w:val="right"/>
              <w:rPr>
                <w:rFonts w:eastAsia="Arial Unicode MS"/>
                <w:color w:val="000000"/>
                <w:sz w:val="18"/>
                <w:szCs w:val="22"/>
              </w:rPr>
            </w:pPr>
            <w:r>
              <w:rPr>
                <w:color w:val="000000"/>
                <w:sz w:val="18"/>
                <w:szCs w:val="22"/>
              </w:rPr>
              <w:t>17.85</w:t>
            </w:r>
          </w:p>
        </w:tc>
        <w:tc>
          <w:tcPr>
            <w:tcW w:w="392" w:type="pct"/>
            <w:tcBorders>
              <w:top w:val="single" w:sz="4" w:space="0" w:color="C0C0C0"/>
              <w:left w:val="single" w:sz="4" w:space="0" w:color="C0C0C0"/>
              <w:bottom w:val="single" w:sz="4" w:space="0" w:color="C0C0C0"/>
              <w:right w:val="single" w:sz="4" w:space="0" w:color="C0C0C0"/>
            </w:tcBorders>
            <w:vAlign w:val="center"/>
          </w:tcPr>
          <w:p w14:paraId="2658F8B8" w14:textId="77777777" w:rsidR="00EB18DD" w:rsidRDefault="00EB18DD" w:rsidP="00172F65">
            <w:pPr>
              <w:jc w:val="right"/>
              <w:rPr>
                <w:rFonts w:eastAsia="Arial Unicode MS"/>
                <w:color w:val="000000"/>
                <w:sz w:val="18"/>
                <w:szCs w:val="18"/>
              </w:rPr>
            </w:pPr>
            <w:r>
              <w:rPr>
                <w:color w:val="000000"/>
                <w:sz w:val="18"/>
                <w:szCs w:val="18"/>
              </w:rPr>
              <w:t>11.54</w:t>
            </w:r>
          </w:p>
        </w:tc>
        <w:tc>
          <w:tcPr>
            <w:tcW w:w="359" w:type="pct"/>
            <w:tcBorders>
              <w:top w:val="single" w:sz="4" w:space="0" w:color="C0C0C0"/>
              <w:left w:val="single" w:sz="4" w:space="0" w:color="C0C0C0"/>
              <w:bottom w:val="single" w:sz="4" w:space="0" w:color="C0C0C0"/>
              <w:right w:val="single" w:sz="4" w:space="0" w:color="C0C0C0"/>
            </w:tcBorders>
            <w:vAlign w:val="center"/>
          </w:tcPr>
          <w:p w14:paraId="3E4A7E50" w14:textId="77777777" w:rsidR="00EB18DD" w:rsidRDefault="00EB18DD" w:rsidP="00172F65">
            <w:pPr>
              <w:jc w:val="right"/>
              <w:rPr>
                <w:rFonts w:eastAsia="Arial Unicode MS"/>
                <w:color w:val="000000"/>
                <w:sz w:val="18"/>
                <w:szCs w:val="18"/>
              </w:rPr>
            </w:pPr>
            <w:r>
              <w:rPr>
                <w:color w:val="000000"/>
                <w:sz w:val="18"/>
                <w:szCs w:val="18"/>
              </w:rPr>
              <w:t>12.26</w:t>
            </w:r>
          </w:p>
        </w:tc>
        <w:tc>
          <w:tcPr>
            <w:tcW w:w="408" w:type="pct"/>
            <w:tcBorders>
              <w:top w:val="single" w:sz="4" w:space="0" w:color="C0C0C0"/>
              <w:left w:val="single" w:sz="4" w:space="0" w:color="C0C0C0"/>
              <w:bottom w:val="single" w:sz="4" w:space="0" w:color="C0C0C0"/>
              <w:right w:val="single" w:sz="4" w:space="0" w:color="C0C0C0"/>
            </w:tcBorders>
            <w:vAlign w:val="center"/>
          </w:tcPr>
          <w:p w14:paraId="4ADCAA3D" w14:textId="77777777" w:rsidR="00EB18DD" w:rsidRDefault="00EB18DD" w:rsidP="00172F65">
            <w:pPr>
              <w:jc w:val="right"/>
              <w:rPr>
                <w:rFonts w:eastAsia="Arial Unicode MS"/>
                <w:color w:val="000000"/>
                <w:sz w:val="18"/>
                <w:szCs w:val="18"/>
              </w:rPr>
            </w:pPr>
            <w:r>
              <w:rPr>
                <w:color w:val="000000"/>
                <w:sz w:val="18"/>
                <w:szCs w:val="18"/>
              </w:rPr>
              <w:t>13.30</w:t>
            </w:r>
          </w:p>
        </w:tc>
      </w:tr>
      <w:tr w:rsidR="00EB18DD" w14:paraId="3222726E" w14:textId="77777777" w:rsidTr="00172F65">
        <w:trPr>
          <w:trHeight w:val="360"/>
        </w:trPr>
        <w:tc>
          <w:tcPr>
            <w:tcW w:w="571" w:type="pct"/>
            <w:tcBorders>
              <w:top w:val="single" w:sz="4" w:space="0" w:color="C0C0C0"/>
              <w:left w:val="single" w:sz="4" w:space="0" w:color="C0C0C0"/>
              <w:bottom w:val="single" w:sz="4" w:space="0" w:color="C0C0C0"/>
              <w:right w:val="single" w:sz="4" w:space="0" w:color="C0C0C0"/>
            </w:tcBorders>
            <w:noWrap/>
            <w:vAlign w:val="center"/>
          </w:tcPr>
          <w:p w14:paraId="3D30E9C9" w14:textId="77777777" w:rsidR="00EB18DD" w:rsidRDefault="00EB18DD" w:rsidP="00172F65">
            <w:pPr>
              <w:rPr>
                <w:rFonts w:eastAsia="Arial Unicode MS"/>
                <w:color w:val="000000"/>
                <w:sz w:val="18"/>
                <w:szCs w:val="22"/>
              </w:rPr>
            </w:pPr>
            <w:r>
              <w:rPr>
                <w:color w:val="000000"/>
                <w:sz w:val="18"/>
                <w:szCs w:val="22"/>
              </w:rPr>
              <w:t>massimo</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8858835" w14:textId="77777777" w:rsidR="00EB18DD" w:rsidRDefault="00EB18DD" w:rsidP="00172F65">
            <w:pPr>
              <w:jc w:val="right"/>
              <w:rPr>
                <w:rFonts w:eastAsia="Arial Unicode MS"/>
                <w:color w:val="000000"/>
                <w:sz w:val="18"/>
                <w:szCs w:val="22"/>
              </w:rPr>
            </w:pPr>
            <w:r>
              <w:rPr>
                <w:color w:val="000000"/>
                <w:sz w:val="18"/>
                <w:szCs w:val="22"/>
              </w:rPr>
              <w:t>28.26</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55C717F8" w14:textId="77777777" w:rsidR="00EB18DD" w:rsidRDefault="00EB18DD" w:rsidP="00172F65">
            <w:pPr>
              <w:jc w:val="right"/>
              <w:rPr>
                <w:rFonts w:eastAsia="Arial Unicode MS"/>
                <w:color w:val="000000"/>
                <w:sz w:val="18"/>
                <w:szCs w:val="22"/>
              </w:rPr>
            </w:pPr>
            <w:r>
              <w:rPr>
                <w:color w:val="000000"/>
                <w:sz w:val="18"/>
                <w:szCs w:val="22"/>
              </w:rPr>
              <w:t>28.25</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51EF6035" w14:textId="77777777" w:rsidR="00EB18DD" w:rsidRDefault="00EB18DD" w:rsidP="00172F65">
            <w:pPr>
              <w:jc w:val="right"/>
              <w:rPr>
                <w:rFonts w:eastAsia="Arial Unicode MS"/>
                <w:color w:val="000000"/>
                <w:sz w:val="18"/>
                <w:szCs w:val="22"/>
              </w:rPr>
            </w:pPr>
            <w:r>
              <w:rPr>
                <w:color w:val="000000"/>
                <w:sz w:val="18"/>
                <w:szCs w:val="22"/>
              </w:rPr>
              <w:t>29.86</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674AA64C" w14:textId="77777777" w:rsidR="00EB18DD" w:rsidRDefault="00EB18DD" w:rsidP="00172F65">
            <w:pPr>
              <w:jc w:val="right"/>
              <w:rPr>
                <w:rFonts w:eastAsia="Arial Unicode MS"/>
                <w:color w:val="000000"/>
                <w:sz w:val="18"/>
                <w:szCs w:val="22"/>
              </w:rPr>
            </w:pPr>
            <w:r>
              <w:rPr>
                <w:color w:val="000000"/>
                <w:sz w:val="18"/>
                <w:szCs w:val="22"/>
              </w:rPr>
              <w:t>29.61</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5DA91AB" w14:textId="77777777" w:rsidR="00EB18DD" w:rsidRDefault="00EB18DD" w:rsidP="00172F65">
            <w:pPr>
              <w:jc w:val="right"/>
              <w:rPr>
                <w:rFonts w:eastAsia="Arial Unicode MS"/>
                <w:color w:val="000000"/>
                <w:sz w:val="18"/>
                <w:szCs w:val="22"/>
              </w:rPr>
            </w:pPr>
            <w:r>
              <w:rPr>
                <w:color w:val="000000"/>
                <w:sz w:val="18"/>
                <w:szCs w:val="22"/>
              </w:rPr>
              <w:t>27.87</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D1321B8" w14:textId="77777777" w:rsidR="00EB18DD" w:rsidRDefault="00EB18DD" w:rsidP="00172F65">
            <w:pPr>
              <w:jc w:val="right"/>
              <w:rPr>
                <w:rFonts w:eastAsia="Arial Unicode MS"/>
                <w:color w:val="000000"/>
                <w:sz w:val="18"/>
                <w:szCs w:val="22"/>
              </w:rPr>
            </w:pPr>
            <w:r>
              <w:rPr>
                <w:color w:val="000000"/>
                <w:sz w:val="18"/>
                <w:szCs w:val="22"/>
              </w:rPr>
              <w:t>28.04</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02014619" w14:textId="77777777" w:rsidR="00EB18DD" w:rsidRDefault="00EB18DD" w:rsidP="00172F65">
            <w:pPr>
              <w:jc w:val="right"/>
              <w:rPr>
                <w:rFonts w:eastAsia="Arial Unicode MS"/>
                <w:color w:val="000000"/>
                <w:sz w:val="18"/>
                <w:szCs w:val="22"/>
              </w:rPr>
            </w:pPr>
            <w:r>
              <w:rPr>
                <w:color w:val="000000"/>
                <w:sz w:val="18"/>
                <w:szCs w:val="22"/>
              </w:rPr>
              <w:t>24.33</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5EACDAE" w14:textId="77777777" w:rsidR="00EB18DD" w:rsidRDefault="00EB18DD" w:rsidP="00172F65">
            <w:pPr>
              <w:jc w:val="right"/>
              <w:rPr>
                <w:rFonts w:eastAsia="Arial Unicode MS"/>
                <w:color w:val="000000"/>
                <w:sz w:val="18"/>
                <w:szCs w:val="22"/>
              </w:rPr>
            </w:pPr>
            <w:r>
              <w:rPr>
                <w:color w:val="000000"/>
                <w:sz w:val="18"/>
                <w:szCs w:val="22"/>
              </w:rPr>
              <w:t>25.72</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1BE14037" w14:textId="77777777" w:rsidR="00EB18DD" w:rsidRDefault="00EB18DD" w:rsidP="00172F65">
            <w:pPr>
              <w:jc w:val="right"/>
              <w:rPr>
                <w:rFonts w:eastAsia="Arial Unicode MS"/>
                <w:color w:val="000000"/>
                <w:sz w:val="18"/>
                <w:szCs w:val="22"/>
              </w:rPr>
            </w:pPr>
            <w:r>
              <w:rPr>
                <w:color w:val="000000"/>
                <w:sz w:val="18"/>
                <w:szCs w:val="22"/>
              </w:rPr>
              <w:t>28.83</w:t>
            </w:r>
          </w:p>
        </w:tc>
        <w:tc>
          <w:tcPr>
            <w:tcW w:w="392" w:type="pct"/>
            <w:tcBorders>
              <w:top w:val="single" w:sz="4" w:space="0" w:color="C0C0C0"/>
              <w:left w:val="single" w:sz="4" w:space="0" w:color="C0C0C0"/>
              <w:bottom w:val="single" w:sz="4" w:space="0" w:color="C0C0C0"/>
              <w:right w:val="single" w:sz="4" w:space="0" w:color="C0C0C0"/>
            </w:tcBorders>
            <w:vAlign w:val="center"/>
          </w:tcPr>
          <w:p w14:paraId="2B694AB3" w14:textId="77777777" w:rsidR="00EB18DD" w:rsidRDefault="00EB18DD" w:rsidP="00172F65">
            <w:pPr>
              <w:jc w:val="right"/>
              <w:rPr>
                <w:rFonts w:eastAsia="Arial Unicode MS"/>
                <w:color w:val="000000"/>
                <w:sz w:val="18"/>
                <w:szCs w:val="18"/>
              </w:rPr>
            </w:pPr>
            <w:r>
              <w:rPr>
                <w:color w:val="000000"/>
                <w:sz w:val="18"/>
                <w:szCs w:val="18"/>
              </w:rPr>
              <w:t>29.61</w:t>
            </w:r>
          </w:p>
        </w:tc>
        <w:tc>
          <w:tcPr>
            <w:tcW w:w="359" w:type="pct"/>
            <w:tcBorders>
              <w:top w:val="single" w:sz="4" w:space="0" w:color="C0C0C0"/>
              <w:left w:val="single" w:sz="4" w:space="0" w:color="C0C0C0"/>
              <w:bottom w:val="single" w:sz="4" w:space="0" w:color="C0C0C0"/>
              <w:right w:val="single" w:sz="4" w:space="0" w:color="C0C0C0"/>
            </w:tcBorders>
            <w:vAlign w:val="center"/>
          </w:tcPr>
          <w:p w14:paraId="01637F9F" w14:textId="77777777" w:rsidR="00EB18DD" w:rsidRDefault="00EB18DD" w:rsidP="00172F65">
            <w:pPr>
              <w:jc w:val="right"/>
              <w:rPr>
                <w:rFonts w:eastAsia="Arial Unicode MS"/>
                <w:color w:val="000000"/>
                <w:sz w:val="18"/>
                <w:szCs w:val="18"/>
              </w:rPr>
            </w:pPr>
            <w:r>
              <w:rPr>
                <w:color w:val="000000"/>
                <w:sz w:val="18"/>
                <w:szCs w:val="18"/>
              </w:rPr>
              <w:t>28.25</w:t>
            </w:r>
          </w:p>
        </w:tc>
        <w:tc>
          <w:tcPr>
            <w:tcW w:w="408" w:type="pct"/>
            <w:tcBorders>
              <w:top w:val="single" w:sz="4" w:space="0" w:color="C0C0C0"/>
              <w:left w:val="single" w:sz="4" w:space="0" w:color="C0C0C0"/>
              <w:bottom w:val="single" w:sz="4" w:space="0" w:color="C0C0C0"/>
              <w:right w:val="single" w:sz="4" w:space="0" w:color="C0C0C0"/>
            </w:tcBorders>
            <w:vAlign w:val="center"/>
          </w:tcPr>
          <w:p w14:paraId="6123B6A3" w14:textId="77777777" w:rsidR="00EB18DD" w:rsidRDefault="00EB18DD" w:rsidP="00172F65">
            <w:pPr>
              <w:jc w:val="right"/>
              <w:rPr>
                <w:rFonts w:eastAsia="Arial Unicode MS"/>
                <w:color w:val="000000"/>
                <w:sz w:val="18"/>
                <w:szCs w:val="18"/>
              </w:rPr>
            </w:pPr>
            <w:r>
              <w:rPr>
                <w:color w:val="000000"/>
                <w:sz w:val="18"/>
                <w:szCs w:val="18"/>
              </w:rPr>
              <w:t>29.86</w:t>
            </w:r>
          </w:p>
        </w:tc>
      </w:tr>
      <w:tr w:rsidR="00EB18DD" w14:paraId="67C111FA"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6E8CC02C" w14:textId="77777777" w:rsidR="00EB18DD" w:rsidRDefault="00EB18DD" w:rsidP="00172F65">
            <w:pPr>
              <w:rPr>
                <w:rFonts w:eastAsia="Arial Unicode MS"/>
                <w:color w:val="000000"/>
                <w:sz w:val="18"/>
                <w:szCs w:val="22"/>
              </w:rPr>
            </w:pPr>
            <w:r>
              <w:rPr>
                <w:color w:val="000000"/>
                <w:sz w:val="18"/>
                <w:szCs w:val="22"/>
              </w:rPr>
              <w:t>media</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8B54C80" w14:textId="77777777" w:rsidR="00EB18DD" w:rsidRDefault="00EB18DD" w:rsidP="00172F65">
            <w:pPr>
              <w:jc w:val="right"/>
              <w:rPr>
                <w:rFonts w:eastAsia="Arial Unicode MS"/>
                <w:color w:val="000000"/>
                <w:sz w:val="18"/>
                <w:szCs w:val="22"/>
              </w:rPr>
            </w:pPr>
            <w:r>
              <w:rPr>
                <w:color w:val="000000"/>
                <w:sz w:val="18"/>
                <w:szCs w:val="22"/>
              </w:rPr>
              <w:t>5.85</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4E448F5C" w14:textId="77777777" w:rsidR="00EB18DD" w:rsidRDefault="00EB18DD" w:rsidP="00172F65">
            <w:pPr>
              <w:jc w:val="right"/>
              <w:rPr>
                <w:rFonts w:eastAsia="Arial Unicode MS"/>
                <w:color w:val="000000"/>
                <w:sz w:val="18"/>
                <w:szCs w:val="22"/>
              </w:rPr>
            </w:pPr>
            <w:r>
              <w:rPr>
                <w:color w:val="000000"/>
                <w:sz w:val="18"/>
                <w:szCs w:val="22"/>
              </w:rPr>
              <w:t>7.25</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373C937D" w14:textId="77777777" w:rsidR="00EB18DD" w:rsidRDefault="00EB18DD" w:rsidP="00172F65">
            <w:pPr>
              <w:jc w:val="right"/>
              <w:rPr>
                <w:rFonts w:eastAsia="Arial Unicode MS"/>
                <w:color w:val="000000"/>
                <w:sz w:val="18"/>
                <w:szCs w:val="22"/>
              </w:rPr>
            </w:pPr>
            <w:r>
              <w:rPr>
                <w:color w:val="000000"/>
                <w:sz w:val="18"/>
                <w:szCs w:val="22"/>
              </w:rPr>
              <w:t>8.89</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29F2FECC" w14:textId="77777777" w:rsidR="00EB18DD" w:rsidRDefault="00EB18DD" w:rsidP="00172F65">
            <w:pPr>
              <w:jc w:val="right"/>
              <w:rPr>
                <w:rFonts w:eastAsia="Arial Unicode MS"/>
                <w:color w:val="000000"/>
                <w:sz w:val="18"/>
                <w:szCs w:val="22"/>
              </w:rPr>
            </w:pPr>
            <w:r>
              <w:rPr>
                <w:color w:val="000000"/>
                <w:sz w:val="18"/>
                <w:szCs w:val="22"/>
              </w:rPr>
              <w:t>8.94</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6A25B086" w14:textId="77777777" w:rsidR="00EB18DD" w:rsidRDefault="00EB18DD" w:rsidP="00172F65">
            <w:pPr>
              <w:jc w:val="right"/>
              <w:rPr>
                <w:rFonts w:eastAsia="Arial Unicode MS"/>
                <w:color w:val="000000"/>
                <w:sz w:val="18"/>
                <w:szCs w:val="22"/>
              </w:rPr>
            </w:pPr>
            <w:r>
              <w:rPr>
                <w:color w:val="000000"/>
                <w:sz w:val="18"/>
                <w:szCs w:val="22"/>
              </w:rPr>
              <w:t>8.86</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2F1EB68" w14:textId="77777777" w:rsidR="00EB18DD" w:rsidRDefault="00EB18DD" w:rsidP="00172F65">
            <w:pPr>
              <w:jc w:val="right"/>
              <w:rPr>
                <w:rFonts w:eastAsia="Arial Unicode MS"/>
                <w:color w:val="000000"/>
                <w:sz w:val="18"/>
                <w:szCs w:val="22"/>
              </w:rPr>
            </w:pPr>
            <w:r>
              <w:rPr>
                <w:color w:val="000000"/>
                <w:sz w:val="18"/>
                <w:szCs w:val="22"/>
              </w:rPr>
              <w:t>8.22</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55E0CFBE" w14:textId="77777777" w:rsidR="00EB18DD" w:rsidRDefault="00EB18DD" w:rsidP="00172F65">
            <w:pPr>
              <w:jc w:val="right"/>
              <w:rPr>
                <w:rFonts w:eastAsia="Arial Unicode MS"/>
                <w:color w:val="000000"/>
                <w:sz w:val="18"/>
                <w:szCs w:val="22"/>
              </w:rPr>
            </w:pPr>
            <w:r>
              <w:rPr>
                <w:color w:val="000000"/>
                <w:sz w:val="18"/>
                <w:szCs w:val="22"/>
              </w:rPr>
              <w:t>8.55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C8E997F" w14:textId="77777777" w:rsidR="00EB18DD" w:rsidRDefault="00EB18DD" w:rsidP="00172F65">
            <w:pPr>
              <w:jc w:val="right"/>
              <w:rPr>
                <w:rFonts w:eastAsia="Arial Unicode MS"/>
                <w:color w:val="000000"/>
                <w:sz w:val="18"/>
                <w:szCs w:val="22"/>
              </w:rPr>
            </w:pPr>
            <w:r>
              <w:rPr>
                <w:color w:val="000000"/>
                <w:sz w:val="18"/>
                <w:szCs w:val="22"/>
              </w:rPr>
              <w:t>10.88</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75A35F12" w14:textId="77777777" w:rsidR="00EB18DD" w:rsidRDefault="00EB18DD" w:rsidP="00172F65">
            <w:pPr>
              <w:jc w:val="right"/>
              <w:rPr>
                <w:rFonts w:eastAsia="Arial Unicode MS"/>
                <w:color w:val="000000"/>
                <w:sz w:val="18"/>
                <w:szCs w:val="22"/>
              </w:rPr>
            </w:pPr>
            <w:r>
              <w:rPr>
                <w:color w:val="000000"/>
                <w:sz w:val="18"/>
                <w:szCs w:val="22"/>
              </w:rPr>
              <w:t>11.09</w:t>
            </w:r>
          </w:p>
        </w:tc>
        <w:tc>
          <w:tcPr>
            <w:tcW w:w="392" w:type="pct"/>
            <w:tcBorders>
              <w:top w:val="single" w:sz="4" w:space="0" w:color="C0C0C0"/>
              <w:left w:val="single" w:sz="4" w:space="0" w:color="C0C0C0"/>
              <w:bottom w:val="single" w:sz="4" w:space="0" w:color="C0C0C0"/>
              <w:right w:val="single" w:sz="4" w:space="0" w:color="C0C0C0"/>
            </w:tcBorders>
            <w:vAlign w:val="center"/>
          </w:tcPr>
          <w:p w14:paraId="17832FC0" w14:textId="77777777" w:rsidR="00EB18DD" w:rsidRDefault="00EB18DD" w:rsidP="00172F65">
            <w:pPr>
              <w:jc w:val="right"/>
              <w:rPr>
                <w:rFonts w:eastAsia="Arial Unicode MS"/>
                <w:color w:val="000000"/>
                <w:sz w:val="18"/>
                <w:szCs w:val="18"/>
              </w:rPr>
            </w:pPr>
            <w:r>
              <w:rPr>
                <w:color w:val="000000"/>
                <w:sz w:val="18"/>
                <w:szCs w:val="18"/>
              </w:rPr>
              <w:t>7.56</w:t>
            </w:r>
          </w:p>
        </w:tc>
        <w:tc>
          <w:tcPr>
            <w:tcW w:w="359" w:type="pct"/>
            <w:tcBorders>
              <w:top w:val="single" w:sz="4" w:space="0" w:color="C0C0C0"/>
              <w:left w:val="single" w:sz="4" w:space="0" w:color="C0C0C0"/>
              <w:bottom w:val="single" w:sz="4" w:space="0" w:color="C0C0C0"/>
              <w:right w:val="single" w:sz="4" w:space="0" w:color="C0C0C0"/>
            </w:tcBorders>
            <w:vAlign w:val="center"/>
          </w:tcPr>
          <w:p w14:paraId="1ECB961E" w14:textId="77777777" w:rsidR="00EB18DD" w:rsidRDefault="00EB18DD" w:rsidP="00172F65">
            <w:pPr>
              <w:jc w:val="right"/>
              <w:rPr>
                <w:rFonts w:eastAsia="Arial Unicode MS"/>
                <w:color w:val="000000"/>
                <w:sz w:val="18"/>
                <w:szCs w:val="18"/>
              </w:rPr>
            </w:pPr>
            <w:r>
              <w:rPr>
                <w:color w:val="000000"/>
                <w:sz w:val="18"/>
                <w:szCs w:val="18"/>
              </w:rPr>
              <w:t>8.31</w:t>
            </w:r>
          </w:p>
        </w:tc>
        <w:tc>
          <w:tcPr>
            <w:tcW w:w="408" w:type="pct"/>
            <w:tcBorders>
              <w:top w:val="single" w:sz="4" w:space="0" w:color="C0C0C0"/>
              <w:left w:val="single" w:sz="4" w:space="0" w:color="C0C0C0"/>
              <w:bottom w:val="single" w:sz="4" w:space="0" w:color="C0C0C0"/>
              <w:right w:val="single" w:sz="4" w:space="0" w:color="C0C0C0"/>
            </w:tcBorders>
            <w:vAlign w:val="center"/>
          </w:tcPr>
          <w:p w14:paraId="034ACDAD" w14:textId="77777777" w:rsidR="00EB18DD" w:rsidRDefault="00EB18DD" w:rsidP="00172F65">
            <w:pPr>
              <w:jc w:val="right"/>
              <w:rPr>
                <w:rFonts w:eastAsia="Arial Unicode MS"/>
                <w:color w:val="000000"/>
                <w:sz w:val="18"/>
                <w:szCs w:val="18"/>
              </w:rPr>
            </w:pPr>
            <w:r>
              <w:rPr>
                <w:color w:val="000000"/>
                <w:sz w:val="18"/>
                <w:szCs w:val="18"/>
              </w:rPr>
              <w:t>8.73</w:t>
            </w:r>
          </w:p>
        </w:tc>
      </w:tr>
      <w:tr w:rsidR="00EB18DD" w14:paraId="3F88178C"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74DBA37F" w14:textId="77777777" w:rsidR="00EB18DD" w:rsidRDefault="00EB18DD" w:rsidP="00172F65">
            <w:pPr>
              <w:rPr>
                <w:rFonts w:eastAsia="Arial Unicode MS"/>
                <w:color w:val="000000"/>
                <w:sz w:val="18"/>
                <w:szCs w:val="22"/>
              </w:rPr>
            </w:pPr>
            <w:r>
              <w:rPr>
                <w:color w:val="000000"/>
                <w:sz w:val="18"/>
                <w:szCs w:val="22"/>
              </w:rPr>
              <w:t>varianza</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91C43C3" w14:textId="77777777" w:rsidR="00EB18DD" w:rsidRDefault="00EB18DD" w:rsidP="00172F65">
            <w:pPr>
              <w:jc w:val="right"/>
              <w:rPr>
                <w:rFonts w:eastAsia="Arial Unicode MS"/>
                <w:color w:val="000000"/>
                <w:sz w:val="18"/>
                <w:szCs w:val="22"/>
              </w:rPr>
            </w:pPr>
            <w:r>
              <w:rPr>
                <w:color w:val="000000"/>
                <w:sz w:val="18"/>
                <w:szCs w:val="22"/>
              </w:rPr>
              <w:t>45.60</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3C6056CC" w14:textId="77777777" w:rsidR="00EB18DD" w:rsidRDefault="00EB18DD" w:rsidP="00172F65">
            <w:pPr>
              <w:jc w:val="right"/>
              <w:rPr>
                <w:rFonts w:eastAsia="Arial Unicode MS"/>
                <w:color w:val="000000"/>
                <w:sz w:val="18"/>
                <w:szCs w:val="22"/>
              </w:rPr>
            </w:pPr>
            <w:r>
              <w:rPr>
                <w:color w:val="000000"/>
                <w:sz w:val="18"/>
                <w:szCs w:val="22"/>
              </w:rPr>
              <w:t>44.39</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56EEAA79" w14:textId="77777777" w:rsidR="00EB18DD" w:rsidRDefault="00EB18DD" w:rsidP="00172F65">
            <w:pPr>
              <w:jc w:val="right"/>
              <w:rPr>
                <w:rFonts w:eastAsia="Arial Unicode MS"/>
                <w:color w:val="000000"/>
                <w:sz w:val="18"/>
                <w:szCs w:val="22"/>
              </w:rPr>
            </w:pPr>
            <w:r>
              <w:rPr>
                <w:color w:val="000000"/>
                <w:sz w:val="18"/>
                <w:szCs w:val="22"/>
              </w:rPr>
              <w:t>51.56</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1D0EC00C" w14:textId="77777777" w:rsidR="00EB18DD" w:rsidRDefault="00EB18DD" w:rsidP="00172F65">
            <w:pPr>
              <w:jc w:val="right"/>
              <w:rPr>
                <w:rFonts w:eastAsia="Arial Unicode MS"/>
                <w:color w:val="000000"/>
                <w:sz w:val="18"/>
                <w:szCs w:val="22"/>
              </w:rPr>
            </w:pPr>
            <w:r>
              <w:rPr>
                <w:color w:val="000000"/>
                <w:sz w:val="18"/>
                <w:szCs w:val="22"/>
              </w:rPr>
              <w:t>69.12</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59EA48E6" w14:textId="77777777" w:rsidR="00EB18DD" w:rsidRDefault="00EB18DD" w:rsidP="00172F65">
            <w:pPr>
              <w:jc w:val="right"/>
              <w:rPr>
                <w:rFonts w:eastAsia="Arial Unicode MS"/>
                <w:color w:val="000000"/>
                <w:sz w:val="18"/>
                <w:szCs w:val="22"/>
              </w:rPr>
            </w:pPr>
            <w:r>
              <w:rPr>
                <w:color w:val="000000"/>
                <w:sz w:val="18"/>
                <w:szCs w:val="22"/>
              </w:rPr>
              <w:t>54.78</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BFB96C5" w14:textId="77777777" w:rsidR="00EB18DD" w:rsidRDefault="00EB18DD" w:rsidP="00172F65">
            <w:pPr>
              <w:jc w:val="right"/>
              <w:rPr>
                <w:rFonts w:eastAsia="Arial Unicode MS"/>
                <w:color w:val="000000"/>
                <w:sz w:val="18"/>
                <w:szCs w:val="22"/>
              </w:rPr>
            </w:pPr>
            <w:r>
              <w:rPr>
                <w:color w:val="000000"/>
                <w:sz w:val="18"/>
                <w:szCs w:val="22"/>
              </w:rPr>
              <w:t>67.07</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4DD3B6AB" w14:textId="77777777" w:rsidR="00EB18DD" w:rsidRDefault="00EB18DD" w:rsidP="00172F65">
            <w:pPr>
              <w:jc w:val="right"/>
              <w:rPr>
                <w:rFonts w:eastAsia="Arial Unicode MS"/>
                <w:color w:val="000000"/>
                <w:sz w:val="18"/>
                <w:szCs w:val="22"/>
              </w:rPr>
            </w:pPr>
            <w:r>
              <w:rPr>
                <w:color w:val="000000"/>
                <w:sz w:val="18"/>
                <w:szCs w:val="22"/>
              </w:rPr>
              <w:t>53.10</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E139350" w14:textId="77777777" w:rsidR="00EB18DD" w:rsidRDefault="00EB18DD" w:rsidP="00172F65">
            <w:pPr>
              <w:jc w:val="right"/>
              <w:rPr>
                <w:rFonts w:eastAsia="Arial Unicode MS"/>
                <w:color w:val="000000"/>
                <w:sz w:val="18"/>
                <w:szCs w:val="22"/>
              </w:rPr>
            </w:pPr>
            <w:r>
              <w:rPr>
                <w:color w:val="000000"/>
                <w:sz w:val="18"/>
                <w:szCs w:val="22"/>
              </w:rPr>
              <w:t>79.90</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6007520E" w14:textId="77777777" w:rsidR="00EB18DD" w:rsidRDefault="00EB18DD" w:rsidP="00172F65">
            <w:pPr>
              <w:jc w:val="right"/>
              <w:rPr>
                <w:rFonts w:eastAsia="Arial Unicode MS"/>
                <w:color w:val="000000"/>
                <w:sz w:val="18"/>
                <w:szCs w:val="22"/>
              </w:rPr>
            </w:pPr>
            <w:r>
              <w:rPr>
                <w:color w:val="000000"/>
                <w:sz w:val="18"/>
                <w:szCs w:val="22"/>
              </w:rPr>
              <w:t>77.86</w:t>
            </w:r>
          </w:p>
        </w:tc>
        <w:tc>
          <w:tcPr>
            <w:tcW w:w="392" w:type="pct"/>
            <w:tcBorders>
              <w:top w:val="single" w:sz="4" w:space="0" w:color="C0C0C0"/>
              <w:left w:val="single" w:sz="4" w:space="0" w:color="C0C0C0"/>
              <w:bottom w:val="single" w:sz="4" w:space="0" w:color="C0C0C0"/>
              <w:right w:val="single" w:sz="4" w:space="0" w:color="C0C0C0"/>
            </w:tcBorders>
            <w:vAlign w:val="center"/>
          </w:tcPr>
          <w:p w14:paraId="13E3D5CE" w14:textId="77777777" w:rsidR="00EB18DD" w:rsidRDefault="00EB18DD" w:rsidP="00172F65">
            <w:pPr>
              <w:jc w:val="right"/>
              <w:rPr>
                <w:rFonts w:eastAsia="Arial Unicode MS"/>
                <w:color w:val="000000"/>
                <w:sz w:val="18"/>
                <w:szCs w:val="18"/>
              </w:rPr>
            </w:pPr>
            <w:r>
              <w:rPr>
                <w:color w:val="000000"/>
                <w:sz w:val="18"/>
                <w:szCs w:val="18"/>
              </w:rPr>
              <w:t>59.63</w:t>
            </w:r>
          </w:p>
        </w:tc>
        <w:tc>
          <w:tcPr>
            <w:tcW w:w="359" w:type="pct"/>
            <w:tcBorders>
              <w:top w:val="single" w:sz="4" w:space="0" w:color="C0C0C0"/>
              <w:left w:val="single" w:sz="4" w:space="0" w:color="C0C0C0"/>
              <w:bottom w:val="single" w:sz="4" w:space="0" w:color="C0C0C0"/>
              <w:right w:val="single" w:sz="4" w:space="0" w:color="C0C0C0"/>
            </w:tcBorders>
            <w:vAlign w:val="center"/>
          </w:tcPr>
          <w:p w14:paraId="268DF6D6" w14:textId="77777777" w:rsidR="00EB18DD" w:rsidRDefault="00EB18DD" w:rsidP="00172F65">
            <w:pPr>
              <w:jc w:val="right"/>
              <w:rPr>
                <w:rFonts w:eastAsia="Arial Unicode MS"/>
                <w:color w:val="000000"/>
                <w:sz w:val="18"/>
                <w:szCs w:val="18"/>
              </w:rPr>
            </w:pPr>
            <w:r>
              <w:rPr>
                <w:color w:val="000000"/>
                <w:sz w:val="18"/>
                <w:szCs w:val="18"/>
              </w:rPr>
              <w:t>53.01</w:t>
            </w:r>
          </w:p>
        </w:tc>
        <w:tc>
          <w:tcPr>
            <w:tcW w:w="408" w:type="pct"/>
            <w:tcBorders>
              <w:top w:val="single" w:sz="4" w:space="0" w:color="C0C0C0"/>
              <w:left w:val="single" w:sz="4" w:space="0" w:color="C0C0C0"/>
              <w:bottom w:val="single" w:sz="4" w:space="0" w:color="C0C0C0"/>
              <w:right w:val="single" w:sz="4" w:space="0" w:color="C0C0C0"/>
            </w:tcBorders>
            <w:vAlign w:val="center"/>
          </w:tcPr>
          <w:p w14:paraId="2F432FA8" w14:textId="77777777" w:rsidR="00EB18DD" w:rsidRDefault="00EB18DD" w:rsidP="00172F65">
            <w:pPr>
              <w:jc w:val="right"/>
              <w:rPr>
                <w:rFonts w:eastAsia="Arial Unicode MS"/>
                <w:color w:val="000000"/>
                <w:sz w:val="18"/>
                <w:szCs w:val="18"/>
              </w:rPr>
            </w:pPr>
            <w:r>
              <w:rPr>
                <w:color w:val="000000"/>
                <w:sz w:val="18"/>
                <w:szCs w:val="18"/>
              </w:rPr>
              <w:t>61.36</w:t>
            </w:r>
          </w:p>
        </w:tc>
      </w:tr>
      <w:tr w:rsidR="00EB18DD" w14:paraId="27EE0BDA"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62FC35B1" w14:textId="77777777" w:rsidR="00EB18DD" w:rsidRDefault="00EB18DD" w:rsidP="00172F65">
            <w:pPr>
              <w:rPr>
                <w:rFonts w:eastAsia="Arial Unicode MS"/>
                <w:color w:val="000000"/>
                <w:sz w:val="18"/>
                <w:szCs w:val="22"/>
              </w:rPr>
            </w:pPr>
            <w:r>
              <w:rPr>
                <w:color w:val="000000"/>
                <w:sz w:val="18"/>
                <w:szCs w:val="22"/>
              </w:rPr>
              <w:t>asimmetria</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0A4AD5B" w14:textId="77777777" w:rsidR="00EB18DD" w:rsidRDefault="00EB18DD" w:rsidP="00172F65">
            <w:pPr>
              <w:jc w:val="right"/>
              <w:rPr>
                <w:rFonts w:eastAsia="Arial Unicode MS"/>
                <w:color w:val="000000"/>
                <w:sz w:val="18"/>
                <w:szCs w:val="22"/>
              </w:rPr>
            </w:pPr>
            <w:r>
              <w:rPr>
                <w:color w:val="000000"/>
                <w:sz w:val="18"/>
                <w:szCs w:val="22"/>
              </w:rPr>
              <w:t>0.35</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489B3EAB" w14:textId="77777777" w:rsidR="00EB18DD" w:rsidRDefault="00EB18DD" w:rsidP="00172F65">
            <w:pPr>
              <w:jc w:val="right"/>
              <w:rPr>
                <w:rFonts w:eastAsia="Arial Unicode MS"/>
                <w:color w:val="000000"/>
                <w:sz w:val="18"/>
                <w:szCs w:val="22"/>
              </w:rPr>
            </w:pPr>
            <w:r>
              <w:rPr>
                <w:color w:val="000000"/>
                <w:sz w:val="18"/>
                <w:szCs w:val="22"/>
              </w:rPr>
              <w:t>0.85</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06C01253" w14:textId="77777777" w:rsidR="00EB18DD" w:rsidRDefault="00EB18DD" w:rsidP="00172F65">
            <w:pPr>
              <w:jc w:val="right"/>
              <w:rPr>
                <w:rFonts w:eastAsia="Arial Unicode MS"/>
                <w:color w:val="000000"/>
                <w:sz w:val="18"/>
                <w:szCs w:val="22"/>
              </w:rPr>
            </w:pPr>
            <w:r>
              <w:rPr>
                <w:color w:val="000000"/>
                <w:sz w:val="18"/>
                <w:szCs w:val="22"/>
              </w:rPr>
              <w:t>0.72</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118B9DD2" w14:textId="77777777" w:rsidR="00EB18DD" w:rsidRDefault="00EB18DD" w:rsidP="00172F65">
            <w:pPr>
              <w:jc w:val="right"/>
              <w:rPr>
                <w:rFonts w:eastAsia="Arial Unicode MS"/>
                <w:color w:val="000000"/>
                <w:sz w:val="18"/>
                <w:szCs w:val="22"/>
              </w:rPr>
            </w:pPr>
            <w:r>
              <w:rPr>
                <w:color w:val="000000"/>
                <w:sz w:val="18"/>
                <w:szCs w:val="22"/>
              </w:rPr>
              <w:t>-0.05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4324673" w14:textId="77777777" w:rsidR="00EB18DD" w:rsidRDefault="00EB18DD" w:rsidP="00172F65">
            <w:pPr>
              <w:jc w:val="right"/>
              <w:rPr>
                <w:rFonts w:eastAsia="Arial Unicode MS"/>
                <w:color w:val="000000"/>
                <w:sz w:val="18"/>
                <w:szCs w:val="22"/>
              </w:rPr>
            </w:pPr>
            <w:r>
              <w:rPr>
                <w:color w:val="000000"/>
                <w:sz w:val="18"/>
                <w:szCs w:val="22"/>
              </w:rPr>
              <w:t>0.08</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7C5765C" w14:textId="77777777" w:rsidR="00EB18DD" w:rsidRDefault="00EB18DD" w:rsidP="00172F65">
            <w:pPr>
              <w:jc w:val="right"/>
              <w:rPr>
                <w:rFonts w:eastAsia="Arial Unicode MS"/>
                <w:color w:val="000000"/>
                <w:sz w:val="18"/>
                <w:szCs w:val="22"/>
              </w:rPr>
            </w:pPr>
            <w:r>
              <w:rPr>
                <w:color w:val="000000"/>
                <w:sz w:val="18"/>
                <w:szCs w:val="22"/>
              </w:rPr>
              <w:t>-0.29</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3D5A4CF6" w14:textId="77777777" w:rsidR="00EB18DD" w:rsidRDefault="00EB18DD" w:rsidP="00172F65">
            <w:pPr>
              <w:jc w:val="right"/>
              <w:rPr>
                <w:rFonts w:eastAsia="Arial Unicode MS"/>
                <w:color w:val="000000"/>
                <w:sz w:val="18"/>
                <w:szCs w:val="22"/>
              </w:rPr>
            </w:pPr>
            <w:r>
              <w:rPr>
                <w:color w:val="000000"/>
                <w:sz w:val="18"/>
                <w:szCs w:val="22"/>
              </w:rPr>
              <w:t>-0.04</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C475348" w14:textId="77777777" w:rsidR="00EB18DD" w:rsidRDefault="00EB18DD" w:rsidP="00172F65">
            <w:pPr>
              <w:jc w:val="right"/>
              <w:rPr>
                <w:rFonts w:eastAsia="Arial Unicode MS"/>
                <w:color w:val="000000"/>
                <w:sz w:val="18"/>
                <w:szCs w:val="22"/>
              </w:rPr>
            </w:pPr>
            <w:r>
              <w:rPr>
                <w:color w:val="000000"/>
                <w:sz w:val="18"/>
                <w:szCs w:val="22"/>
              </w:rPr>
              <w:t>-0.30</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6752C9CB" w14:textId="77777777" w:rsidR="00EB18DD" w:rsidRDefault="00EB18DD" w:rsidP="00172F65">
            <w:pPr>
              <w:jc w:val="right"/>
              <w:rPr>
                <w:rFonts w:eastAsia="Arial Unicode MS"/>
                <w:color w:val="000000"/>
                <w:sz w:val="18"/>
                <w:szCs w:val="22"/>
              </w:rPr>
            </w:pPr>
            <w:r>
              <w:rPr>
                <w:color w:val="000000"/>
                <w:sz w:val="18"/>
                <w:szCs w:val="22"/>
              </w:rPr>
              <w:t>0.18</w:t>
            </w:r>
          </w:p>
        </w:tc>
        <w:tc>
          <w:tcPr>
            <w:tcW w:w="392" w:type="pct"/>
            <w:tcBorders>
              <w:top w:val="single" w:sz="4" w:space="0" w:color="C0C0C0"/>
              <w:left w:val="single" w:sz="4" w:space="0" w:color="C0C0C0"/>
              <w:bottom w:val="single" w:sz="4" w:space="0" w:color="C0C0C0"/>
              <w:right w:val="single" w:sz="4" w:space="0" w:color="C0C0C0"/>
            </w:tcBorders>
            <w:vAlign w:val="center"/>
          </w:tcPr>
          <w:p w14:paraId="6E146C60" w14:textId="77777777" w:rsidR="00EB18DD" w:rsidRDefault="00EB18DD" w:rsidP="00172F65">
            <w:pPr>
              <w:jc w:val="right"/>
              <w:rPr>
                <w:rFonts w:eastAsia="Arial Unicode MS"/>
                <w:color w:val="000000"/>
                <w:sz w:val="18"/>
                <w:szCs w:val="18"/>
              </w:rPr>
            </w:pPr>
            <w:r>
              <w:rPr>
                <w:color w:val="000000"/>
                <w:sz w:val="18"/>
                <w:szCs w:val="18"/>
              </w:rPr>
              <w:t>0.18</w:t>
            </w:r>
          </w:p>
        </w:tc>
        <w:tc>
          <w:tcPr>
            <w:tcW w:w="359" w:type="pct"/>
            <w:tcBorders>
              <w:top w:val="single" w:sz="4" w:space="0" w:color="C0C0C0"/>
              <w:left w:val="single" w:sz="4" w:space="0" w:color="C0C0C0"/>
              <w:bottom w:val="single" w:sz="4" w:space="0" w:color="C0C0C0"/>
              <w:right w:val="single" w:sz="4" w:space="0" w:color="C0C0C0"/>
            </w:tcBorders>
            <w:vAlign w:val="center"/>
          </w:tcPr>
          <w:p w14:paraId="208E93D7" w14:textId="77777777" w:rsidR="00EB18DD" w:rsidRDefault="00EB18DD" w:rsidP="00172F65">
            <w:pPr>
              <w:jc w:val="right"/>
              <w:rPr>
                <w:rFonts w:eastAsia="Arial Unicode MS"/>
                <w:color w:val="000000"/>
                <w:sz w:val="18"/>
                <w:szCs w:val="18"/>
              </w:rPr>
            </w:pPr>
            <w:r>
              <w:rPr>
                <w:color w:val="000000"/>
                <w:sz w:val="18"/>
                <w:szCs w:val="18"/>
              </w:rPr>
              <w:t>0.36</w:t>
            </w:r>
          </w:p>
        </w:tc>
        <w:tc>
          <w:tcPr>
            <w:tcW w:w="408" w:type="pct"/>
            <w:tcBorders>
              <w:top w:val="single" w:sz="4" w:space="0" w:color="C0C0C0"/>
              <w:left w:val="single" w:sz="4" w:space="0" w:color="C0C0C0"/>
              <w:bottom w:val="single" w:sz="4" w:space="0" w:color="C0C0C0"/>
              <w:right w:val="single" w:sz="4" w:space="0" w:color="C0C0C0"/>
            </w:tcBorders>
            <w:vAlign w:val="center"/>
          </w:tcPr>
          <w:p w14:paraId="18CA676A" w14:textId="77777777" w:rsidR="00EB18DD" w:rsidRDefault="00EB18DD" w:rsidP="00172F65">
            <w:pPr>
              <w:jc w:val="right"/>
              <w:rPr>
                <w:rFonts w:eastAsia="Arial Unicode MS"/>
                <w:color w:val="000000"/>
                <w:sz w:val="18"/>
                <w:szCs w:val="18"/>
              </w:rPr>
            </w:pPr>
            <w:r>
              <w:rPr>
                <w:color w:val="000000"/>
                <w:sz w:val="18"/>
                <w:szCs w:val="18"/>
              </w:rPr>
              <w:t>0.11</w:t>
            </w:r>
          </w:p>
        </w:tc>
      </w:tr>
      <w:tr w:rsidR="00EB18DD" w14:paraId="23C0B10D"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72496277" w14:textId="77777777" w:rsidR="00EB18DD" w:rsidRDefault="00EB18DD" w:rsidP="00172F65">
            <w:pPr>
              <w:rPr>
                <w:color w:val="000000"/>
                <w:sz w:val="18"/>
                <w:szCs w:val="22"/>
              </w:rPr>
            </w:pPr>
            <w:r>
              <w:rPr>
                <w:color w:val="000000"/>
                <w:sz w:val="18"/>
                <w:szCs w:val="22"/>
              </w:rPr>
              <w:t>curtosi</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45358E2" w14:textId="77777777" w:rsidR="00EB18DD" w:rsidRDefault="00EB18DD" w:rsidP="00172F65">
            <w:pPr>
              <w:jc w:val="right"/>
              <w:rPr>
                <w:rFonts w:eastAsia="Arial Unicode MS"/>
                <w:color w:val="000000"/>
                <w:sz w:val="18"/>
                <w:szCs w:val="18"/>
              </w:rPr>
            </w:pPr>
            <w:r>
              <w:rPr>
                <w:color w:val="000000"/>
                <w:sz w:val="18"/>
                <w:szCs w:val="18"/>
              </w:rPr>
              <w:t>2.02</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0C858E14" w14:textId="77777777" w:rsidR="00EB18DD" w:rsidRDefault="00EB18DD" w:rsidP="00172F65">
            <w:pPr>
              <w:jc w:val="right"/>
              <w:rPr>
                <w:rFonts w:eastAsia="Arial Unicode MS"/>
                <w:color w:val="000000"/>
                <w:sz w:val="18"/>
                <w:szCs w:val="18"/>
              </w:rPr>
            </w:pPr>
            <w:r>
              <w:rPr>
                <w:color w:val="000000"/>
                <w:sz w:val="18"/>
                <w:szCs w:val="18"/>
              </w:rPr>
              <w:t>1.07</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7AA83CAD" w14:textId="77777777" w:rsidR="00EB18DD" w:rsidRDefault="00EB18DD" w:rsidP="00172F65">
            <w:pPr>
              <w:jc w:val="right"/>
              <w:rPr>
                <w:rFonts w:eastAsia="Arial Unicode MS"/>
                <w:color w:val="000000"/>
                <w:sz w:val="18"/>
                <w:szCs w:val="18"/>
              </w:rPr>
            </w:pPr>
            <w:r>
              <w:rPr>
                <w:color w:val="000000"/>
                <w:sz w:val="18"/>
                <w:szCs w:val="18"/>
              </w:rPr>
              <w:t>0.33</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232CA785" w14:textId="77777777" w:rsidR="00EB18DD" w:rsidRDefault="00EB18DD" w:rsidP="00172F65">
            <w:pPr>
              <w:jc w:val="right"/>
              <w:rPr>
                <w:rFonts w:eastAsia="Arial Unicode MS"/>
                <w:color w:val="000000"/>
                <w:sz w:val="18"/>
                <w:szCs w:val="18"/>
              </w:rPr>
            </w:pPr>
            <w:r>
              <w:rPr>
                <w:color w:val="000000"/>
                <w:sz w:val="18"/>
                <w:szCs w:val="18"/>
              </w:rPr>
              <w:t>1.32</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32357BC" w14:textId="77777777" w:rsidR="00EB18DD" w:rsidRDefault="00EB18DD" w:rsidP="00172F65">
            <w:pPr>
              <w:jc w:val="right"/>
              <w:rPr>
                <w:rFonts w:eastAsia="Arial Unicode MS"/>
                <w:color w:val="000000"/>
                <w:sz w:val="18"/>
                <w:szCs w:val="18"/>
              </w:rPr>
            </w:pPr>
            <w:r>
              <w:rPr>
                <w:color w:val="000000"/>
                <w:sz w:val="18"/>
                <w:szCs w:val="18"/>
              </w:rPr>
              <w:t>0.47</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DE98688" w14:textId="77777777" w:rsidR="00EB18DD" w:rsidRDefault="00EB18DD" w:rsidP="00172F65">
            <w:pPr>
              <w:jc w:val="right"/>
              <w:rPr>
                <w:rFonts w:eastAsia="Arial Unicode MS"/>
                <w:color w:val="000000"/>
                <w:sz w:val="18"/>
                <w:szCs w:val="18"/>
              </w:rPr>
            </w:pPr>
            <w:r>
              <w:rPr>
                <w:color w:val="000000"/>
                <w:sz w:val="18"/>
                <w:szCs w:val="18"/>
              </w:rPr>
              <w:t>0.97</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02DB1B4E" w14:textId="77777777" w:rsidR="00EB18DD" w:rsidRDefault="00EB18DD" w:rsidP="00172F65">
            <w:pPr>
              <w:jc w:val="right"/>
              <w:rPr>
                <w:rFonts w:eastAsia="Arial Unicode MS"/>
                <w:color w:val="000000"/>
                <w:sz w:val="18"/>
                <w:szCs w:val="18"/>
              </w:rPr>
            </w:pPr>
            <w:r>
              <w:rPr>
                <w:color w:val="000000"/>
                <w:sz w:val="18"/>
                <w:szCs w:val="18"/>
              </w:rPr>
              <w:t>0.30</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AB3282C" w14:textId="77777777" w:rsidR="00EB18DD" w:rsidRDefault="00EB18DD" w:rsidP="00172F65">
            <w:pPr>
              <w:jc w:val="right"/>
              <w:rPr>
                <w:rFonts w:eastAsia="Arial Unicode MS"/>
                <w:color w:val="000000"/>
                <w:sz w:val="18"/>
                <w:szCs w:val="18"/>
              </w:rPr>
            </w:pPr>
            <w:r>
              <w:rPr>
                <w:color w:val="000000"/>
                <w:sz w:val="18"/>
                <w:szCs w:val="18"/>
              </w:rPr>
              <w:t>0.05</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3618F99A" w14:textId="77777777" w:rsidR="00EB18DD" w:rsidRDefault="00EB18DD" w:rsidP="00172F65">
            <w:pPr>
              <w:jc w:val="right"/>
              <w:rPr>
                <w:rFonts w:eastAsia="Arial Unicode MS"/>
                <w:color w:val="000000"/>
                <w:sz w:val="18"/>
                <w:szCs w:val="18"/>
              </w:rPr>
            </w:pPr>
            <w:r>
              <w:rPr>
                <w:color w:val="000000"/>
                <w:sz w:val="18"/>
                <w:szCs w:val="18"/>
              </w:rPr>
              <w:t>0.08</w:t>
            </w:r>
          </w:p>
        </w:tc>
        <w:tc>
          <w:tcPr>
            <w:tcW w:w="392" w:type="pct"/>
            <w:tcBorders>
              <w:top w:val="single" w:sz="4" w:space="0" w:color="C0C0C0"/>
              <w:left w:val="single" w:sz="4" w:space="0" w:color="C0C0C0"/>
              <w:bottom w:val="single" w:sz="4" w:space="0" w:color="C0C0C0"/>
              <w:right w:val="single" w:sz="4" w:space="0" w:color="C0C0C0"/>
            </w:tcBorders>
            <w:vAlign w:val="center"/>
          </w:tcPr>
          <w:p w14:paraId="772C5CB6" w14:textId="77777777" w:rsidR="00EB18DD" w:rsidRDefault="00EB18DD" w:rsidP="00172F65">
            <w:pPr>
              <w:jc w:val="right"/>
              <w:rPr>
                <w:rFonts w:eastAsia="Arial Unicode MS"/>
                <w:color w:val="000000"/>
                <w:sz w:val="18"/>
                <w:szCs w:val="18"/>
              </w:rPr>
            </w:pPr>
            <w:r>
              <w:rPr>
                <w:color w:val="000000"/>
                <w:sz w:val="18"/>
                <w:szCs w:val="18"/>
              </w:rPr>
              <w:t>1.34</w:t>
            </w:r>
          </w:p>
        </w:tc>
        <w:tc>
          <w:tcPr>
            <w:tcW w:w="359" w:type="pct"/>
            <w:tcBorders>
              <w:top w:val="single" w:sz="4" w:space="0" w:color="C0C0C0"/>
              <w:left w:val="single" w:sz="4" w:space="0" w:color="C0C0C0"/>
              <w:bottom w:val="single" w:sz="4" w:space="0" w:color="C0C0C0"/>
              <w:right w:val="single" w:sz="4" w:space="0" w:color="C0C0C0"/>
            </w:tcBorders>
            <w:vAlign w:val="center"/>
          </w:tcPr>
          <w:p w14:paraId="7BEDB52A" w14:textId="77777777" w:rsidR="00EB18DD" w:rsidRDefault="00EB18DD" w:rsidP="00172F65">
            <w:pPr>
              <w:jc w:val="right"/>
              <w:rPr>
                <w:rFonts w:eastAsia="Arial Unicode MS"/>
                <w:color w:val="000000"/>
                <w:sz w:val="18"/>
                <w:szCs w:val="18"/>
              </w:rPr>
            </w:pPr>
            <w:r>
              <w:rPr>
                <w:color w:val="000000"/>
                <w:sz w:val="18"/>
                <w:szCs w:val="18"/>
              </w:rPr>
              <w:t>0.43</w:t>
            </w:r>
          </w:p>
        </w:tc>
        <w:tc>
          <w:tcPr>
            <w:tcW w:w="408" w:type="pct"/>
            <w:tcBorders>
              <w:top w:val="single" w:sz="4" w:space="0" w:color="C0C0C0"/>
              <w:left w:val="single" w:sz="4" w:space="0" w:color="C0C0C0"/>
              <w:bottom w:val="single" w:sz="4" w:space="0" w:color="C0C0C0"/>
              <w:right w:val="single" w:sz="4" w:space="0" w:color="C0C0C0"/>
            </w:tcBorders>
            <w:vAlign w:val="center"/>
          </w:tcPr>
          <w:p w14:paraId="694C009F" w14:textId="77777777" w:rsidR="00EB18DD" w:rsidRDefault="00EB18DD" w:rsidP="00172F65">
            <w:pPr>
              <w:jc w:val="right"/>
              <w:rPr>
                <w:rFonts w:eastAsia="Arial Unicode MS"/>
                <w:color w:val="000000"/>
                <w:sz w:val="18"/>
                <w:szCs w:val="18"/>
              </w:rPr>
            </w:pPr>
            <w:r>
              <w:rPr>
                <w:color w:val="000000"/>
                <w:sz w:val="18"/>
                <w:szCs w:val="18"/>
              </w:rPr>
              <w:t>0.78</w:t>
            </w:r>
          </w:p>
        </w:tc>
      </w:tr>
      <w:tr w:rsidR="00EB18DD" w14:paraId="763558EF" w14:textId="77777777" w:rsidTr="00172F65">
        <w:trPr>
          <w:cantSplit/>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3254F8AB" w14:textId="77777777" w:rsidR="00EB18DD" w:rsidRDefault="00EB18DD" w:rsidP="00172F65">
            <w:pPr>
              <w:rPr>
                <w:rFonts w:eastAsia="Arial Unicode MS"/>
                <w:color w:val="000000"/>
                <w:sz w:val="18"/>
                <w:szCs w:val="22"/>
              </w:rPr>
            </w:pPr>
          </w:p>
        </w:tc>
        <w:tc>
          <w:tcPr>
            <w:tcW w:w="4429" w:type="pct"/>
            <w:gridSpan w:val="12"/>
            <w:tcBorders>
              <w:top w:val="single" w:sz="4" w:space="0" w:color="C0C0C0"/>
              <w:left w:val="single" w:sz="4" w:space="0" w:color="C0C0C0"/>
              <w:bottom w:val="single" w:sz="4" w:space="0" w:color="C0C0C0"/>
              <w:right w:val="single" w:sz="4" w:space="0" w:color="C0C0C0"/>
            </w:tcBorders>
            <w:noWrap/>
            <w:vAlign w:val="bottom"/>
          </w:tcPr>
          <w:p w14:paraId="00D493C3" w14:textId="77777777" w:rsidR="00EB18DD" w:rsidRDefault="00EB18DD" w:rsidP="00172F65">
            <w:pPr>
              <w:jc w:val="center"/>
              <w:rPr>
                <w:rFonts w:eastAsia="Arial Unicode MS"/>
                <w:b/>
                <w:bCs/>
                <w:color w:val="000000"/>
                <w:sz w:val="18"/>
                <w:szCs w:val="22"/>
                <w:lang w:val="en-GB"/>
              </w:rPr>
            </w:pPr>
            <w:r>
              <w:rPr>
                <w:b/>
                <w:bCs/>
                <w:color w:val="000000"/>
                <w:sz w:val="18"/>
                <w:szCs w:val="22"/>
                <w:lang w:val="en-GB"/>
              </w:rPr>
              <w:t>Return on Equity (ROE) (%)</w:t>
            </w:r>
          </w:p>
        </w:tc>
      </w:tr>
      <w:tr w:rsidR="00EB18DD" w14:paraId="7591FD36" w14:textId="77777777" w:rsidTr="00172F65">
        <w:trPr>
          <w:cantSplit/>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77A1B265" w14:textId="77777777" w:rsidR="00EB18DD" w:rsidRDefault="00EB18DD" w:rsidP="00172F65">
            <w:pPr>
              <w:rPr>
                <w:rFonts w:eastAsia="Arial Unicode MS"/>
                <w:color w:val="000000"/>
                <w:sz w:val="18"/>
                <w:szCs w:val="22"/>
              </w:rPr>
            </w:pPr>
            <w:r>
              <w:rPr>
                <w:color w:val="000000"/>
                <w:sz w:val="18"/>
                <w:szCs w:val="22"/>
              </w:rPr>
              <w:t> </w:t>
            </w:r>
          </w:p>
        </w:tc>
        <w:tc>
          <w:tcPr>
            <w:tcW w:w="1085" w:type="pct"/>
            <w:gridSpan w:val="3"/>
            <w:tcBorders>
              <w:top w:val="single" w:sz="4" w:space="0" w:color="C0C0C0"/>
              <w:left w:val="single" w:sz="4" w:space="0" w:color="C0C0C0"/>
              <w:bottom w:val="single" w:sz="4" w:space="0" w:color="C0C0C0"/>
              <w:right w:val="single" w:sz="4" w:space="0" w:color="C0C0C0"/>
            </w:tcBorders>
            <w:noWrap/>
            <w:vAlign w:val="center"/>
          </w:tcPr>
          <w:p w14:paraId="1145D5E3" w14:textId="77777777" w:rsidR="00EB18DD" w:rsidRDefault="00EB18DD" w:rsidP="00172F65">
            <w:pPr>
              <w:jc w:val="center"/>
              <w:rPr>
                <w:rFonts w:eastAsia="Arial Unicode MS"/>
                <w:color w:val="000000"/>
                <w:sz w:val="18"/>
                <w:szCs w:val="22"/>
              </w:rPr>
            </w:pPr>
            <w:r>
              <w:rPr>
                <w:b/>
                <w:bCs/>
                <w:sz w:val="18"/>
                <w:szCs w:val="22"/>
              </w:rPr>
              <w:t xml:space="preserve">Alimentare </w:t>
            </w:r>
            <w:r>
              <w:rPr>
                <w:sz w:val="18"/>
                <w:szCs w:val="22"/>
              </w:rPr>
              <w:t>(n=194)</w:t>
            </w:r>
          </w:p>
        </w:tc>
        <w:tc>
          <w:tcPr>
            <w:tcW w:w="1098" w:type="pct"/>
            <w:gridSpan w:val="3"/>
            <w:tcBorders>
              <w:top w:val="single" w:sz="4" w:space="0" w:color="C0C0C0"/>
              <w:left w:val="single" w:sz="4" w:space="0" w:color="C0C0C0"/>
              <w:bottom w:val="single" w:sz="4" w:space="0" w:color="C0C0C0"/>
              <w:right w:val="single" w:sz="4" w:space="0" w:color="C0C0C0"/>
            </w:tcBorders>
            <w:vAlign w:val="center"/>
          </w:tcPr>
          <w:p w14:paraId="3F2B2F6B" w14:textId="77777777" w:rsidR="00EB18DD" w:rsidRDefault="00EB18DD" w:rsidP="00172F65">
            <w:pPr>
              <w:jc w:val="center"/>
              <w:rPr>
                <w:rFonts w:eastAsia="Arial Unicode MS"/>
                <w:color w:val="000000"/>
                <w:sz w:val="18"/>
                <w:szCs w:val="22"/>
              </w:rPr>
            </w:pPr>
            <w:r>
              <w:rPr>
                <w:b/>
                <w:bCs/>
                <w:sz w:val="18"/>
                <w:szCs w:val="22"/>
              </w:rPr>
              <w:t xml:space="preserve">Meccanica </w:t>
            </w:r>
            <w:r>
              <w:rPr>
                <w:sz w:val="18"/>
                <w:szCs w:val="22"/>
              </w:rPr>
              <w:t>(</w:t>
            </w:r>
            <w:r>
              <w:rPr>
                <w:i/>
                <w:iCs/>
                <w:sz w:val="18"/>
                <w:szCs w:val="22"/>
              </w:rPr>
              <w:t>n</w:t>
            </w:r>
            <w:r>
              <w:rPr>
                <w:sz w:val="18"/>
                <w:szCs w:val="22"/>
              </w:rPr>
              <w:t>=215)</w:t>
            </w:r>
          </w:p>
        </w:tc>
        <w:tc>
          <w:tcPr>
            <w:tcW w:w="1087" w:type="pct"/>
            <w:gridSpan w:val="3"/>
            <w:tcBorders>
              <w:top w:val="single" w:sz="4" w:space="0" w:color="C0C0C0"/>
              <w:left w:val="single" w:sz="4" w:space="0" w:color="C0C0C0"/>
              <w:bottom w:val="single" w:sz="4" w:space="0" w:color="C0C0C0"/>
              <w:right w:val="single" w:sz="4" w:space="0" w:color="C0C0C0"/>
            </w:tcBorders>
            <w:vAlign w:val="center"/>
          </w:tcPr>
          <w:p w14:paraId="76C7006C" w14:textId="77777777" w:rsidR="00EB18DD" w:rsidRDefault="00EB18DD" w:rsidP="00172F65">
            <w:pPr>
              <w:jc w:val="center"/>
              <w:rPr>
                <w:rFonts w:eastAsia="Arial Unicode MS"/>
                <w:color w:val="000000"/>
                <w:sz w:val="18"/>
                <w:szCs w:val="22"/>
              </w:rPr>
            </w:pPr>
            <w:r>
              <w:rPr>
                <w:b/>
                <w:bCs/>
                <w:sz w:val="18"/>
                <w:szCs w:val="22"/>
              </w:rPr>
              <w:t xml:space="preserve">Servizi </w:t>
            </w:r>
            <w:r>
              <w:rPr>
                <w:sz w:val="18"/>
                <w:szCs w:val="22"/>
              </w:rPr>
              <w:t>(</w:t>
            </w:r>
            <w:r>
              <w:rPr>
                <w:i/>
                <w:iCs/>
                <w:sz w:val="18"/>
                <w:szCs w:val="22"/>
              </w:rPr>
              <w:t>n</w:t>
            </w:r>
            <w:r>
              <w:rPr>
                <w:sz w:val="18"/>
                <w:szCs w:val="22"/>
              </w:rPr>
              <w:t>=34)</w:t>
            </w:r>
          </w:p>
        </w:tc>
        <w:tc>
          <w:tcPr>
            <w:tcW w:w="1159" w:type="pct"/>
            <w:gridSpan w:val="3"/>
            <w:tcBorders>
              <w:top w:val="single" w:sz="4" w:space="0" w:color="C0C0C0"/>
              <w:left w:val="single" w:sz="4" w:space="0" w:color="C0C0C0"/>
              <w:bottom w:val="single" w:sz="4" w:space="0" w:color="C0C0C0"/>
              <w:right w:val="single" w:sz="4" w:space="0" w:color="C0C0C0"/>
            </w:tcBorders>
            <w:vAlign w:val="center"/>
          </w:tcPr>
          <w:p w14:paraId="4B68264C" w14:textId="77777777" w:rsidR="00EB18DD" w:rsidRDefault="00EB18DD" w:rsidP="00172F65">
            <w:pPr>
              <w:jc w:val="center"/>
              <w:rPr>
                <w:rFonts w:eastAsia="Arial Unicode MS"/>
                <w:color w:val="000000"/>
                <w:sz w:val="18"/>
                <w:szCs w:val="22"/>
              </w:rPr>
            </w:pPr>
            <w:r>
              <w:rPr>
                <w:b/>
                <w:bCs/>
                <w:sz w:val="18"/>
                <w:szCs w:val="22"/>
              </w:rPr>
              <w:t xml:space="preserve">Totale </w:t>
            </w:r>
            <w:r>
              <w:rPr>
                <w:sz w:val="18"/>
                <w:szCs w:val="22"/>
              </w:rPr>
              <w:t>(</w:t>
            </w:r>
            <w:r>
              <w:rPr>
                <w:i/>
                <w:iCs/>
                <w:sz w:val="18"/>
                <w:szCs w:val="22"/>
              </w:rPr>
              <w:t>n</w:t>
            </w:r>
            <w:r>
              <w:rPr>
                <w:sz w:val="18"/>
                <w:szCs w:val="22"/>
              </w:rPr>
              <w:t>= 443 )</w:t>
            </w:r>
          </w:p>
        </w:tc>
      </w:tr>
      <w:tr w:rsidR="00EB18DD" w14:paraId="5C9E206C" w14:textId="77777777" w:rsidTr="00172F65">
        <w:trPr>
          <w:trHeight w:val="300"/>
        </w:trPr>
        <w:tc>
          <w:tcPr>
            <w:tcW w:w="571" w:type="pct"/>
            <w:tcBorders>
              <w:top w:val="single" w:sz="4" w:space="0" w:color="C0C0C0"/>
              <w:left w:val="single" w:sz="4" w:space="0" w:color="C0C0C0"/>
              <w:bottom w:val="single" w:sz="4" w:space="0" w:color="C0C0C0"/>
              <w:right w:val="single" w:sz="4" w:space="0" w:color="C0C0C0"/>
            </w:tcBorders>
            <w:noWrap/>
            <w:vAlign w:val="center"/>
          </w:tcPr>
          <w:p w14:paraId="7CABE505" w14:textId="77777777" w:rsidR="00EB18DD" w:rsidRDefault="00EB18DD" w:rsidP="00172F65">
            <w:pPr>
              <w:rPr>
                <w:b/>
                <w:bCs/>
                <w:i/>
                <w:iCs/>
                <w:sz w:val="18"/>
                <w:szCs w:val="22"/>
              </w:rPr>
            </w:pPr>
            <w:r>
              <w:rPr>
                <w:b/>
                <w:bCs/>
                <w:i/>
                <w:iCs/>
                <w:sz w:val="18"/>
                <w:szCs w:val="22"/>
              </w:rPr>
              <w:t> </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697DD9F0" w14:textId="77777777" w:rsidR="00EB18DD" w:rsidRDefault="00EB18DD" w:rsidP="00172F65">
            <w:pPr>
              <w:jc w:val="right"/>
              <w:rPr>
                <w:b/>
                <w:bCs/>
                <w:i/>
                <w:iCs/>
                <w:sz w:val="18"/>
                <w:szCs w:val="22"/>
              </w:rPr>
            </w:pPr>
            <w:r>
              <w:rPr>
                <w:b/>
                <w:bCs/>
                <w:i/>
                <w:iCs/>
                <w:sz w:val="18"/>
                <w:szCs w:val="22"/>
              </w:rPr>
              <w:t>2005</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1C1EC666" w14:textId="77777777" w:rsidR="00EB18DD" w:rsidRDefault="00EB18DD" w:rsidP="00172F65">
            <w:pPr>
              <w:jc w:val="right"/>
              <w:rPr>
                <w:b/>
                <w:bCs/>
                <w:i/>
                <w:iCs/>
                <w:sz w:val="18"/>
                <w:szCs w:val="22"/>
              </w:rPr>
            </w:pPr>
            <w:r>
              <w:rPr>
                <w:b/>
                <w:bCs/>
                <w:i/>
                <w:iCs/>
                <w:sz w:val="18"/>
                <w:szCs w:val="22"/>
              </w:rPr>
              <w:t>2004</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63ADF458" w14:textId="77777777" w:rsidR="00EB18DD" w:rsidRDefault="00EB18DD" w:rsidP="00172F65">
            <w:pPr>
              <w:jc w:val="right"/>
              <w:rPr>
                <w:b/>
                <w:bCs/>
                <w:i/>
                <w:iCs/>
                <w:sz w:val="18"/>
                <w:szCs w:val="22"/>
              </w:rPr>
            </w:pPr>
            <w:r>
              <w:rPr>
                <w:b/>
                <w:bCs/>
                <w:i/>
                <w:iCs/>
                <w:sz w:val="18"/>
                <w:szCs w:val="22"/>
              </w:rPr>
              <w:t>2003</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2383C423" w14:textId="77777777" w:rsidR="00EB18DD" w:rsidRDefault="00EB18DD" w:rsidP="00172F65">
            <w:pPr>
              <w:jc w:val="right"/>
              <w:rPr>
                <w:b/>
                <w:bCs/>
                <w:i/>
                <w:iCs/>
                <w:sz w:val="18"/>
                <w:szCs w:val="22"/>
              </w:rPr>
            </w:pPr>
            <w:r>
              <w:rPr>
                <w:b/>
                <w:bCs/>
                <w:i/>
                <w:iCs/>
                <w:sz w:val="18"/>
                <w:szCs w:val="22"/>
              </w:rPr>
              <w:t>2005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1084956" w14:textId="77777777" w:rsidR="00EB18DD" w:rsidRDefault="00EB18DD" w:rsidP="00172F65">
            <w:pPr>
              <w:jc w:val="right"/>
              <w:rPr>
                <w:b/>
                <w:bCs/>
                <w:i/>
                <w:iCs/>
                <w:sz w:val="18"/>
                <w:szCs w:val="22"/>
              </w:rPr>
            </w:pPr>
            <w:r>
              <w:rPr>
                <w:b/>
                <w:bCs/>
                <w:i/>
                <w:iCs/>
                <w:sz w:val="18"/>
                <w:szCs w:val="22"/>
              </w:rPr>
              <w:t>2004</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5F21AD3" w14:textId="77777777" w:rsidR="00EB18DD" w:rsidRDefault="00EB18DD" w:rsidP="00172F65">
            <w:pPr>
              <w:jc w:val="right"/>
              <w:rPr>
                <w:b/>
                <w:bCs/>
                <w:i/>
                <w:iCs/>
                <w:sz w:val="18"/>
                <w:szCs w:val="22"/>
              </w:rPr>
            </w:pPr>
            <w:r>
              <w:rPr>
                <w:b/>
                <w:bCs/>
                <w:i/>
                <w:iCs/>
                <w:sz w:val="18"/>
                <w:szCs w:val="22"/>
              </w:rPr>
              <w:t>2003</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33FBB512" w14:textId="77777777" w:rsidR="00EB18DD" w:rsidRDefault="00EB18DD" w:rsidP="00172F65">
            <w:pPr>
              <w:jc w:val="right"/>
              <w:rPr>
                <w:b/>
                <w:bCs/>
                <w:i/>
                <w:iCs/>
                <w:sz w:val="18"/>
                <w:szCs w:val="22"/>
              </w:rPr>
            </w:pPr>
            <w:r>
              <w:rPr>
                <w:b/>
                <w:bCs/>
                <w:i/>
                <w:iCs/>
                <w:sz w:val="18"/>
                <w:szCs w:val="22"/>
              </w:rPr>
              <w:t>2005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5A5E31A7" w14:textId="77777777" w:rsidR="00EB18DD" w:rsidRDefault="00EB18DD" w:rsidP="00172F65">
            <w:pPr>
              <w:jc w:val="right"/>
              <w:rPr>
                <w:b/>
                <w:bCs/>
                <w:i/>
                <w:iCs/>
                <w:sz w:val="18"/>
                <w:szCs w:val="22"/>
              </w:rPr>
            </w:pPr>
            <w:r>
              <w:rPr>
                <w:b/>
                <w:bCs/>
                <w:i/>
                <w:iCs/>
                <w:sz w:val="18"/>
                <w:szCs w:val="22"/>
              </w:rPr>
              <w:t>2004</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6AA3C3C2" w14:textId="77777777" w:rsidR="00EB18DD" w:rsidRDefault="00EB18DD" w:rsidP="00172F65">
            <w:pPr>
              <w:jc w:val="right"/>
              <w:rPr>
                <w:b/>
                <w:bCs/>
                <w:i/>
                <w:iCs/>
                <w:sz w:val="18"/>
                <w:szCs w:val="22"/>
              </w:rPr>
            </w:pPr>
            <w:r>
              <w:rPr>
                <w:b/>
                <w:bCs/>
                <w:i/>
                <w:iCs/>
                <w:sz w:val="18"/>
                <w:szCs w:val="22"/>
              </w:rPr>
              <w:t>2003</w:t>
            </w:r>
          </w:p>
        </w:tc>
        <w:tc>
          <w:tcPr>
            <w:tcW w:w="392" w:type="pct"/>
            <w:tcBorders>
              <w:top w:val="single" w:sz="4" w:space="0" w:color="C0C0C0"/>
              <w:left w:val="single" w:sz="4" w:space="0" w:color="C0C0C0"/>
              <w:bottom w:val="single" w:sz="4" w:space="0" w:color="C0C0C0"/>
              <w:right w:val="single" w:sz="4" w:space="0" w:color="C0C0C0"/>
            </w:tcBorders>
            <w:vAlign w:val="center"/>
          </w:tcPr>
          <w:p w14:paraId="2799DF7E" w14:textId="77777777" w:rsidR="00EB18DD" w:rsidRDefault="00EB18DD" w:rsidP="00172F65">
            <w:pPr>
              <w:jc w:val="right"/>
              <w:rPr>
                <w:b/>
                <w:bCs/>
                <w:i/>
                <w:iCs/>
                <w:sz w:val="18"/>
                <w:szCs w:val="22"/>
              </w:rPr>
            </w:pPr>
            <w:r>
              <w:rPr>
                <w:b/>
                <w:bCs/>
                <w:i/>
                <w:iCs/>
                <w:sz w:val="18"/>
                <w:szCs w:val="22"/>
              </w:rPr>
              <w:t>2005</w:t>
            </w:r>
          </w:p>
        </w:tc>
        <w:tc>
          <w:tcPr>
            <w:tcW w:w="359" w:type="pct"/>
            <w:tcBorders>
              <w:top w:val="single" w:sz="4" w:space="0" w:color="C0C0C0"/>
              <w:left w:val="single" w:sz="4" w:space="0" w:color="C0C0C0"/>
              <w:bottom w:val="single" w:sz="4" w:space="0" w:color="C0C0C0"/>
              <w:right w:val="single" w:sz="4" w:space="0" w:color="C0C0C0"/>
            </w:tcBorders>
            <w:vAlign w:val="center"/>
          </w:tcPr>
          <w:p w14:paraId="551F9B78" w14:textId="77777777" w:rsidR="00EB18DD" w:rsidRDefault="00EB18DD" w:rsidP="00172F65">
            <w:pPr>
              <w:jc w:val="right"/>
              <w:rPr>
                <w:b/>
                <w:bCs/>
                <w:i/>
                <w:iCs/>
                <w:sz w:val="18"/>
                <w:szCs w:val="22"/>
              </w:rPr>
            </w:pPr>
            <w:r>
              <w:rPr>
                <w:b/>
                <w:bCs/>
                <w:i/>
                <w:iCs/>
                <w:sz w:val="18"/>
                <w:szCs w:val="22"/>
              </w:rPr>
              <w:t>2004</w:t>
            </w:r>
          </w:p>
        </w:tc>
        <w:tc>
          <w:tcPr>
            <w:tcW w:w="408" w:type="pct"/>
            <w:tcBorders>
              <w:top w:val="single" w:sz="4" w:space="0" w:color="C0C0C0"/>
              <w:left w:val="single" w:sz="4" w:space="0" w:color="C0C0C0"/>
              <w:bottom w:val="single" w:sz="4" w:space="0" w:color="C0C0C0"/>
              <w:right w:val="single" w:sz="4" w:space="0" w:color="C0C0C0"/>
            </w:tcBorders>
            <w:vAlign w:val="center"/>
          </w:tcPr>
          <w:p w14:paraId="389C3B5D" w14:textId="77777777" w:rsidR="00EB18DD" w:rsidRDefault="00EB18DD" w:rsidP="00172F65">
            <w:pPr>
              <w:jc w:val="right"/>
              <w:rPr>
                <w:b/>
                <w:bCs/>
                <w:i/>
                <w:iCs/>
                <w:sz w:val="18"/>
                <w:szCs w:val="22"/>
              </w:rPr>
            </w:pPr>
            <w:r>
              <w:rPr>
                <w:b/>
                <w:bCs/>
                <w:i/>
                <w:iCs/>
                <w:sz w:val="18"/>
                <w:szCs w:val="22"/>
              </w:rPr>
              <w:t>2003</w:t>
            </w:r>
          </w:p>
        </w:tc>
      </w:tr>
      <w:tr w:rsidR="00EB18DD" w14:paraId="7E8189EE"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394EAD92" w14:textId="77777777" w:rsidR="00EB18DD" w:rsidRDefault="00EB18DD" w:rsidP="00172F65">
            <w:pPr>
              <w:rPr>
                <w:rFonts w:eastAsia="Arial Unicode MS"/>
                <w:color w:val="000000"/>
                <w:sz w:val="18"/>
                <w:szCs w:val="22"/>
              </w:rPr>
            </w:pPr>
            <w:r>
              <w:rPr>
                <w:color w:val="000000"/>
                <w:sz w:val="18"/>
                <w:szCs w:val="22"/>
              </w:rPr>
              <w:t>minimo</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A6587D1" w14:textId="77777777" w:rsidR="00EB18DD" w:rsidRDefault="00EB18DD" w:rsidP="00172F65">
            <w:pPr>
              <w:jc w:val="right"/>
              <w:rPr>
                <w:rFonts w:eastAsia="Arial Unicode MS"/>
                <w:color w:val="000000"/>
                <w:sz w:val="18"/>
                <w:szCs w:val="22"/>
              </w:rPr>
            </w:pPr>
            <w:r>
              <w:rPr>
                <w:color w:val="000000"/>
                <w:sz w:val="18"/>
                <w:szCs w:val="22"/>
              </w:rPr>
              <w:t>-116.33</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4418253B" w14:textId="77777777" w:rsidR="00EB18DD" w:rsidRDefault="00EB18DD" w:rsidP="00172F65">
            <w:pPr>
              <w:jc w:val="right"/>
              <w:rPr>
                <w:rFonts w:eastAsia="Arial Unicode MS"/>
                <w:color w:val="000000"/>
                <w:sz w:val="18"/>
                <w:szCs w:val="22"/>
              </w:rPr>
            </w:pPr>
            <w:r>
              <w:rPr>
                <w:color w:val="000000"/>
                <w:sz w:val="18"/>
                <w:szCs w:val="22"/>
              </w:rPr>
              <w:t>-78.27</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6D592D23" w14:textId="77777777" w:rsidR="00EB18DD" w:rsidRDefault="00EB18DD" w:rsidP="00172F65">
            <w:pPr>
              <w:jc w:val="right"/>
              <w:rPr>
                <w:rFonts w:eastAsia="Arial Unicode MS"/>
                <w:color w:val="000000"/>
                <w:sz w:val="18"/>
                <w:szCs w:val="22"/>
              </w:rPr>
            </w:pPr>
            <w:r>
              <w:rPr>
                <w:color w:val="000000"/>
                <w:sz w:val="18"/>
                <w:szCs w:val="22"/>
              </w:rPr>
              <w:t>-45.85</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1125765A" w14:textId="77777777" w:rsidR="00EB18DD" w:rsidRDefault="00EB18DD" w:rsidP="00172F65">
            <w:pPr>
              <w:jc w:val="right"/>
              <w:rPr>
                <w:rFonts w:eastAsia="Arial Unicode MS"/>
                <w:color w:val="000000"/>
                <w:sz w:val="18"/>
                <w:szCs w:val="22"/>
              </w:rPr>
            </w:pPr>
            <w:r>
              <w:rPr>
                <w:color w:val="000000"/>
                <w:sz w:val="18"/>
                <w:szCs w:val="22"/>
              </w:rPr>
              <w:t>-53.84</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653A1E0E" w14:textId="77777777" w:rsidR="00EB18DD" w:rsidRDefault="00EB18DD" w:rsidP="00172F65">
            <w:pPr>
              <w:jc w:val="right"/>
              <w:rPr>
                <w:rFonts w:eastAsia="Arial Unicode MS"/>
                <w:color w:val="000000"/>
                <w:sz w:val="18"/>
                <w:szCs w:val="22"/>
              </w:rPr>
            </w:pPr>
            <w:r>
              <w:rPr>
                <w:color w:val="000000"/>
                <w:sz w:val="18"/>
                <w:szCs w:val="22"/>
              </w:rPr>
              <w:t>-128.82</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19FE43E" w14:textId="77777777" w:rsidR="00EB18DD" w:rsidRDefault="00EB18DD" w:rsidP="00172F65">
            <w:pPr>
              <w:jc w:val="right"/>
              <w:rPr>
                <w:rFonts w:eastAsia="Arial Unicode MS"/>
                <w:color w:val="000000"/>
                <w:sz w:val="18"/>
                <w:szCs w:val="22"/>
              </w:rPr>
            </w:pPr>
            <w:r>
              <w:rPr>
                <w:color w:val="000000"/>
                <w:sz w:val="18"/>
                <w:szCs w:val="22"/>
              </w:rPr>
              <w:t>-137.80</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6E03DA3D" w14:textId="77777777" w:rsidR="00EB18DD" w:rsidRDefault="00EB18DD" w:rsidP="00172F65">
            <w:pPr>
              <w:jc w:val="right"/>
              <w:rPr>
                <w:rFonts w:eastAsia="Arial Unicode MS"/>
                <w:color w:val="000000"/>
                <w:sz w:val="18"/>
                <w:szCs w:val="22"/>
              </w:rPr>
            </w:pPr>
            <w:r>
              <w:rPr>
                <w:color w:val="000000"/>
                <w:sz w:val="18"/>
                <w:szCs w:val="22"/>
              </w:rPr>
              <w:t>-22.06</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4D84D73" w14:textId="77777777" w:rsidR="00EB18DD" w:rsidRDefault="00EB18DD" w:rsidP="00172F65">
            <w:pPr>
              <w:jc w:val="right"/>
              <w:rPr>
                <w:rFonts w:eastAsia="Arial Unicode MS"/>
                <w:color w:val="000000"/>
                <w:sz w:val="18"/>
                <w:szCs w:val="22"/>
              </w:rPr>
            </w:pPr>
            <w:r>
              <w:rPr>
                <w:color w:val="000000"/>
                <w:sz w:val="18"/>
                <w:szCs w:val="22"/>
              </w:rPr>
              <w:t>-101.29</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191FFA63" w14:textId="77777777" w:rsidR="00EB18DD" w:rsidRDefault="00EB18DD" w:rsidP="00172F65">
            <w:pPr>
              <w:jc w:val="right"/>
              <w:rPr>
                <w:rFonts w:eastAsia="Arial Unicode MS"/>
                <w:color w:val="000000"/>
                <w:sz w:val="18"/>
                <w:szCs w:val="22"/>
              </w:rPr>
            </w:pPr>
            <w:r>
              <w:rPr>
                <w:color w:val="000000"/>
                <w:sz w:val="18"/>
                <w:szCs w:val="22"/>
              </w:rPr>
              <w:t>-13.10</w:t>
            </w:r>
          </w:p>
        </w:tc>
        <w:tc>
          <w:tcPr>
            <w:tcW w:w="392" w:type="pct"/>
            <w:tcBorders>
              <w:top w:val="single" w:sz="4" w:space="0" w:color="C0C0C0"/>
              <w:left w:val="single" w:sz="4" w:space="0" w:color="C0C0C0"/>
              <w:bottom w:val="single" w:sz="4" w:space="0" w:color="C0C0C0"/>
              <w:right w:val="single" w:sz="4" w:space="0" w:color="C0C0C0"/>
            </w:tcBorders>
            <w:vAlign w:val="center"/>
          </w:tcPr>
          <w:p w14:paraId="7AD577FC" w14:textId="77777777" w:rsidR="00EB18DD" w:rsidRDefault="00EB18DD" w:rsidP="00172F65">
            <w:pPr>
              <w:jc w:val="right"/>
              <w:rPr>
                <w:rFonts w:eastAsia="Arial Unicode MS"/>
                <w:color w:val="000000"/>
                <w:sz w:val="18"/>
                <w:szCs w:val="18"/>
              </w:rPr>
            </w:pPr>
            <w:r>
              <w:rPr>
                <w:color w:val="000000"/>
                <w:sz w:val="18"/>
                <w:szCs w:val="18"/>
              </w:rPr>
              <w:t>-116.3</w:t>
            </w:r>
          </w:p>
        </w:tc>
        <w:tc>
          <w:tcPr>
            <w:tcW w:w="359" w:type="pct"/>
            <w:tcBorders>
              <w:top w:val="single" w:sz="4" w:space="0" w:color="C0C0C0"/>
              <w:left w:val="single" w:sz="4" w:space="0" w:color="C0C0C0"/>
              <w:bottom w:val="single" w:sz="4" w:space="0" w:color="C0C0C0"/>
              <w:right w:val="single" w:sz="4" w:space="0" w:color="C0C0C0"/>
            </w:tcBorders>
            <w:vAlign w:val="center"/>
          </w:tcPr>
          <w:p w14:paraId="6A68FE72" w14:textId="77777777" w:rsidR="00EB18DD" w:rsidRDefault="00EB18DD" w:rsidP="00172F65">
            <w:pPr>
              <w:jc w:val="right"/>
              <w:rPr>
                <w:rFonts w:eastAsia="Arial Unicode MS"/>
                <w:color w:val="000000"/>
                <w:sz w:val="18"/>
                <w:szCs w:val="18"/>
              </w:rPr>
            </w:pPr>
            <w:r>
              <w:rPr>
                <w:color w:val="000000"/>
                <w:sz w:val="18"/>
                <w:szCs w:val="18"/>
              </w:rPr>
              <w:t>-128.8</w:t>
            </w:r>
          </w:p>
        </w:tc>
        <w:tc>
          <w:tcPr>
            <w:tcW w:w="408" w:type="pct"/>
            <w:tcBorders>
              <w:top w:val="single" w:sz="4" w:space="0" w:color="C0C0C0"/>
              <w:left w:val="single" w:sz="4" w:space="0" w:color="C0C0C0"/>
              <w:bottom w:val="single" w:sz="4" w:space="0" w:color="C0C0C0"/>
              <w:right w:val="single" w:sz="4" w:space="0" w:color="C0C0C0"/>
            </w:tcBorders>
            <w:vAlign w:val="center"/>
          </w:tcPr>
          <w:p w14:paraId="58F65E03" w14:textId="77777777" w:rsidR="00EB18DD" w:rsidRDefault="00EB18DD" w:rsidP="00172F65">
            <w:pPr>
              <w:jc w:val="right"/>
              <w:rPr>
                <w:rFonts w:eastAsia="Arial Unicode MS"/>
                <w:color w:val="000000"/>
                <w:sz w:val="18"/>
                <w:szCs w:val="18"/>
              </w:rPr>
            </w:pPr>
            <w:r>
              <w:rPr>
                <w:color w:val="000000"/>
                <w:sz w:val="18"/>
                <w:szCs w:val="18"/>
              </w:rPr>
              <w:t>-137.8</w:t>
            </w:r>
          </w:p>
        </w:tc>
      </w:tr>
      <w:tr w:rsidR="00EB18DD" w14:paraId="251888E6"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4A955E6E" w14:textId="77777777" w:rsidR="00EB18DD" w:rsidRDefault="00EB18DD" w:rsidP="00172F65">
            <w:pPr>
              <w:rPr>
                <w:rFonts w:eastAsia="Arial Unicode MS"/>
                <w:color w:val="000000"/>
                <w:sz w:val="18"/>
                <w:szCs w:val="22"/>
              </w:rPr>
            </w:pPr>
            <w:r>
              <w:rPr>
                <w:color w:val="000000"/>
                <w:sz w:val="18"/>
                <w:szCs w:val="22"/>
              </w:rPr>
              <w:t>1^ quartile</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5F547C3F" w14:textId="77777777" w:rsidR="00EB18DD" w:rsidRDefault="00EB18DD" w:rsidP="00172F65">
            <w:pPr>
              <w:jc w:val="right"/>
              <w:rPr>
                <w:rFonts w:eastAsia="Arial Unicode MS"/>
                <w:color w:val="000000"/>
                <w:sz w:val="18"/>
                <w:szCs w:val="22"/>
              </w:rPr>
            </w:pPr>
            <w:r>
              <w:rPr>
                <w:color w:val="000000"/>
                <w:sz w:val="18"/>
                <w:szCs w:val="22"/>
              </w:rPr>
              <w:t>-0.10</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472F785E" w14:textId="77777777" w:rsidR="00EB18DD" w:rsidRDefault="00EB18DD" w:rsidP="00172F65">
            <w:pPr>
              <w:jc w:val="right"/>
              <w:rPr>
                <w:rFonts w:eastAsia="Arial Unicode MS"/>
                <w:color w:val="000000"/>
                <w:sz w:val="18"/>
                <w:szCs w:val="22"/>
              </w:rPr>
            </w:pPr>
            <w:r>
              <w:rPr>
                <w:color w:val="000000"/>
                <w:sz w:val="18"/>
                <w:szCs w:val="22"/>
              </w:rPr>
              <w:t>0.33</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0329952E" w14:textId="77777777" w:rsidR="00EB18DD" w:rsidRDefault="00EB18DD" w:rsidP="00172F65">
            <w:pPr>
              <w:jc w:val="right"/>
              <w:rPr>
                <w:rFonts w:eastAsia="Arial Unicode MS"/>
                <w:color w:val="000000"/>
                <w:sz w:val="18"/>
                <w:szCs w:val="22"/>
              </w:rPr>
            </w:pPr>
            <w:r>
              <w:rPr>
                <w:color w:val="000000"/>
                <w:sz w:val="18"/>
                <w:szCs w:val="22"/>
              </w:rPr>
              <w:t>0.43</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6D4CAFD1" w14:textId="77777777" w:rsidR="00EB18DD" w:rsidRDefault="00EB18DD" w:rsidP="00172F65">
            <w:pPr>
              <w:jc w:val="right"/>
              <w:rPr>
                <w:rFonts w:eastAsia="Arial Unicode MS"/>
                <w:color w:val="000000"/>
                <w:sz w:val="18"/>
                <w:szCs w:val="22"/>
              </w:rPr>
            </w:pPr>
            <w:r>
              <w:rPr>
                <w:color w:val="000000"/>
                <w:sz w:val="18"/>
                <w:szCs w:val="22"/>
              </w:rPr>
              <w:t>0.72</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201E847" w14:textId="77777777" w:rsidR="00EB18DD" w:rsidRDefault="00EB18DD" w:rsidP="00172F65">
            <w:pPr>
              <w:jc w:val="right"/>
              <w:rPr>
                <w:rFonts w:eastAsia="Arial Unicode MS"/>
                <w:color w:val="000000"/>
                <w:sz w:val="18"/>
                <w:szCs w:val="22"/>
              </w:rPr>
            </w:pPr>
            <w:r>
              <w:rPr>
                <w:color w:val="000000"/>
                <w:sz w:val="18"/>
                <w:szCs w:val="22"/>
              </w:rPr>
              <w:t>0.26</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E38C63C" w14:textId="77777777" w:rsidR="00EB18DD" w:rsidRDefault="00EB18DD" w:rsidP="00172F65">
            <w:pPr>
              <w:jc w:val="right"/>
              <w:rPr>
                <w:rFonts w:eastAsia="Arial Unicode MS"/>
                <w:color w:val="000000"/>
                <w:sz w:val="18"/>
                <w:szCs w:val="22"/>
              </w:rPr>
            </w:pPr>
            <w:r>
              <w:rPr>
                <w:color w:val="000000"/>
                <w:sz w:val="18"/>
                <w:szCs w:val="22"/>
              </w:rPr>
              <w:t>0.36</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3319A87D" w14:textId="77777777" w:rsidR="00EB18DD" w:rsidRDefault="00EB18DD" w:rsidP="00172F65">
            <w:pPr>
              <w:jc w:val="right"/>
              <w:rPr>
                <w:rFonts w:eastAsia="Arial Unicode MS"/>
                <w:color w:val="000000"/>
                <w:sz w:val="18"/>
                <w:szCs w:val="22"/>
              </w:rPr>
            </w:pPr>
            <w:r>
              <w:rPr>
                <w:color w:val="000000"/>
                <w:sz w:val="18"/>
                <w:szCs w:val="22"/>
              </w:rPr>
              <w:t>0.31</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A61A231" w14:textId="77777777" w:rsidR="00EB18DD" w:rsidRDefault="00EB18DD" w:rsidP="00172F65">
            <w:pPr>
              <w:jc w:val="right"/>
              <w:rPr>
                <w:rFonts w:eastAsia="Arial Unicode MS"/>
                <w:color w:val="000000"/>
                <w:sz w:val="18"/>
                <w:szCs w:val="22"/>
              </w:rPr>
            </w:pPr>
            <w:r>
              <w:rPr>
                <w:color w:val="000000"/>
                <w:sz w:val="18"/>
                <w:szCs w:val="22"/>
              </w:rPr>
              <w:t>1.77</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0E982964" w14:textId="77777777" w:rsidR="00EB18DD" w:rsidRDefault="00EB18DD" w:rsidP="00172F65">
            <w:pPr>
              <w:jc w:val="right"/>
              <w:rPr>
                <w:rFonts w:eastAsia="Arial Unicode MS"/>
                <w:color w:val="000000"/>
                <w:sz w:val="18"/>
                <w:szCs w:val="22"/>
              </w:rPr>
            </w:pPr>
            <w:r>
              <w:rPr>
                <w:color w:val="000000"/>
                <w:sz w:val="18"/>
                <w:szCs w:val="22"/>
              </w:rPr>
              <w:t>0.31</w:t>
            </w:r>
          </w:p>
        </w:tc>
        <w:tc>
          <w:tcPr>
            <w:tcW w:w="392" w:type="pct"/>
            <w:tcBorders>
              <w:top w:val="single" w:sz="4" w:space="0" w:color="C0C0C0"/>
              <w:left w:val="single" w:sz="4" w:space="0" w:color="C0C0C0"/>
              <w:bottom w:val="single" w:sz="4" w:space="0" w:color="C0C0C0"/>
              <w:right w:val="single" w:sz="4" w:space="0" w:color="C0C0C0"/>
            </w:tcBorders>
            <w:vAlign w:val="center"/>
          </w:tcPr>
          <w:p w14:paraId="7E7890E7" w14:textId="77777777" w:rsidR="00EB18DD" w:rsidRDefault="00EB18DD" w:rsidP="00172F65">
            <w:pPr>
              <w:jc w:val="right"/>
              <w:rPr>
                <w:rFonts w:eastAsia="Arial Unicode MS"/>
                <w:color w:val="000000"/>
                <w:sz w:val="18"/>
                <w:szCs w:val="18"/>
              </w:rPr>
            </w:pPr>
            <w:r>
              <w:rPr>
                <w:color w:val="000000"/>
                <w:sz w:val="18"/>
                <w:szCs w:val="18"/>
              </w:rPr>
              <w:t>0.23</w:t>
            </w:r>
          </w:p>
        </w:tc>
        <w:tc>
          <w:tcPr>
            <w:tcW w:w="359" w:type="pct"/>
            <w:tcBorders>
              <w:top w:val="single" w:sz="4" w:space="0" w:color="C0C0C0"/>
              <w:left w:val="single" w:sz="4" w:space="0" w:color="C0C0C0"/>
              <w:bottom w:val="single" w:sz="4" w:space="0" w:color="C0C0C0"/>
              <w:right w:val="single" w:sz="4" w:space="0" w:color="C0C0C0"/>
            </w:tcBorders>
            <w:vAlign w:val="center"/>
          </w:tcPr>
          <w:p w14:paraId="725BFB3B" w14:textId="77777777" w:rsidR="00EB18DD" w:rsidRDefault="00EB18DD" w:rsidP="00172F65">
            <w:pPr>
              <w:jc w:val="right"/>
              <w:rPr>
                <w:rFonts w:eastAsia="Arial Unicode MS"/>
                <w:color w:val="000000"/>
                <w:sz w:val="18"/>
                <w:szCs w:val="18"/>
              </w:rPr>
            </w:pPr>
            <w:r>
              <w:rPr>
                <w:color w:val="000000"/>
                <w:sz w:val="18"/>
                <w:szCs w:val="18"/>
              </w:rPr>
              <w:t>0.31</w:t>
            </w:r>
          </w:p>
        </w:tc>
        <w:tc>
          <w:tcPr>
            <w:tcW w:w="408" w:type="pct"/>
            <w:tcBorders>
              <w:top w:val="single" w:sz="4" w:space="0" w:color="C0C0C0"/>
              <w:left w:val="single" w:sz="4" w:space="0" w:color="C0C0C0"/>
              <w:bottom w:val="single" w:sz="4" w:space="0" w:color="C0C0C0"/>
              <w:right w:val="single" w:sz="4" w:space="0" w:color="C0C0C0"/>
            </w:tcBorders>
            <w:vAlign w:val="center"/>
          </w:tcPr>
          <w:p w14:paraId="4DC1F673" w14:textId="77777777" w:rsidR="00EB18DD" w:rsidRDefault="00EB18DD" w:rsidP="00172F65">
            <w:pPr>
              <w:jc w:val="right"/>
              <w:rPr>
                <w:rFonts w:eastAsia="Arial Unicode MS"/>
                <w:color w:val="000000"/>
                <w:sz w:val="18"/>
                <w:szCs w:val="18"/>
              </w:rPr>
            </w:pPr>
            <w:r>
              <w:rPr>
                <w:color w:val="000000"/>
                <w:sz w:val="18"/>
                <w:szCs w:val="18"/>
              </w:rPr>
              <w:t>0.39</w:t>
            </w:r>
          </w:p>
        </w:tc>
      </w:tr>
      <w:tr w:rsidR="00EB18DD" w14:paraId="0C2A7DF9"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3948A158" w14:textId="77777777" w:rsidR="00EB18DD" w:rsidRDefault="00EB18DD" w:rsidP="00172F65">
            <w:pPr>
              <w:rPr>
                <w:rFonts w:eastAsia="Arial Unicode MS"/>
                <w:color w:val="000000"/>
                <w:sz w:val="18"/>
                <w:szCs w:val="22"/>
              </w:rPr>
            </w:pPr>
            <w:r>
              <w:rPr>
                <w:color w:val="000000"/>
                <w:sz w:val="18"/>
                <w:szCs w:val="22"/>
              </w:rPr>
              <w:t>mediana</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26272E1" w14:textId="77777777" w:rsidR="00EB18DD" w:rsidRDefault="00EB18DD" w:rsidP="00172F65">
            <w:pPr>
              <w:jc w:val="right"/>
              <w:rPr>
                <w:rFonts w:eastAsia="Arial Unicode MS"/>
                <w:color w:val="000000"/>
                <w:sz w:val="18"/>
                <w:szCs w:val="22"/>
              </w:rPr>
            </w:pPr>
            <w:r>
              <w:rPr>
                <w:color w:val="000000"/>
                <w:sz w:val="18"/>
                <w:szCs w:val="22"/>
              </w:rPr>
              <w:t>1.86</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05DDE747" w14:textId="77777777" w:rsidR="00EB18DD" w:rsidRDefault="00EB18DD" w:rsidP="00172F65">
            <w:pPr>
              <w:jc w:val="right"/>
              <w:rPr>
                <w:rFonts w:eastAsia="Arial Unicode MS"/>
                <w:color w:val="000000"/>
                <w:sz w:val="18"/>
                <w:szCs w:val="22"/>
              </w:rPr>
            </w:pPr>
            <w:r>
              <w:rPr>
                <w:color w:val="000000"/>
                <w:sz w:val="18"/>
                <w:szCs w:val="22"/>
              </w:rPr>
              <w:t>2.61</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2CFE317C" w14:textId="77777777" w:rsidR="00EB18DD" w:rsidRDefault="00EB18DD" w:rsidP="00172F65">
            <w:pPr>
              <w:jc w:val="right"/>
              <w:rPr>
                <w:rFonts w:eastAsia="Arial Unicode MS"/>
                <w:color w:val="000000"/>
                <w:sz w:val="18"/>
                <w:szCs w:val="22"/>
              </w:rPr>
            </w:pPr>
            <w:r>
              <w:rPr>
                <w:color w:val="000000"/>
                <w:sz w:val="18"/>
                <w:szCs w:val="22"/>
              </w:rPr>
              <w:t>3.54</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2EBD3FB5" w14:textId="77777777" w:rsidR="00EB18DD" w:rsidRDefault="00EB18DD" w:rsidP="00172F65">
            <w:pPr>
              <w:jc w:val="right"/>
              <w:rPr>
                <w:rFonts w:eastAsia="Arial Unicode MS"/>
                <w:color w:val="000000"/>
                <w:sz w:val="18"/>
                <w:szCs w:val="22"/>
              </w:rPr>
            </w:pPr>
            <w:r>
              <w:rPr>
                <w:color w:val="000000"/>
                <w:sz w:val="18"/>
                <w:szCs w:val="22"/>
              </w:rPr>
              <w:t>3.13</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D41DE8B" w14:textId="77777777" w:rsidR="00EB18DD" w:rsidRDefault="00EB18DD" w:rsidP="00172F65">
            <w:pPr>
              <w:jc w:val="right"/>
              <w:rPr>
                <w:rFonts w:eastAsia="Arial Unicode MS"/>
                <w:color w:val="000000"/>
                <w:sz w:val="18"/>
                <w:szCs w:val="22"/>
              </w:rPr>
            </w:pPr>
            <w:r>
              <w:rPr>
                <w:color w:val="000000"/>
                <w:sz w:val="18"/>
                <w:szCs w:val="22"/>
              </w:rPr>
              <w:t>3.14</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53034187" w14:textId="77777777" w:rsidR="00EB18DD" w:rsidRDefault="00EB18DD" w:rsidP="00172F65">
            <w:pPr>
              <w:jc w:val="right"/>
              <w:rPr>
                <w:rFonts w:eastAsia="Arial Unicode MS"/>
                <w:color w:val="000000"/>
                <w:sz w:val="18"/>
                <w:szCs w:val="22"/>
              </w:rPr>
            </w:pPr>
            <w:r>
              <w:rPr>
                <w:color w:val="000000"/>
                <w:sz w:val="18"/>
                <w:szCs w:val="22"/>
              </w:rPr>
              <w:t>2.32</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3EF5B960" w14:textId="77777777" w:rsidR="00EB18DD" w:rsidRDefault="00EB18DD" w:rsidP="00172F65">
            <w:pPr>
              <w:jc w:val="right"/>
              <w:rPr>
                <w:rFonts w:eastAsia="Arial Unicode MS"/>
                <w:color w:val="000000"/>
                <w:sz w:val="18"/>
                <w:szCs w:val="22"/>
              </w:rPr>
            </w:pPr>
            <w:r>
              <w:rPr>
                <w:color w:val="000000"/>
                <w:sz w:val="18"/>
                <w:szCs w:val="22"/>
              </w:rPr>
              <w:t>2.90</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3D56FD7" w14:textId="77777777" w:rsidR="00EB18DD" w:rsidRDefault="00EB18DD" w:rsidP="00172F65">
            <w:pPr>
              <w:jc w:val="right"/>
              <w:rPr>
                <w:rFonts w:eastAsia="Arial Unicode MS"/>
                <w:color w:val="000000"/>
                <w:sz w:val="18"/>
                <w:szCs w:val="22"/>
              </w:rPr>
            </w:pPr>
            <w:r>
              <w:rPr>
                <w:color w:val="000000"/>
                <w:sz w:val="18"/>
                <w:szCs w:val="22"/>
              </w:rPr>
              <w:t>4.13</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5E306E62" w14:textId="77777777" w:rsidR="00EB18DD" w:rsidRDefault="00EB18DD" w:rsidP="00172F65">
            <w:pPr>
              <w:jc w:val="right"/>
              <w:rPr>
                <w:rFonts w:eastAsia="Arial Unicode MS"/>
                <w:color w:val="000000"/>
                <w:sz w:val="18"/>
                <w:szCs w:val="22"/>
              </w:rPr>
            </w:pPr>
            <w:r>
              <w:rPr>
                <w:color w:val="000000"/>
                <w:sz w:val="18"/>
                <w:szCs w:val="22"/>
              </w:rPr>
              <w:t>2.78</w:t>
            </w:r>
          </w:p>
        </w:tc>
        <w:tc>
          <w:tcPr>
            <w:tcW w:w="392" w:type="pct"/>
            <w:tcBorders>
              <w:top w:val="single" w:sz="4" w:space="0" w:color="C0C0C0"/>
              <w:left w:val="single" w:sz="4" w:space="0" w:color="C0C0C0"/>
              <w:bottom w:val="single" w:sz="4" w:space="0" w:color="C0C0C0"/>
              <w:right w:val="single" w:sz="4" w:space="0" w:color="C0C0C0"/>
            </w:tcBorders>
            <w:vAlign w:val="center"/>
          </w:tcPr>
          <w:p w14:paraId="0307995F" w14:textId="77777777" w:rsidR="00EB18DD" w:rsidRDefault="00EB18DD" w:rsidP="00172F65">
            <w:pPr>
              <w:jc w:val="right"/>
              <w:rPr>
                <w:rFonts w:eastAsia="Arial Unicode MS"/>
                <w:color w:val="000000"/>
                <w:sz w:val="18"/>
                <w:szCs w:val="18"/>
              </w:rPr>
            </w:pPr>
            <w:r>
              <w:rPr>
                <w:color w:val="000000"/>
                <w:sz w:val="18"/>
                <w:szCs w:val="18"/>
              </w:rPr>
              <w:t>2.69</w:t>
            </w:r>
          </w:p>
        </w:tc>
        <w:tc>
          <w:tcPr>
            <w:tcW w:w="359" w:type="pct"/>
            <w:tcBorders>
              <w:top w:val="single" w:sz="4" w:space="0" w:color="C0C0C0"/>
              <w:left w:val="single" w:sz="4" w:space="0" w:color="C0C0C0"/>
              <w:bottom w:val="single" w:sz="4" w:space="0" w:color="C0C0C0"/>
              <w:right w:val="single" w:sz="4" w:space="0" w:color="C0C0C0"/>
            </w:tcBorders>
            <w:vAlign w:val="center"/>
          </w:tcPr>
          <w:p w14:paraId="559376FA" w14:textId="77777777" w:rsidR="00EB18DD" w:rsidRDefault="00EB18DD" w:rsidP="00172F65">
            <w:pPr>
              <w:jc w:val="right"/>
              <w:rPr>
                <w:rFonts w:eastAsia="Arial Unicode MS"/>
                <w:color w:val="000000"/>
                <w:sz w:val="18"/>
                <w:szCs w:val="18"/>
              </w:rPr>
            </w:pPr>
            <w:r>
              <w:rPr>
                <w:color w:val="000000"/>
                <w:sz w:val="18"/>
                <w:szCs w:val="18"/>
              </w:rPr>
              <w:t>2.91</w:t>
            </w:r>
          </w:p>
        </w:tc>
        <w:tc>
          <w:tcPr>
            <w:tcW w:w="408" w:type="pct"/>
            <w:tcBorders>
              <w:top w:val="single" w:sz="4" w:space="0" w:color="C0C0C0"/>
              <w:left w:val="single" w:sz="4" w:space="0" w:color="C0C0C0"/>
              <w:bottom w:val="single" w:sz="4" w:space="0" w:color="C0C0C0"/>
              <w:right w:val="single" w:sz="4" w:space="0" w:color="C0C0C0"/>
            </w:tcBorders>
            <w:vAlign w:val="center"/>
          </w:tcPr>
          <w:p w14:paraId="154827C5" w14:textId="77777777" w:rsidR="00EB18DD" w:rsidRDefault="00EB18DD" w:rsidP="00172F65">
            <w:pPr>
              <w:jc w:val="right"/>
              <w:rPr>
                <w:rFonts w:eastAsia="Arial Unicode MS"/>
                <w:color w:val="000000"/>
                <w:sz w:val="18"/>
                <w:szCs w:val="18"/>
              </w:rPr>
            </w:pPr>
            <w:r>
              <w:rPr>
                <w:color w:val="000000"/>
                <w:sz w:val="18"/>
                <w:szCs w:val="18"/>
              </w:rPr>
              <w:t>2.70</w:t>
            </w:r>
          </w:p>
        </w:tc>
      </w:tr>
      <w:tr w:rsidR="00EB18DD" w14:paraId="6888569A"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552F5EEC" w14:textId="77777777" w:rsidR="00EB18DD" w:rsidRDefault="00EB18DD" w:rsidP="00172F65">
            <w:pPr>
              <w:rPr>
                <w:rFonts w:eastAsia="Arial Unicode MS"/>
                <w:color w:val="000000"/>
                <w:sz w:val="18"/>
                <w:szCs w:val="22"/>
              </w:rPr>
            </w:pPr>
            <w:r>
              <w:rPr>
                <w:color w:val="000000"/>
                <w:sz w:val="18"/>
                <w:szCs w:val="22"/>
              </w:rPr>
              <w:t>3^ quartile</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55956AF" w14:textId="77777777" w:rsidR="00EB18DD" w:rsidRDefault="00EB18DD" w:rsidP="00172F65">
            <w:pPr>
              <w:jc w:val="right"/>
              <w:rPr>
                <w:rFonts w:eastAsia="Arial Unicode MS"/>
                <w:color w:val="000000"/>
                <w:sz w:val="18"/>
                <w:szCs w:val="22"/>
              </w:rPr>
            </w:pPr>
            <w:r>
              <w:rPr>
                <w:color w:val="000000"/>
                <w:sz w:val="18"/>
                <w:szCs w:val="22"/>
              </w:rPr>
              <w:t>7.15</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1F5F2DF9" w14:textId="77777777" w:rsidR="00EB18DD" w:rsidRDefault="00EB18DD" w:rsidP="00172F65">
            <w:pPr>
              <w:jc w:val="right"/>
              <w:rPr>
                <w:rFonts w:eastAsia="Arial Unicode MS"/>
                <w:color w:val="000000"/>
                <w:sz w:val="18"/>
                <w:szCs w:val="22"/>
              </w:rPr>
            </w:pPr>
            <w:r>
              <w:rPr>
                <w:color w:val="000000"/>
                <w:sz w:val="18"/>
                <w:szCs w:val="22"/>
              </w:rPr>
              <w:t>8.56</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21737E5A" w14:textId="77777777" w:rsidR="00EB18DD" w:rsidRDefault="00EB18DD" w:rsidP="00172F65">
            <w:pPr>
              <w:jc w:val="right"/>
              <w:rPr>
                <w:rFonts w:eastAsia="Arial Unicode MS"/>
                <w:color w:val="000000"/>
                <w:sz w:val="18"/>
                <w:szCs w:val="22"/>
              </w:rPr>
            </w:pPr>
            <w:r>
              <w:rPr>
                <w:color w:val="000000"/>
                <w:sz w:val="18"/>
                <w:szCs w:val="22"/>
              </w:rPr>
              <w:t>10.08</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66C314D1" w14:textId="77777777" w:rsidR="00EB18DD" w:rsidRDefault="00EB18DD" w:rsidP="00172F65">
            <w:pPr>
              <w:jc w:val="right"/>
              <w:rPr>
                <w:rFonts w:eastAsia="Arial Unicode MS"/>
                <w:color w:val="000000"/>
                <w:sz w:val="18"/>
                <w:szCs w:val="22"/>
              </w:rPr>
            </w:pPr>
            <w:r>
              <w:rPr>
                <w:color w:val="000000"/>
                <w:sz w:val="18"/>
                <w:szCs w:val="22"/>
              </w:rPr>
              <w:t>9.25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650272C3" w14:textId="77777777" w:rsidR="00EB18DD" w:rsidRDefault="00EB18DD" w:rsidP="00172F65">
            <w:pPr>
              <w:jc w:val="right"/>
              <w:rPr>
                <w:rFonts w:eastAsia="Arial Unicode MS"/>
                <w:color w:val="000000"/>
                <w:sz w:val="18"/>
                <w:szCs w:val="22"/>
              </w:rPr>
            </w:pPr>
            <w:r>
              <w:rPr>
                <w:color w:val="000000"/>
                <w:sz w:val="18"/>
                <w:szCs w:val="22"/>
              </w:rPr>
              <w:t>8.30</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9F97EB4" w14:textId="77777777" w:rsidR="00EB18DD" w:rsidRDefault="00EB18DD" w:rsidP="00172F65">
            <w:pPr>
              <w:jc w:val="right"/>
              <w:rPr>
                <w:rFonts w:eastAsia="Arial Unicode MS"/>
                <w:color w:val="000000"/>
                <w:sz w:val="18"/>
                <w:szCs w:val="22"/>
              </w:rPr>
            </w:pPr>
            <w:r>
              <w:rPr>
                <w:color w:val="000000"/>
                <w:sz w:val="18"/>
                <w:szCs w:val="22"/>
              </w:rPr>
              <w:t>6.72</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637E8D64" w14:textId="77777777" w:rsidR="00EB18DD" w:rsidRDefault="00EB18DD" w:rsidP="00172F65">
            <w:pPr>
              <w:jc w:val="right"/>
              <w:rPr>
                <w:rFonts w:eastAsia="Arial Unicode MS"/>
                <w:color w:val="000000"/>
                <w:sz w:val="18"/>
                <w:szCs w:val="22"/>
              </w:rPr>
            </w:pPr>
            <w:r>
              <w:rPr>
                <w:color w:val="000000"/>
                <w:sz w:val="18"/>
                <w:szCs w:val="22"/>
              </w:rPr>
              <w:t>6.45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903128B" w14:textId="77777777" w:rsidR="00EB18DD" w:rsidRDefault="00EB18DD" w:rsidP="00172F65">
            <w:pPr>
              <w:jc w:val="right"/>
              <w:rPr>
                <w:rFonts w:eastAsia="Arial Unicode MS"/>
                <w:color w:val="000000"/>
                <w:sz w:val="18"/>
                <w:szCs w:val="22"/>
              </w:rPr>
            </w:pPr>
            <w:r>
              <w:rPr>
                <w:color w:val="000000"/>
                <w:sz w:val="18"/>
                <w:szCs w:val="22"/>
              </w:rPr>
              <w:t>10.24</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55EB1079" w14:textId="77777777" w:rsidR="00EB18DD" w:rsidRDefault="00EB18DD" w:rsidP="00172F65">
            <w:pPr>
              <w:jc w:val="right"/>
              <w:rPr>
                <w:rFonts w:eastAsia="Arial Unicode MS"/>
                <w:color w:val="000000"/>
                <w:sz w:val="18"/>
                <w:szCs w:val="22"/>
              </w:rPr>
            </w:pPr>
            <w:r>
              <w:rPr>
                <w:color w:val="000000"/>
                <w:sz w:val="18"/>
                <w:szCs w:val="22"/>
              </w:rPr>
              <w:t>6.56</w:t>
            </w:r>
          </w:p>
        </w:tc>
        <w:tc>
          <w:tcPr>
            <w:tcW w:w="392" w:type="pct"/>
            <w:tcBorders>
              <w:top w:val="single" w:sz="4" w:space="0" w:color="C0C0C0"/>
              <w:left w:val="single" w:sz="4" w:space="0" w:color="C0C0C0"/>
              <w:bottom w:val="single" w:sz="4" w:space="0" w:color="C0C0C0"/>
              <w:right w:val="single" w:sz="4" w:space="0" w:color="C0C0C0"/>
            </w:tcBorders>
            <w:vAlign w:val="center"/>
          </w:tcPr>
          <w:p w14:paraId="35E3D1B7" w14:textId="77777777" w:rsidR="00EB18DD" w:rsidRDefault="00EB18DD" w:rsidP="00172F65">
            <w:pPr>
              <w:jc w:val="right"/>
              <w:rPr>
                <w:rFonts w:eastAsia="Arial Unicode MS"/>
                <w:color w:val="000000"/>
                <w:sz w:val="18"/>
                <w:szCs w:val="18"/>
              </w:rPr>
            </w:pPr>
            <w:r>
              <w:rPr>
                <w:color w:val="000000"/>
                <w:sz w:val="18"/>
                <w:szCs w:val="18"/>
              </w:rPr>
              <w:t>8.22</w:t>
            </w:r>
          </w:p>
        </w:tc>
        <w:tc>
          <w:tcPr>
            <w:tcW w:w="359" w:type="pct"/>
            <w:tcBorders>
              <w:top w:val="single" w:sz="4" w:space="0" w:color="C0C0C0"/>
              <w:left w:val="single" w:sz="4" w:space="0" w:color="C0C0C0"/>
              <w:bottom w:val="single" w:sz="4" w:space="0" w:color="C0C0C0"/>
              <w:right w:val="single" w:sz="4" w:space="0" w:color="C0C0C0"/>
            </w:tcBorders>
            <w:vAlign w:val="center"/>
          </w:tcPr>
          <w:p w14:paraId="7FF13890" w14:textId="77777777" w:rsidR="00EB18DD" w:rsidRDefault="00EB18DD" w:rsidP="00172F65">
            <w:pPr>
              <w:jc w:val="right"/>
              <w:rPr>
                <w:rFonts w:eastAsia="Arial Unicode MS"/>
                <w:color w:val="000000"/>
                <w:sz w:val="18"/>
                <w:szCs w:val="18"/>
              </w:rPr>
            </w:pPr>
            <w:r>
              <w:rPr>
                <w:color w:val="000000"/>
                <w:sz w:val="18"/>
                <w:szCs w:val="18"/>
              </w:rPr>
              <w:t>8.60</w:t>
            </w:r>
          </w:p>
        </w:tc>
        <w:tc>
          <w:tcPr>
            <w:tcW w:w="408" w:type="pct"/>
            <w:tcBorders>
              <w:top w:val="single" w:sz="4" w:space="0" w:color="C0C0C0"/>
              <w:left w:val="single" w:sz="4" w:space="0" w:color="C0C0C0"/>
              <w:bottom w:val="single" w:sz="4" w:space="0" w:color="C0C0C0"/>
              <w:right w:val="single" w:sz="4" w:space="0" w:color="C0C0C0"/>
            </w:tcBorders>
            <w:vAlign w:val="center"/>
          </w:tcPr>
          <w:p w14:paraId="6413D968" w14:textId="77777777" w:rsidR="00EB18DD" w:rsidRDefault="00EB18DD" w:rsidP="00172F65">
            <w:pPr>
              <w:jc w:val="right"/>
              <w:rPr>
                <w:rFonts w:eastAsia="Arial Unicode MS"/>
                <w:color w:val="000000"/>
                <w:sz w:val="18"/>
                <w:szCs w:val="18"/>
              </w:rPr>
            </w:pPr>
            <w:r>
              <w:rPr>
                <w:color w:val="000000"/>
                <w:sz w:val="18"/>
                <w:szCs w:val="18"/>
              </w:rPr>
              <w:t>7.85</w:t>
            </w:r>
          </w:p>
        </w:tc>
      </w:tr>
      <w:tr w:rsidR="00EB18DD" w14:paraId="30DF09F9"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516F3A65" w14:textId="77777777" w:rsidR="00EB18DD" w:rsidRDefault="00EB18DD" w:rsidP="00172F65">
            <w:pPr>
              <w:rPr>
                <w:rFonts w:eastAsia="Arial Unicode MS"/>
                <w:color w:val="000000"/>
                <w:sz w:val="18"/>
                <w:szCs w:val="22"/>
              </w:rPr>
            </w:pPr>
            <w:r>
              <w:rPr>
                <w:color w:val="000000"/>
                <w:sz w:val="18"/>
                <w:szCs w:val="22"/>
              </w:rPr>
              <w:t>massimo</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3201679" w14:textId="77777777" w:rsidR="00EB18DD" w:rsidRDefault="00EB18DD" w:rsidP="00172F65">
            <w:pPr>
              <w:jc w:val="right"/>
              <w:rPr>
                <w:rFonts w:eastAsia="Arial Unicode MS"/>
                <w:color w:val="000000"/>
                <w:sz w:val="18"/>
                <w:szCs w:val="22"/>
              </w:rPr>
            </w:pPr>
            <w:r>
              <w:rPr>
                <w:color w:val="000000"/>
                <w:sz w:val="18"/>
                <w:szCs w:val="22"/>
              </w:rPr>
              <w:t>84.72</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710AFB5E" w14:textId="77777777" w:rsidR="00EB18DD" w:rsidRDefault="00EB18DD" w:rsidP="00172F65">
            <w:pPr>
              <w:jc w:val="right"/>
              <w:rPr>
                <w:rFonts w:eastAsia="Arial Unicode MS"/>
                <w:color w:val="000000"/>
                <w:sz w:val="18"/>
                <w:szCs w:val="22"/>
              </w:rPr>
            </w:pPr>
            <w:r>
              <w:rPr>
                <w:color w:val="000000"/>
                <w:sz w:val="18"/>
                <w:szCs w:val="22"/>
              </w:rPr>
              <w:t>48.70</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4D5A3611" w14:textId="77777777" w:rsidR="00EB18DD" w:rsidRDefault="00EB18DD" w:rsidP="00172F65">
            <w:pPr>
              <w:jc w:val="right"/>
              <w:rPr>
                <w:rFonts w:eastAsia="Arial Unicode MS"/>
                <w:color w:val="000000"/>
                <w:sz w:val="18"/>
                <w:szCs w:val="22"/>
              </w:rPr>
            </w:pPr>
            <w:r>
              <w:rPr>
                <w:color w:val="000000"/>
                <w:sz w:val="18"/>
                <w:szCs w:val="22"/>
              </w:rPr>
              <w:t>60.24</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18D8F9D4" w14:textId="77777777" w:rsidR="00EB18DD" w:rsidRDefault="00EB18DD" w:rsidP="00172F65">
            <w:pPr>
              <w:jc w:val="right"/>
              <w:rPr>
                <w:rFonts w:eastAsia="Arial Unicode MS"/>
                <w:color w:val="000000"/>
                <w:sz w:val="18"/>
                <w:szCs w:val="22"/>
              </w:rPr>
            </w:pPr>
            <w:r>
              <w:rPr>
                <w:color w:val="000000"/>
                <w:sz w:val="18"/>
                <w:szCs w:val="22"/>
              </w:rPr>
              <w:t>76.61</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56F4F0B6" w14:textId="77777777" w:rsidR="00EB18DD" w:rsidRDefault="00EB18DD" w:rsidP="00172F65">
            <w:pPr>
              <w:jc w:val="right"/>
              <w:rPr>
                <w:rFonts w:eastAsia="Arial Unicode MS"/>
                <w:color w:val="000000"/>
                <w:sz w:val="18"/>
                <w:szCs w:val="22"/>
              </w:rPr>
            </w:pPr>
            <w:r>
              <w:rPr>
                <w:color w:val="000000"/>
                <w:sz w:val="18"/>
                <w:szCs w:val="22"/>
              </w:rPr>
              <w:t>36.66</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DC366E3" w14:textId="77777777" w:rsidR="00EB18DD" w:rsidRDefault="00EB18DD" w:rsidP="00172F65">
            <w:pPr>
              <w:jc w:val="right"/>
              <w:rPr>
                <w:rFonts w:eastAsia="Arial Unicode MS"/>
                <w:color w:val="000000"/>
                <w:sz w:val="18"/>
                <w:szCs w:val="22"/>
              </w:rPr>
            </w:pPr>
            <w:r>
              <w:rPr>
                <w:color w:val="000000"/>
                <w:sz w:val="18"/>
                <w:szCs w:val="22"/>
              </w:rPr>
              <w:t>61.82</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1C4ED41B" w14:textId="77777777" w:rsidR="00EB18DD" w:rsidRDefault="00EB18DD" w:rsidP="00172F65">
            <w:pPr>
              <w:jc w:val="right"/>
              <w:rPr>
                <w:rFonts w:eastAsia="Arial Unicode MS"/>
                <w:color w:val="000000"/>
                <w:sz w:val="18"/>
                <w:szCs w:val="22"/>
              </w:rPr>
            </w:pPr>
            <w:r>
              <w:rPr>
                <w:color w:val="000000"/>
                <w:sz w:val="18"/>
                <w:szCs w:val="22"/>
              </w:rPr>
              <w:t>18.38</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72BC7C8" w14:textId="77777777" w:rsidR="00EB18DD" w:rsidRDefault="00EB18DD" w:rsidP="00172F65">
            <w:pPr>
              <w:jc w:val="right"/>
              <w:rPr>
                <w:rFonts w:eastAsia="Arial Unicode MS"/>
                <w:color w:val="000000"/>
                <w:sz w:val="18"/>
                <w:szCs w:val="22"/>
              </w:rPr>
            </w:pPr>
            <w:r>
              <w:rPr>
                <w:color w:val="000000"/>
                <w:sz w:val="18"/>
                <w:szCs w:val="22"/>
              </w:rPr>
              <w:t>48.60</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059C1170" w14:textId="77777777" w:rsidR="00EB18DD" w:rsidRDefault="00EB18DD" w:rsidP="00172F65">
            <w:pPr>
              <w:jc w:val="right"/>
              <w:rPr>
                <w:rFonts w:eastAsia="Arial Unicode MS"/>
                <w:color w:val="000000"/>
                <w:sz w:val="18"/>
                <w:szCs w:val="22"/>
              </w:rPr>
            </w:pPr>
            <w:r>
              <w:rPr>
                <w:color w:val="000000"/>
                <w:sz w:val="18"/>
                <w:szCs w:val="22"/>
              </w:rPr>
              <w:t>21.77</w:t>
            </w:r>
          </w:p>
        </w:tc>
        <w:tc>
          <w:tcPr>
            <w:tcW w:w="392" w:type="pct"/>
            <w:tcBorders>
              <w:top w:val="single" w:sz="4" w:space="0" w:color="C0C0C0"/>
              <w:left w:val="single" w:sz="4" w:space="0" w:color="C0C0C0"/>
              <w:bottom w:val="single" w:sz="4" w:space="0" w:color="C0C0C0"/>
              <w:right w:val="single" w:sz="4" w:space="0" w:color="C0C0C0"/>
            </w:tcBorders>
            <w:vAlign w:val="center"/>
          </w:tcPr>
          <w:p w14:paraId="4F5597A1" w14:textId="77777777" w:rsidR="00EB18DD" w:rsidRDefault="00EB18DD" w:rsidP="00172F65">
            <w:pPr>
              <w:jc w:val="right"/>
              <w:rPr>
                <w:rFonts w:eastAsia="Arial Unicode MS"/>
                <w:color w:val="000000"/>
                <w:sz w:val="18"/>
                <w:szCs w:val="18"/>
              </w:rPr>
            </w:pPr>
            <w:r>
              <w:rPr>
                <w:color w:val="000000"/>
                <w:sz w:val="18"/>
                <w:szCs w:val="18"/>
              </w:rPr>
              <w:t>84.72</w:t>
            </w:r>
          </w:p>
        </w:tc>
        <w:tc>
          <w:tcPr>
            <w:tcW w:w="359" w:type="pct"/>
            <w:tcBorders>
              <w:top w:val="single" w:sz="4" w:space="0" w:color="C0C0C0"/>
              <w:left w:val="single" w:sz="4" w:space="0" w:color="C0C0C0"/>
              <w:bottom w:val="single" w:sz="4" w:space="0" w:color="C0C0C0"/>
              <w:right w:val="single" w:sz="4" w:space="0" w:color="C0C0C0"/>
            </w:tcBorders>
            <w:vAlign w:val="center"/>
          </w:tcPr>
          <w:p w14:paraId="21A6E032" w14:textId="77777777" w:rsidR="00EB18DD" w:rsidRDefault="00EB18DD" w:rsidP="00172F65">
            <w:pPr>
              <w:jc w:val="right"/>
              <w:rPr>
                <w:rFonts w:eastAsia="Arial Unicode MS"/>
                <w:color w:val="000000"/>
                <w:sz w:val="18"/>
                <w:szCs w:val="18"/>
              </w:rPr>
            </w:pPr>
            <w:r>
              <w:rPr>
                <w:color w:val="000000"/>
                <w:sz w:val="18"/>
                <w:szCs w:val="18"/>
              </w:rPr>
              <w:t>48.70</w:t>
            </w:r>
          </w:p>
        </w:tc>
        <w:tc>
          <w:tcPr>
            <w:tcW w:w="408" w:type="pct"/>
            <w:tcBorders>
              <w:top w:val="single" w:sz="4" w:space="0" w:color="C0C0C0"/>
              <w:left w:val="single" w:sz="4" w:space="0" w:color="C0C0C0"/>
              <w:bottom w:val="single" w:sz="4" w:space="0" w:color="C0C0C0"/>
              <w:right w:val="single" w:sz="4" w:space="0" w:color="C0C0C0"/>
            </w:tcBorders>
            <w:vAlign w:val="center"/>
          </w:tcPr>
          <w:p w14:paraId="19F39670" w14:textId="77777777" w:rsidR="00EB18DD" w:rsidRDefault="00EB18DD" w:rsidP="00172F65">
            <w:pPr>
              <w:jc w:val="right"/>
              <w:rPr>
                <w:rFonts w:eastAsia="Arial Unicode MS"/>
                <w:color w:val="000000"/>
                <w:sz w:val="18"/>
                <w:szCs w:val="18"/>
              </w:rPr>
            </w:pPr>
            <w:r>
              <w:rPr>
                <w:color w:val="000000"/>
                <w:sz w:val="18"/>
                <w:szCs w:val="18"/>
              </w:rPr>
              <w:t>61.82</w:t>
            </w:r>
          </w:p>
        </w:tc>
      </w:tr>
      <w:tr w:rsidR="00EB18DD" w14:paraId="321E7F2A"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778E73A4" w14:textId="77777777" w:rsidR="00EB18DD" w:rsidRDefault="00EB18DD" w:rsidP="00172F65">
            <w:pPr>
              <w:rPr>
                <w:rFonts w:eastAsia="Arial Unicode MS"/>
                <w:color w:val="000000"/>
                <w:sz w:val="18"/>
                <w:szCs w:val="22"/>
              </w:rPr>
            </w:pPr>
            <w:r>
              <w:rPr>
                <w:color w:val="000000"/>
                <w:sz w:val="18"/>
                <w:szCs w:val="22"/>
              </w:rPr>
              <w:t>media</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EF740C8" w14:textId="77777777" w:rsidR="00EB18DD" w:rsidRDefault="00EB18DD" w:rsidP="00172F65">
            <w:pPr>
              <w:jc w:val="right"/>
              <w:rPr>
                <w:rFonts w:eastAsia="Arial Unicode MS"/>
                <w:color w:val="000000"/>
                <w:sz w:val="18"/>
                <w:szCs w:val="22"/>
              </w:rPr>
            </w:pPr>
            <w:r>
              <w:rPr>
                <w:color w:val="000000"/>
                <w:sz w:val="18"/>
                <w:szCs w:val="22"/>
              </w:rPr>
              <w:t>2.81</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5E7D0934" w14:textId="77777777" w:rsidR="00EB18DD" w:rsidRDefault="00EB18DD" w:rsidP="00172F65">
            <w:pPr>
              <w:jc w:val="right"/>
              <w:rPr>
                <w:rFonts w:eastAsia="Arial Unicode MS"/>
                <w:color w:val="000000"/>
                <w:sz w:val="18"/>
                <w:szCs w:val="22"/>
              </w:rPr>
            </w:pPr>
            <w:r>
              <w:rPr>
                <w:color w:val="000000"/>
                <w:sz w:val="18"/>
                <w:szCs w:val="22"/>
              </w:rPr>
              <w:t>3.76</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7DD6F3D7" w14:textId="77777777" w:rsidR="00EB18DD" w:rsidRDefault="00EB18DD" w:rsidP="00172F65">
            <w:pPr>
              <w:jc w:val="right"/>
              <w:rPr>
                <w:rFonts w:eastAsia="Arial Unicode MS"/>
                <w:color w:val="000000"/>
                <w:sz w:val="18"/>
                <w:szCs w:val="22"/>
              </w:rPr>
            </w:pPr>
            <w:r>
              <w:rPr>
                <w:color w:val="000000"/>
                <w:sz w:val="18"/>
                <w:szCs w:val="22"/>
              </w:rPr>
              <w:t>5.01</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3A558B26" w14:textId="77777777" w:rsidR="00EB18DD" w:rsidRDefault="00EB18DD" w:rsidP="00172F65">
            <w:pPr>
              <w:jc w:val="right"/>
              <w:rPr>
                <w:rFonts w:eastAsia="Arial Unicode MS"/>
                <w:color w:val="000000"/>
                <w:sz w:val="18"/>
                <w:szCs w:val="22"/>
              </w:rPr>
            </w:pPr>
            <w:r>
              <w:rPr>
                <w:color w:val="000000"/>
                <w:sz w:val="18"/>
                <w:szCs w:val="22"/>
              </w:rPr>
              <w:t>5.07</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EC7F702" w14:textId="77777777" w:rsidR="00EB18DD" w:rsidRDefault="00EB18DD" w:rsidP="00172F65">
            <w:pPr>
              <w:jc w:val="right"/>
              <w:rPr>
                <w:rFonts w:eastAsia="Arial Unicode MS"/>
                <w:color w:val="000000"/>
                <w:sz w:val="18"/>
                <w:szCs w:val="22"/>
              </w:rPr>
            </w:pPr>
            <w:r>
              <w:rPr>
                <w:color w:val="000000"/>
                <w:sz w:val="18"/>
                <w:szCs w:val="22"/>
              </w:rPr>
              <w:t>2.45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585C0F7F" w14:textId="77777777" w:rsidR="00EB18DD" w:rsidRDefault="00EB18DD" w:rsidP="00172F65">
            <w:pPr>
              <w:jc w:val="right"/>
              <w:rPr>
                <w:rFonts w:eastAsia="Arial Unicode MS"/>
                <w:color w:val="000000"/>
                <w:sz w:val="18"/>
                <w:szCs w:val="22"/>
              </w:rPr>
            </w:pPr>
            <w:r>
              <w:rPr>
                <w:color w:val="000000"/>
                <w:sz w:val="18"/>
                <w:szCs w:val="22"/>
              </w:rPr>
              <w:t>1.65</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5ECB5A12" w14:textId="77777777" w:rsidR="00EB18DD" w:rsidRDefault="00EB18DD" w:rsidP="00172F65">
            <w:pPr>
              <w:jc w:val="right"/>
              <w:rPr>
                <w:rFonts w:eastAsia="Arial Unicode MS"/>
                <w:color w:val="000000"/>
                <w:sz w:val="18"/>
                <w:szCs w:val="22"/>
              </w:rPr>
            </w:pPr>
            <w:r>
              <w:rPr>
                <w:color w:val="000000"/>
                <w:sz w:val="18"/>
                <w:szCs w:val="22"/>
              </w:rPr>
              <w:t>2.59</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A4B43B3" w14:textId="77777777" w:rsidR="00EB18DD" w:rsidRDefault="00EB18DD" w:rsidP="00172F65">
            <w:pPr>
              <w:jc w:val="right"/>
              <w:rPr>
                <w:rFonts w:eastAsia="Arial Unicode MS"/>
                <w:color w:val="000000"/>
                <w:sz w:val="18"/>
                <w:szCs w:val="22"/>
              </w:rPr>
            </w:pPr>
            <w:r>
              <w:rPr>
                <w:color w:val="000000"/>
                <w:sz w:val="18"/>
                <w:szCs w:val="22"/>
              </w:rPr>
              <w:t>4.60</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7470F7BA" w14:textId="77777777" w:rsidR="00EB18DD" w:rsidRDefault="00EB18DD" w:rsidP="00172F65">
            <w:pPr>
              <w:jc w:val="right"/>
              <w:rPr>
                <w:rFonts w:eastAsia="Arial Unicode MS"/>
                <w:color w:val="000000"/>
                <w:sz w:val="18"/>
                <w:szCs w:val="22"/>
              </w:rPr>
            </w:pPr>
            <w:r>
              <w:rPr>
                <w:color w:val="000000"/>
                <w:sz w:val="18"/>
                <w:szCs w:val="22"/>
              </w:rPr>
              <w:t>2.84</w:t>
            </w:r>
          </w:p>
        </w:tc>
        <w:tc>
          <w:tcPr>
            <w:tcW w:w="392" w:type="pct"/>
            <w:tcBorders>
              <w:top w:val="single" w:sz="4" w:space="0" w:color="C0C0C0"/>
              <w:left w:val="single" w:sz="4" w:space="0" w:color="C0C0C0"/>
              <w:bottom w:val="single" w:sz="4" w:space="0" w:color="C0C0C0"/>
              <w:right w:val="single" w:sz="4" w:space="0" w:color="C0C0C0"/>
            </w:tcBorders>
            <w:vAlign w:val="center"/>
          </w:tcPr>
          <w:p w14:paraId="2CDC8246" w14:textId="77777777" w:rsidR="00EB18DD" w:rsidRDefault="00EB18DD" w:rsidP="00172F65">
            <w:pPr>
              <w:jc w:val="right"/>
              <w:rPr>
                <w:rFonts w:eastAsia="Arial Unicode MS"/>
                <w:color w:val="000000"/>
                <w:sz w:val="18"/>
                <w:szCs w:val="18"/>
              </w:rPr>
            </w:pPr>
            <w:r>
              <w:rPr>
                <w:color w:val="000000"/>
                <w:sz w:val="18"/>
                <w:szCs w:val="18"/>
              </w:rPr>
              <w:t>3.89</w:t>
            </w:r>
          </w:p>
        </w:tc>
        <w:tc>
          <w:tcPr>
            <w:tcW w:w="359" w:type="pct"/>
            <w:tcBorders>
              <w:top w:val="single" w:sz="4" w:space="0" w:color="C0C0C0"/>
              <w:left w:val="single" w:sz="4" w:space="0" w:color="C0C0C0"/>
              <w:bottom w:val="single" w:sz="4" w:space="0" w:color="C0C0C0"/>
              <w:right w:val="single" w:sz="4" w:space="0" w:color="C0C0C0"/>
            </w:tcBorders>
            <w:vAlign w:val="center"/>
          </w:tcPr>
          <w:p w14:paraId="227E79E5" w14:textId="77777777" w:rsidR="00EB18DD" w:rsidRDefault="00EB18DD" w:rsidP="00172F65">
            <w:pPr>
              <w:jc w:val="right"/>
              <w:rPr>
                <w:rFonts w:eastAsia="Arial Unicode MS"/>
                <w:color w:val="000000"/>
                <w:sz w:val="18"/>
                <w:szCs w:val="18"/>
              </w:rPr>
            </w:pPr>
            <w:r>
              <w:rPr>
                <w:color w:val="000000"/>
                <w:sz w:val="18"/>
                <w:szCs w:val="18"/>
              </w:rPr>
              <w:t>3.18</w:t>
            </w:r>
          </w:p>
        </w:tc>
        <w:tc>
          <w:tcPr>
            <w:tcW w:w="408" w:type="pct"/>
            <w:tcBorders>
              <w:top w:val="single" w:sz="4" w:space="0" w:color="C0C0C0"/>
              <w:left w:val="single" w:sz="4" w:space="0" w:color="C0C0C0"/>
              <w:bottom w:val="single" w:sz="4" w:space="0" w:color="C0C0C0"/>
              <w:right w:val="single" w:sz="4" w:space="0" w:color="C0C0C0"/>
            </w:tcBorders>
            <w:vAlign w:val="center"/>
          </w:tcPr>
          <w:p w14:paraId="6916FE16" w14:textId="77777777" w:rsidR="00EB18DD" w:rsidRDefault="00EB18DD" w:rsidP="00172F65">
            <w:pPr>
              <w:jc w:val="right"/>
              <w:rPr>
                <w:rFonts w:eastAsia="Arial Unicode MS"/>
                <w:color w:val="000000"/>
                <w:sz w:val="18"/>
                <w:szCs w:val="18"/>
              </w:rPr>
            </w:pPr>
            <w:r>
              <w:rPr>
                <w:color w:val="000000"/>
                <w:sz w:val="18"/>
                <w:szCs w:val="18"/>
              </w:rPr>
              <w:t>3.21</w:t>
            </w:r>
          </w:p>
        </w:tc>
      </w:tr>
      <w:tr w:rsidR="00EB18DD" w14:paraId="349CAE0D"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57013AAF" w14:textId="77777777" w:rsidR="00EB18DD" w:rsidRDefault="00EB18DD" w:rsidP="00172F65">
            <w:pPr>
              <w:rPr>
                <w:rFonts w:eastAsia="Arial Unicode MS"/>
                <w:color w:val="000000"/>
                <w:sz w:val="18"/>
                <w:szCs w:val="22"/>
              </w:rPr>
            </w:pPr>
            <w:r>
              <w:rPr>
                <w:color w:val="000000"/>
                <w:sz w:val="18"/>
                <w:szCs w:val="22"/>
              </w:rPr>
              <w:t>varianza</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65352FE7" w14:textId="77777777" w:rsidR="00EB18DD" w:rsidRDefault="00EB18DD" w:rsidP="00172F65">
            <w:pPr>
              <w:jc w:val="right"/>
              <w:rPr>
                <w:rFonts w:eastAsia="Arial Unicode MS"/>
                <w:color w:val="000000"/>
                <w:sz w:val="18"/>
                <w:szCs w:val="22"/>
              </w:rPr>
            </w:pPr>
            <w:r>
              <w:rPr>
                <w:color w:val="000000"/>
                <w:sz w:val="18"/>
                <w:szCs w:val="22"/>
              </w:rPr>
              <w:t>229.95</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447B9313" w14:textId="77777777" w:rsidR="00EB18DD" w:rsidRDefault="00EB18DD" w:rsidP="00172F65">
            <w:pPr>
              <w:jc w:val="right"/>
              <w:rPr>
                <w:rFonts w:eastAsia="Arial Unicode MS"/>
                <w:color w:val="000000"/>
                <w:sz w:val="18"/>
                <w:szCs w:val="22"/>
              </w:rPr>
            </w:pPr>
            <w:r>
              <w:rPr>
                <w:color w:val="000000"/>
                <w:sz w:val="18"/>
                <w:szCs w:val="22"/>
              </w:rPr>
              <w:t>134.95</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53C617CB" w14:textId="77777777" w:rsidR="00EB18DD" w:rsidRDefault="00EB18DD" w:rsidP="00172F65">
            <w:pPr>
              <w:jc w:val="right"/>
              <w:rPr>
                <w:rFonts w:eastAsia="Arial Unicode MS"/>
                <w:color w:val="000000"/>
                <w:sz w:val="18"/>
                <w:szCs w:val="22"/>
              </w:rPr>
            </w:pPr>
            <w:r>
              <w:rPr>
                <w:color w:val="000000"/>
                <w:sz w:val="18"/>
                <w:szCs w:val="22"/>
              </w:rPr>
              <w:t>149.09</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718BA30E" w14:textId="77777777" w:rsidR="00EB18DD" w:rsidRDefault="00EB18DD" w:rsidP="00172F65">
            <w:pPr>
              <w:jc w:val="right"/>
              <w:rPr>
                <w:rFonts w:eastAsia="Arial Unicode MS"/>
                <w:color w:val="000000"/>
                <w:sz w:val="18"/>
                <w:szCs w:val="22"/>
              </w:rPr>
            </w:pPr>
            <w:r>
              <w:rPr>
                <w:color w:val="000000"/>
                <w:sz w:val="18"/>
                <w:szCs w:val="22"/>
              </w:rPr>
              <w:t>140.22</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4FB47E6" w14:textId="77777777" w:rsidR="00EB18DD" w:rsidRDefault="00EB18DD" w:rsidP="00172F65">
            <w:pPr>
              <w:jc w:val="right"/>
              <w:rPr>
                <w:rFonts w:eastAsia="Arial Unicode MS"/>
                <w:color w:val="000000"/>
                <w:sz w:val="18"/>
                <w:szCs w:val="22"/>
              </w:rPr>
            </w:pPr>
            <w:r>
              <w:rPr>
                <w:color w:val="000000"/>
                <w:sz w:val="18"/>
                <w:szCs w:val="22"/>
              </w:rPr>
              <w:t>297.92</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702071E" w14:textId="77777777" w:rsidR="00EB18DD" w:rsidRDefault="00EB18DD" w:rsidP="00172F65">
            <w:pPr>
              <w:jc w:val="right"/>
              <w:rPr>
                <w:rFonts w:eastAsia="Arial Unicode MS"/>
                <w:color w:val="000000"/>
                <w:sz w:val="18"/>
                <w:szCs w:val="22"/>
              </w:rPr>
            </w:pPr>
            <w:r>
              <w:rPr>
                <w:color w:val="000000"/>
                <w:sz w:val="18"/>
                <w:szCs w:val="22"/>
              </w:rPr>
              <w:t>306.32</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73D7C517" w14:textId="77777777" w:rsidR="00EB18DD" w:rsidRDefault="00EB18DD" w:rsidP="00172F65">
            <w:pPr>
              <w:jc w:val="right"/>
              <w:rPr>
                <w:rFonts w:eastAsia="Arial Unicode MS"/>
                <w:color w:val="000000"/>
                <w:sz w:val="18"/>
                <w:szCs w:val="22"/>
              </w:rPr>
            </w:pPr>
            <w:r>
              <w:rPr>
                <w:color w:val="000000"/>
                <w:sz w:val="18"/>
                <w:szCs w:val="22"/>
              </w:rPr>
              <w:t>72.43</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7B0F03A" w14:textId="77777777" w:rsidR="00EB18DD" w:rsidRDefault="00EB18DD" w:rsidP="00172F65">
            <w:pPr>
              <w:jc w:val="right"/>
              <w:rPr>
                <w:rFonts w:eastAsia="Arial Unicode MS"/>
                <w:color w:val="000000"/>
                <w:sz w:val="18"/>
                <w:szCs w:val="22"/>
              </w:rPr>
            </w:pPr>
            <w:r>
              <w:rPr>
                <w:color w:val="000000"/>
                <w:sz w:val="18"/>
                <w:szCs w:val="22"/>
              </w:rPr>
              <w:t>493.65</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19FCB811" w14:textId="77777777" w:rsidR="00EB18DD" w:rsidRDefault="00EB18DD" w:rsidP="00172F65">
            <w:pPr>
              <w:jc w:val="right"/>
              <w:rPr>
                <w:rFonts w:eastAsia="Arial Unicode MS"/>
                <w:color w:val="000000"/>
                <w:sz w:val="18"/>
                <w:szCs w:val="22"/>
              </w:rPr>
            </w:pPr>
            <w:r>
              <w:rPr>
                <w:color w:val="000000"/>
                <w:sz w:val="18"/>
                <w:szCs w:val="22"/>
              </w:rPr>
              <w:t>58.55</w:t>
            </w:r>
          </w:p>
        </w:tc>
        <w:tc>
          <w:tcPr>
            <w:tcW w:w="392" w:type="pct"/>
            <w:tcBorders>
              <w:top w:val="single" w:sz="4" w:space="0" w:color="C0C0C0"/>
              <w:left w:val="single" w:sz="4" w:space="0" w:color="C0C0C0"/>
              <w:bottom w:val="single" w:sz="4" w:space="0" w:color="C0C0C0"/>
              <w:right w:val="single" w:sz="4" w:space="0" w:color="C0C0C0"/>
            </w:tcBorders>
            <w:vAlign w:val="center"/>
          </w:tcPr>
          <w:p w14:paraId="0F2E133C" w14:textId="77777777" w:rsidR="00EB18DD" w:rsidRDefault="00EB18DD" w:rsidP="00172F65">
            <w:pPr>
              <w:jc w:val="right"/>
              <w:rPr>
                <w:rFonts w:eastAsia="Arial Unicode MS"/>
                <w:color w:val="000000"/>
                <w:sz w:val="18"/>
                <w:szCs w:val="18"/>
              </w:rPr>
            </w:pPr>
            <w:r>
              <w:rPr>
                <w:color w:val="000000"/>
                <w:sz w:val="18"/>
                <w:szCs w:val="18"/>
              </w:rPr>
              <w:t>175.03</w:t>
            </w:r>
          </w:p>
        </w:tc>
        <w:tc>
          <w:tcPr>
            <w:tcW w:w="359" w:type="pct"/>
            <w:tcBorders>
              <w:top w:val="single" w:sz="4" w:space="0" w:color="C0C0C0"/>
              <w:left w:val="single" w:sz="4" w:space="0" w:color="C0C0C0"/>
              <w:bottom w:val="single" w:sz="4" w:space="0" w:color="C0C0C0"/>
              <w:right w:val="single" w:sz="4" w:space="0" w:color="C0C0C0"/>
            </w:tcBorders>
            <w:vAlign w:val="center"/>
          </w:tcPr>
          <w:p w14:paraId="75A49AF8" w14:textId="77777777" w:rsidR="00EB18DD" w:rsidRDefault="00EB18DD" w:rsidP="00172F65">
            <w:pPr>
              <w:jc w:val="right"/>
              <w:rPr>
                <w:rFonts w:eastAsia="Arial Unicode MS"/>
                <w:color w:val="000000"/>
                <w:sz w:val="18"/>
                <w:szCs w:val="18"/>
              </w:rPr>
            </w:pPr>
            <w:r>
              <w:rPr>
                <w:color w:val="000000"/>
                <w:sz w:val="18"/>
                <w:szCs w:val="18"/>
              </w:rPr>
              <w:t>240.59</w:t>
            </w:r>
          </w:p>
        </w:tc>
        <w:tc>
          <w:tcPr>
            <w:tcW w:w="408" w:type="pct"/>
            <w:tcBorders>
              <w:top w:val="single" w:sz="4" w:space="0" w:color="C0C0C0"/>
              <w:left w:val="single" w:sz="4" w:space="0" w:color="C0C0C0"/>
              <w:bottom w:val="single" w:sz="4" w:space="0" w:color="C0C0C0"/>
              <w:right w:val="single" w:sz="4" w:space="0" w:color="C0C0C0"/>
            </w:tcBorders>
            <w:vAlign w:val="center"/>
          </w:tcPr>
          <w:p w14:paraId="46DA0272" w14:textId="77777777" w:rsidR="00EB18DD" w:rsidRDefault="00EB18DD" w:rsidP="00172F65">
            <w:pPr>
              <w:jc w:val="right"/>
              <w:rPr>
                <w:rFonts w:eastAsia="Arial Unicode MS"/>
                <w:color w:val="000000"/>
                <w:sz w:val="18"/>
                <w:szCs w:val="18"/>
              </w:rPr>
            </w:pPr>
            <w:r>
              <w:rPr>
                <w:color w:val="000000"/>
                <w:sz w:val="18"/>
                <w:szCs w:val="18"/>
              </w:rPr>
              <w:t>220.39</w:t>
            </w:r>
          </w:p>
        </w:tc>
      </w:tr>
      <w:tr w:rsidR="00EB18DD" w14:paraId="44EBC6F2"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79CDEC01" w14:textId="77777777" w:rsidR="00EB18DD" w:rsidRDefault="00EB18DD" w:rsidP="00172F65">
            <w:pPr>
              <w:rPr>
                <w:rFonts w:eastAsia="Arial Unicode MS"/>
                <w:color w:val="000000"/>
                <w:sz w:val="18"/>
                <w:szCs w:val="22"/>
              </w:rPr>
            </w:pPr>
            <w:r>
              <w:rPr>
                <w:color w:val="000000"/>
                <w:sz w:val="18"/>
                <w:szCs w:val="22"/>
              </w:rPr>
              <w:t>asimmetria</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6BE3E6E9" w14:textId="77777777" w:rsidR="00EB18DD" w:rsidRDefault="00EB18DD" w:rsidP="00172F65">
            <w:pPr>
              <w:jc w:val="right"/>
              <w:rPr>
                <w:rFonts w:eastAsia="Arial Unicode MS"/>
                <w:color w:val="000000"/>
                <w:sz w:val="18"/>
                <w:szCs w:val="22"/>
                <w:lang w:val="en-GB"/>
              </w:rPr>
            </w:pPr>
            <w:r>
              <w:rPr>
                <w:color w:val="000000"/>
                <w:sz w:val="18"/>
                <w:szCs w:val="22"/>
                <w:lang w:val="en-GB"/>
              </w:rPr>
              <w:t>-1.71</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211E5EED" w14:textId="77777777" w:rsidR="00EB18DD" w:rsidRDefault="00EB18DD" w:rsidP="00172F65">
            <w:pPr>
              <w:jc w:val="right"/>
              <w:rPr>
                <w:rFonts w:eastAsia="Arial Unicode MS"/>
                <w:color w:val="000000"/>
                <w:sz w:val="18"/>
                <w:szCs w:val="22"/>
                <w:lang w:val="en-GB"/>
              </w:rPr>
            </w:pPr>
            <w:r>
              <w:rPr>
                <w:color w:val="000000"/>
                <w:sz w:val="18"/>
                <w:szCs w:val="22"/>
                <w:lang w:val="en-GB"/>
              </w:rPr>
              <w:t>-1.67</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252C5B54" w14:textId="77777777" w:rsidR="00EB18DD" w:rsidRDefault="00EB18DD" w:rsidP="00172F65">
            <w:pPr>
              <w:jc w:val="right"/>
              <w:rPr>
                <w:rFonts w:eastAsia="Arial Unicode MS"/>
                <w:color w:val="000000"/>
                <w:sz w:val="18"/>
                <w:szCs w:val="22"/>
                <w:lang w:val="en-GB"/>
              </w:rPr>
            </w:pPr>
            <w:r>
              <w:rPr>
                <w:color w:val="000000"/>
                <w:sz w:val="18"/>
                <w:szCs w:val="22"/>
                <w:lang w:val="en-GB"/>
              </w:rPr>
              <w:t>-0.21</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31B865F5" w14:textId="77777777" w:rsidR="00EB18DD" w:rsidRDefault="00EB18DD" w:rsidP="00172F65">
            <w:pPr>
              <w:jc w:val="right"/>
              <w:rPr>
                <w:rFonts w:eastAsia="Arial Unicode MS"/>
                <w:color w:val="000000"/>
                <w:sz w:val="18"/>
                <w:szCs w:val="22"/>
                <w:lang w:val="en-GB"/>
              </w:rPr>
            </w:pPr>
            <w:r>
              <w:rPr>
                <w:color w:val="000000"/>
                <w:sz w:val="18"/>
                <w:szCs w:val="22"/>
                <w:lang w:val="en-GB"/>
              </w:rPr>
              <w:t>0.70</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A2C2393" w14:textId="77777777" w:rsidR="00EB18DD" w:rsidRDefault="00EB18DD" w:rsidP="00172F65">
            <w:pPr>
              <w:jc w:val="right"/>
              <w:rPr>
                <w:rFonts w:eastAsia="Arial Unicode MS"/>
                <w:color w:val="000000"/>
                <w:sz w:val="18"/>
                <w:szCs w:val="22"/>
                <w:lang w:val="en-GB"/>
              </w:rPr>
            </w:pPr>
            <w:r>
              <w:rPr>
                <w:color w:val="000000"/>
                <w:sz w:val="18"/>
                <w:szCs w:val="22"/>
                <w:lang w:val="en-GB"/>
              </w:rPr>
              <w:t>-3.86</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5A5D8163" w14:textId="77777777" w:rsidR="00EB18DD" w:rsidRDefault="00EB18DD" w:rsidP="00172F65">
            <w:pPr>
              <w:jc w:val="right"/>
              <w:rPr>
                <w:rFonts w:eastAsia="Arial Unicode MS"/>
                <w:color w:val="000000"/>
                <w:sz w:val="18"/>
                <w:szCs w:val="22"/>
                <w:lang w:val="en-GB"/>
              </w:rPr>
            </w:pPr>
            <w:r>
              <w:rPr>
                <w:color w:val="000000"/>
                <w:sz w:val="18"/>
                <w:szCs w:val="22"/>
                <w:lang w:val="en-GB"/>
              </w:rPr>
              <w:t>-3.80</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50399BA4" w14:textId="77777777" w:rsidR="00EB18DD" w:rsidRDefault="00EB18DD" w:rsidP="00172F65">
            <w:pPr>
              <w:jc w:val="right"/>
              <w:rPr>
                <w:rFonts w:eastAsia="Arial Unicode MS"/>
                <w:color w:val="000000"/>
                <w:sz w:val="18"/>
                <w:szCs w:val="22"/>
                <w:lang w:val="en-GB"/>
              </w:rPr>
            </w:pPr>
            <w:r>
              <w:rPr>
                <w:color w:val="000000"/>
                <w:sz w:val="18"/>
                <w:szCs w:val="22"/>
                <w:lang w:val="en-GB"/>
              </w:rPr>
              <w:t>-1.08</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D14B2E7" w14:textId="77777777" w:rsidR="00EB18DD" w:rsidRDefault="00EB18DD" w:rsidP="00172F65">
            <w:pPr>
              <w:jc w:val="right"/>
              <w:rPr>
                <w:rFonts w:eastAsia="Arial Unicode MS"/>
                <w:color w:val="000000"/>
                <w:sz w:val="18"/>
                <w:szCs w:val="22"/>
                <w:lang w:val="en-GB"/>
              </w:rPr>
            </w:pPr>
            <w:r>
              <w:rPr>
                <w:color w:val="000000"/>
                <w:sz w:val="18"/>
                <w:szCs w:val="22"/>
                <w:lang w:val="en-GB"/>
              </w:rPr>
              <w:t>-3.08</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2E2016F8" w14:textId="77777777" w:rsidR="00EB18DD" w:rsidRDefault="00EB18DD" w:rsidP="00172F65">
            <w:pPr>
              <w:jc w:val="right"/>
              <w:rPr>
                <w:rFonts w:eastAsia="Arial Unicode MS"/>
                <w:color w:val="000000"/>
                <w:sz w:val="18"/>
                <w:szCs w:val="22"/>
                <w:lang w:val="en-GB"/>
              </w:rPr>
            </w:pPr>
            <w:r>
              <w:rPr>
                <w:color w:val="000000"/>
                <w:sz w:val="18"/>
                <w:szCs w:val="22"/>
                <w:lang w:val="en-GB"/>
              </w:rPr>
              <w:t>0.17</w:t>
            </w:r>
          </w:p>
        </w:tc>
        <w:tc>
          <w:tcPr>
            <w:tcW w:w="392" w:type="pct"/>
            <w:tcBorders>
              <w:top w:val="single" w:sz="4" w:space="0" w:color="C0C0C0"/>
              <w:left w:val="single" w:sz="4" w:space="0" w:color="C0C0C0"/>
              <w:bottom w:val="single" w:sz="4" w:space="0" w:color="C0C0C0"/>
              <w:right w:val="single" w:sz="4" w:space="0" w:color="C0C0C0"/>
            </w:tcBorders>
            <w:vAlign w:val="center"/>
          </w:tcPr>
          <w:p w14:paraId="201DF3C6" w14:textId="77777777" w:rsidR="00EB18DD" w:rsidRDefault="00EB18DD" w:rsidP="00172F65">
            <w:pPr>
              <w:jc w:val="right"/>
              <w:rPr>
                <w:rFonts w:eastAsia="Arial Unicode MS"/>
                <w:color w:val="000000"/>
                <w:sz w:val="18"/>
                <w:szCs w:val="18"/>
              </w:rPr>
            </w:pPr>
            <w:r>
              <w:rPr>
                <w:color w:val="000000"/>
                <w:sz w:val="18"/>
                <w:szCs w:val="18"/>
              </w:rPr>
              <w:t>-0.94</w:t>
            </w:r>
          </w:p>
        </w:tc>
        <w:tc>
          <w:tcPr>
            <w:tcW w:w="359" w:type="pct"/>
            <w:tcBorders>
              <w:top w:val="single" w:sz="4" w:space="0" w:color="C0C0C0"/>
              <w:left w:val="single" w:sz="4" w:space="0" w:color="C0C0C0"/>
              <w:bottom w:val="single" w:sz="4" w:space="0" w:color="C0C0C0"/>
              <w:right w:val="single" w:sz="4" w:space="0" w:color="C0C0C0"/>
            </w:tcBorders>
            <w:vAlign w:val="center"/>
          </w:tcPr>
          <w:p w14:paraId="381DB7F1" w14:textId="77777777" w:rsidR="00EB18DD" w:rsidRDefault="00EB18DD" w:rsidP="00172F65">
            <w:pPr>
              <w:jc w:val="right"/>
              <w:rPr>
                <w:rFonts w:eastAsia="Arial Unicode MS"/>
                <w:color w:val="000000"/>
                <w:sz w:val="18"/>
                <w:szCs w:val="18"/>
              </w:rPr>
            </w:pPr>
            <w:r>
              <w:rPr>
                <w:color w:val="000000"/>
                <w:sz w:val="18"/>
                <w:szCs w:val="18"/>
              </w:rPr>
              <w:t>-3.53</w:t>
            </w:r>
          </w:p>
        </w:tc>
        <w:tc>
          <w:tcPr>
            <w:tcW w:w="408" w:type="pct"/>
            <w:tcBorders>
              <w:top w:val="single" w:sz="4" w:space="0" w:color="C0C0C0"/>
              <w:left w:val="single" w:sz="4" w:space="0" w:color="C0C0C0"/>
              <w:bottom w:val="single" w:sz="4" w:space="0" w:color="C0C0C0"/>
              <w:right w:val="single" w:sz="4" w:space="0" w:color="C0C0C0"/>
            </w:tcBorders>
            <w:vAlign w:val="center"/>
          </w:tcPr>
          <w:p w14:paraId="67265730" w14:textId="77777777" w:rsidR="00EB18DD" w:rsidRDefault="00EB18DD" w:rsidP="00172F65">
            <w:pPr>
              <w:jc w:val="right"/>
              <w:rPr>
                <w:rFonts w:eastAsia="Arial Unicode MS"/>
                <w:color w:val="000000"/>
                <w:sz w:val="18"/>
                <w:szCs w:val="18"/>
              </w:rPr>
            </w:pPr>
            <w:r>
              <w:rPr>
                <w:color w:val="000000"/>
                <w:sz w:val="18"/>
                <w:szCs w:val="18"/>
              </w:rPr>
              <w:t>-3.16</w:t>
            </w:r>
          </w:p>
        </w:tc>
      </w:tr>
      <w:tr w:rsidR="00EB18DD" w14:paraId="08BB13D2"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243C0B15" w14:textId="77777777" w:rsidR="00EB18DD" w:rsidRDefault="00EB18DD" w:rsidP="00172F65">
            <w:pPr>
              <w:rPr>
                <w:color w:val="000000"/>
                <w:sz w:val="18"/>
                <w:szCs w:val="22"/>
              </w:rPr>
            </w:pPr>
            <w:r>
              <w:rPr>
                <w:color w:val="000000"/>
                <w:sz w:val="18"/>
                <w:szCs w:val="22"/>
              </w:rPr>
              <w:t>curtosi</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E81DDF3" w14:textId="77777777" w:rsidR="00EB18DD" w:rsidRDefault="00EB18DD" w:rsidP="00172F65">
            <w:pPr>
              <w:jc w:val="right"/>
              <w:rPr>
                <w:rFonts w:eastAsia="Arial Unicode MS"/>
                <w:color w:val="000000"/>
                <w:sz w:val="18"/>
                <w:szCs w:val="18"/>
              </w:rPr>
            </w:pPr>
            <w:r>
              <w:rPr>
                <w:color w:val="000000"/>
                <w:sz w:val="18"/>
                <w:szCs w:val="18"/>
              </w:rPr>
              <w:t>23.59</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472C8B65" w14:textId="77777777" w:rsidR="00EB18DD" w:rsidRDefault="00EB18DD" w:rsidP="00172F65">
            <w:pPr>
              <w:jc w:val="right"/>
              <w:rPr>
                <w:rFonts w:eastAsia="Arial Unicode MS"/>
                <w:color w:val="000000"/>
                <w:sz w:val="18"/>
                <w:szCs w:val="18"/>
              </w:rPr>
            </w:pPr>
            <w:r>
              <w:rPr>
                <w:color w:val="000000"/>
                <w:sz w:val="18"/>
                <w:szCs w:val="18"/>
              </w:rPr>
              <w:t>14.10</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12EC6C8C" w14:textId="77777777" w:rsidR="00EB18DD" w:rsidRDefault="00EB18DD" w:rsidP="00172F65">
            <w:pPr>
              <w:jc w:val="right"/>
              <w:rPr>
                <w:rFonts w:eastAsia="Arial Unicode MS"/>
                <w:color w:val="000000"/>
                <w:sz w:val="18"/>
                <w:szCs w:val="18"/>
              </w:rPr>
            </w:pPr>
            <w:r>
              <w:rPr>
                <w:color w:val="000000"/>
                <w:sz w:val="18"/>
                <w:szCs w:val="18"/>
              </w:rPr>
              <w:t>6.47</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130CFBF2" w14:textId="77777777" w:rsidR="00EB18DD" w:rsidRDefault="00EB18DD" w:rsidP="00172F65">
            <w:pPr>
              <w:jc w:val="right"/>
              <w:rPr>
                <w:rFonts w:eastAsia="Arial Unicode MS"/>
                <w:color w:val="000000"/>
                <w:sz w:val="18"/>
                <w:szCs w:val="18"/>
              </w:rPr>
            </w:pPr>
            <w:r>
              <w:rPr>
                <w:color w:val="000000"/>
                <w:sz w:val="18"/>
                <w:szCs w:val="18"/>
              </w:rPr>
              <w:t>9.40</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42A3885" w14:textId="77777777" w:rsidR="00EB18DD" w:rsidRDefault="00EB18DD" w:rsidP="00172F65">
            <w:pPr>
              <w:jc w:val="right"/>
              <w:rPr>
                <w:rFonts w:eastAsia="Arial Unicode MS"/>
                <w:color w:val="000000"/>
                <w:sz w:val="18"/>
                <w:szCs w:val="18"/>
              </w:rPr>
            </w:pPr>
            <w:r>
              <w:rPr>
                <w:color w:val="000000"/>
                <w:sz w:val="18"/>
                <w:szCs w:val="18"/>
              </w:rPr>
              <w:t>25.12</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2C73CB5" w14:textId="77777777" w:rsidR="00EB18DD" w:rsidRDefault="00EB18DD" w:rsidP="00172F65">
            <w:pPr>
              <w:jc w:val="right"/>
              <w:rPr>
                <w:rFonts w:eastAsia="Arial Unicode MS"/>
                <w:color w:val="000000"/>
                <w:sz w:val="18"/>
                <w:szCs w:val="18"/>
              </w:rPr>
            </w:pPr>
            <w:r>
              <w:rPr>
                <w:color w:val="000000"/>
                <w:sz w:val="18"/>
                <w:szCs w:val="18"/>
              </w:rPr>
              <w:t>28.93</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00709EEF" w14:textId="77777777" w:rsidR="00EB18DD" w:rsidRDefault="00EB18DD" w:rsidP="00172F65">
            <w:pPr>
              <w:jc w:val="right"/>
              <w:rPr>
                <w:rFonts w:eastAsia="Arial Unicode MS"/>
                <w:color w:val="000000"/>
                <w:sz w:val="18"/>
                <w:szCs w:val="18"/>
              </w:rPr>
            </w:pPr>
            <w:r>
              <w:rPr>
                <w:color w:val="000000"/>
                <w:sz w:val="18"/>
                <w:szCs w:val="18"/>
              </w:rPr>
              <w:t>2.38</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B8DEC9F" w14:textId="77777777" w:rsidR="00EB18DD" w:rsidRDefault="00EB18DD" w:rsidP="00172F65">
            <w:pPr>
              <w:jc w:val="right"/>
              <w:rPr>
                <w:rFonts w:eastAsia="Arial Unicode MS"/>
                <w:color w:val="000000"/>
                <w:sz w:val="18"/>
                <w:szCs w:val="18"/>
              </w:rPr>
            </w:pPr>
            <w:r>
              <w:rPr>
                <w:color w:val="000000"/>
                <w:sz w:val="18"/>
                <w:szCs w:val="18"/>
              </w:rPr>
              <w:t>16.38</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0EBB79A4" w14:textId="77777777" w:rsidR="00EB18DD" w:rsidRDefault="00EB18DD" w:rsidP="00172F65">
            <w:pPr>
              <w:jc w:val="right"/>
              <w:rPr>
                <w:rFonts w:eastAsia="Arial Unicode MS"/>
                <w:color w:val="000000"/>
                <w:sz w:val="18"/>
                <w:szCs w:val="18"/>
              </w:rPr>
            </w:pPr>
            <w:r>
              <w:rPr>
                <w:color w:val="000000"/>
                <w:sz w:val="18"/>
                <w:szCs w:val="18"/>
              </w:rPr>
              <w:t>0.55</w:t>
            </w:r>
          </w:p>
        </w:tc>
        <w:tc>
          <w:tcPr>
            <w:tcW w:w="392" w:type="pct"/>
            <w:tcBorders>
              <w:top w:val="single" w:sz="4" w:space="0" w:color="C0C0C0"/>
              <w:left w:val="single" w:sz="4" w:space="0" w:color="C0C0C0"/>
              <w:bottom w:val="single" w:sz="4" w:space="0" w:color="C0C0C0"/>
              <w:right w:val="single" w:sz="4" w:space="0" w:color="C0C0C0"/>
            </w:tcBorders>
            <w:vAlign w:val="center"/>
          </w:tcPr>
          <w:p w14:paraId="49363A8E" w14:textId="77777777" w:rsidR="00EB18DD" w:rsidRDefault="00EB18DD" w:rsidP="00172F65">
            <w:pPr>
              <w:jc w:val="right"/>
              <w:rPr>
                <w:rFonts w:eastAsia="Arial Unicode MS"/>
                <w:color w:val="000000"/>
                <w:sz w:val="18"/>
                <w:szCs w:val="18"/>
              </w:rPr>
            </w:pPr>
            <w:r>
              <w:rPr>
                <w:color w:val="000000"/>
                <w:sz w:val="18"/>
                <w:szCs w:val="18"/>
              </w:rPr>
              <w:t>21.08</w:t>
            </w:r>
          </w:p>
        </w:tc>
        <w:tc>
          <w:tcPr>
            <w:tcW w:w="359" w:type="pct"/>
            <w:tcBorders>
              <w:top w:val="single" w:sz="4" w:space="0" w:color="C0C0C0"/>
              <w:left w:val="single" w:sz="4" w:space="0" w:color="C0C0C0"/>
              <w:bottom w:val="single" w:sz="4" w:space="0" w:color="C0C0C0"/>
              <w:right w:val="single" w:sz="4" w:space="0" w:color="C0C0C0"/>
            </w:tcBorders>
            <w:vAlign w:val="center"/>
          </w:tcPr>
          <w:p w14:paraId="40713958" w14:textId="77777777" w:rsidR="00EB18DD" w:rsidRDefault="00EB18DD" w:rsidP="00172F65">
            <w:pPr>
              <w:jc w:val="right"/>
              <w:rPr>
                <w:rFonts w:eastAsia="Arial Unicode MS"/>
                <w:color w:val="000000"/>
                <w:sz w:val="18"/>
                <w:szCs w:val="18"/>
              </w:rPr>
            </w:pPr>
            <w:r>
              <w:rPr>
                <w:color w:val="000000"/>
                <w:sz w:val="18"/>
                <w:szCs w:val="18"/>
              </w:rPr>
              <w:t>25.36</w:t>
            </w:r>
          </w:p>
        </w:tc>
        <w:tc>
          <w:tcPr>
            <w:tcW w:w="408" w:type="pct"/>
            <w:tcBorders>
              <w:top w:val="single" w:sz="4" w:space="0" w:color="C0C0C0"/>
              <w:left w:val="single" w:sz="4" w:space="0" w:color="C0C0C0"/>
              <w:bottom w:val="single" w:sz="4" w:space="0" w:color="C0C0C0"/>
              <w:right w:val="single" w:sz="4" w:space="0" w:color="C0C0C0"/>
            </w:tcBorders>
            <w:vAlign w:val="center"/>
          </w:tcPr>
          <w:p w14:paraId="52B1C40D" w14:textId="77777777" w:rsidR="00EB18DD" w:rsidRDefault="00EB18DD" w:rsidP="00172F65">
            <w:pPr>
              <w:jc w:val="right"/>
              <w:rPr>
                <w:rFonts w:eastAsia="Arial Unicode MS"/>
                <w:color w:val="000000"/>
                <w:sz w:val="18"/>
                <w:szCs w:val="18"/>
              </w:rPr>
            </w:pPr>
            <w:r>
              <w:rPr>
                <w:color w:val="000000"/>
                <w:sz w:val="18"/>
                <w:szCs w:val="18"/>
              </w:rPr>
              <w:t>29.66</w:t>
            </w:r>
          </w:p>
        </w:tc>
      </w:tr>
      <w:tr w:rsidR="00EB18DD" w14:paraId="20914287" w14:textId="77777777" w:rsidTr="00172F65">
        <w:trPr>
          <w:cantSplit/>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0BF424C0" w14:textId="77777777" w:rsidR="00EB18DD" w:rsidRDefault="00EB18DD" w:rsidP="00172F65">
            <w:pPr>
              <w:rPr>
                <w:rFonts w:eastAsia="Arial Unicode MS"/>
                <w:color w:val="000000"/>
                <w:sz w:val="18"/>
                <w:szCs w:val="22"/>
              </w:rPr>
            </w:pPr>
          </w:p>
        </w:tc>
        <w:tc>
          <w:tcPr>
            <w:tcW w:w="4429" w:type="pct"/>
            <w:gridSpan w:val="12"/>
            <w:tcBorders>
              <w:top w:val="single" w:sz="4" w:space="0" w:color="C0C0C0"/>
              <w:left w:val="single" w:sz="4" w:space="0" w:color="C0C0C0"/>
              <w:bottom w:val="single" w:sz="4" w:space="0" w:color="C0C0C0"/>
              <w:right w:val="single" w:sz="4" w:space="0" w:color="C0C0C0"/>
            </w:tcBorders>
            <w:noWrap/>
            <w:vAlign w:val="bottom"/>
          </w:tcPr>
          <w:p w14:paraId="30329BD7" w14:textId="77777777" w:rsidR="00EB18DD" w:rsidRDefault="00EB18DD" w:rsidP="00172F65">
            <w:pPr>
              <w:jc w:val="center"/>
              <w:rPr>
                <w:rFonts w:eastAsia="Arial Unicode MS"/>
                <w:b/>
                <w:bCs/>
                <w:color w:val="000000"/>
                <w:sz w:val="18"/>
                <w:szCs w:val="22"/>
                <w:lang w:val="en-GB"/>
              </w:rPr>
            </w:pPr>
            <w:r>
              <w:rPr>
                <w:b/>
                <w:bCs/>
                <w:color w:val="000000"/>
                <w:sz w:val="18"/>
                <w:szCs w:val="22"/>
                <w:lang w:val="en-GB"/>
              </w:rPr>
              <w:t xml:space="preserve">Debt Equity Ratio </w:t>
            </w:r>
          </w:p>
        </w:tc>
      </w:tr>
      <w:tr w:rsidR="00EB18DD" w14:paraId="7EE7B171" w14:textId="77777777" w:rsidTr="00172F65">
        <w:trPr>
          <w:cantSplit/>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7FB1EA17" w14:textId="77777777" w:rsidR="00EB18DD" w:rsidRDefault="00EB18DD" w:rsidP="00172F65">
            <w:pPr>
              <w:rPr>
                <w:rFonts w:eastAsia="Arial Unicode MS"/>
                <w:color w:val="000000"/>
                <w:sz w:val="18"/>
                <w:szCs w:val="22"/>
              </w:rPr>
            </w:pPr>
            <w:r>
              <w:rPr>
                <w:color w:val="000000"/>
                <w:sz w:val="18"/>
                <w:szCs w:val="22"/>
              </w:rPr>
              <w:t> </w:t>
            </w:r>
          </w:p>
        </w:tc>
        <w:tc>
          <w:tcPr>
            <w:tcW w:w="1085" w:type="pct"/>
            <w:gridSpan w:val="3"/>
            <w:tcBorders>
              <w:top w:val="single" w:sz="4" w:space="0" w:color="C0C0C0"/>
              <w:left w:val="single" w:sz="4" w:space="0" w:color="C0C0C0"/>
              <w:bottom w:val="single" w:sz="4" w:space="0" w:color="C0C0C0"/>
              <w:right w:val="single" w:sz="4" w:space="0" w:color="C0C0C0"/>
            </w:tcBorders>
            <w:noWrap/>
            <w:vAlign w:val="center"/>
          </w:tcPr>
          <w:p w14:paraId="676E6545" w14:textId="77777777" w:rsidR="00EB18DD" w:rsidRDefault="00EB18DD" w:rsidP="00172F65">
            <w:pPr>
              <w:jc w:val="center"/>
              <w:rPr>
                <w:rFonts w:eastAsia="Arial Unicode MS"/>
                <w:color w:val="000000"/>
                <w:sz w:val="18"/>
                <w:szCs w:val="22"/>
              </w:rPr>
            </w:pPr>
            <w:r>
              <w:rPr>
                <w:b/>
                <w:bCs/>
                <w:sz w:val="18"/>
                <w:szCs w:val="22"/>
              </w:rPr>
              <w:t xml:space="preserve">Alimentare </w:t>
            </w:r>
            <w:r>
              <w:rPr>
                <w:sz w:val="18"/>
                <w:szCs w:val="22"/>
              </w:rPr>
              <w:t>(n=194)</w:t>
            </w:r>
          </w:p>
        </w:tc>
        <w:tc>
          <w:tcPr>
            <w:tcW w:w="1098" w:type="pct"/>
            <w:gridSpan w:val="3"/>
            <w:tcBorders>
              <w:top w:val="single" w:sz="4" w:space="0" w:color="C0C0C0"/>
              <w:left w:val="single" w:sz="4" w:space="0" w:color="C0C0C0"/>
              <w:bottom w:val="single" w:sz="4" w:space="0" w:color="C0C0C0"/>
              <w:right w:val="single" w:sz="4" w:space="0" w:color="C0C0C0"/>
            </w:tcBorders>
            <w:vAlign w:val="center"/>
          </w:tcPr>
          <w:p w14:paraId="112FFE15" w14:textId="77777777" w:rsidR="00EB18DD" w:rsidRDefault="00EB18DD" w:rsidP="00172F65">
            <w:pPr>
              <w:jc w:val="center"/>
              <w:rPr>
                <w:rFonts w:eastAsia="Arial Unicode MS"/>
                <w:color w:val="000000"/>
                <w:sz w:val="18"/>
                <w:szCs w:val="22"/>
              </w:rPr>
            </w:pPr>
            <w:r>
              <w:rPr>
                <w:b/>
                <w:bCs/>
                <w:sz w:val="18"/>
                <w:szCs w:val="22"/>
              </w:rPr>
              <w:t xml:space="preserve">Meccanica </w:t>
            </w:r>
            <w:r>
              <w:rPr>
                <w:sz w:val="18"/>
                <w:szCs w:val="22"/>
              </w:rPr>
              <w:t>(</w:t>
            </w:r>
            <w:r>
              <w:rPr>
                <w:i/>
                <w:iCs/>
                <w:sz w:val="18"/>
                <w:szCs w:val="22"/>
              </w:rPr>
              <w:t>n</w:t>
            </w:r>
            <w:r>
              <w:rPr>
                <w:sz w:val="18"/>
                <w:szCs w:val="22"/>
              </w:rPr>
              <w:t>=215)</w:t>
            </w:r>
          </w:p>
        </w:tc>
        <w:tc>
          <w:tcPr>
            <w:tcW w:w="1087" w:type="pct"/>
            <w:gridSpan w:val="3"/>
            <w:tcBorders>
              <w:top w:val="single" w:sz="4" w:space="0" w:color="C0C0C0"/>
              <w:left w:val="single" w:sz="4" w:space="0" w:color="C0C0C0"/>
              <w:bottom w:val="single" w:sz="4" w:space="0" w:color="C0C0C0"/>
              <w:right w:val="single" w:sz="4" w:space="0" w:color="C0C0C0"/>
            </w:tcBorders>
            <w:vAlign w:val="center"/>
          </w:tcPr>
          <w:p w14:paraId="79332253" w14:textId="77777777" w:rsidR="00EB18DD" w:rsidRDefault="00EB18DD" w:rsidP="00172F65">
            <w:pPr>
              <w:jc w:val="center"/>
              <w:rPr>
                <w:rFonts w:eastAsia="Arial Unicode MS"/>
                <w:color w:val="000000"/>
                <w:sz w:val="18"/>
                <w:szCs w:val="22"/>
              </w:rPr>
            </w:pPr>
            <w:r>
              <w:rPr>
                <w:b/>
                <w:bCs/>
                <w:sz w:val="18"/>
                <w:szCs w:val="22"/>
              </w:rPr>
              <w:t xml:space="preserve">Servizi </w:t>
            </w:r>
            <w:r>
              <w:rPr>
                <w:sz w:val="18"/>
                <w:szCs w:val="22"/>
              </w:rPr>
              <w:t>(</w:t>
            </w:r>
            <w:r>
              <w:rPr>
                <w:i/>
                <w:iCs/>
                <w:sz w:val="18"/>
                <w:szCs w:val="22"/>
              </w:rPr>
              <w:t>n</w:t>
            </w:r>
            <w:r>
              <w:rPr>
                <w:sz w:val="18"/>
                <w:szCs w:val="22"/>
              </w:rPr>
              <w:t>=34)</w:t>
            </w:r>
          </w:p>
        </w:tc>
        <w:tc>
          <w:tcPr>
            <w:tcW w:w="1159" w:type="pct"/>
            <w:gridSpan w:val="3"/>
            <w:tcBorders>
              <w:top w:val="single" w:sz="4" w:space="0" w:color="C0C0C0"/>
              <w:left w:val="single" w:sz="4" w:space="0" w:color="C0C0C0"/>
              <w:bottom w:val="single" w:sz="4" w:space="0" w:color="C0C0C0"/>
              <w:right w:val="single" w:sz="4" w:space="0" w:color="C0C0C0"/>
            </w:tcBorders>
            <w:vAlign w:val="center"/>
          </w:tcPr>
          <w:p w14:paraId="39B8BAEC" w14:textId="77777777" w:rsidR="00EB18DD" w:rsidRDefault="00EB18DD" w:rsidP="00172F65">
            <w:pPr>
              <w:jc w:val="center"/>
              <w:rPr>
                <w:rFonts w:eastAsia="Arial Unicode MS"/>
                <w:color w:val="000000"/>
                <w:sz w:val="18"/>
                <w:szCs w:val="22"/>
              </w:rPr>
            </w:pPr>
            <w:r>
              <w:rPr>
                <w:b/>
                <w:bCs/>
                <w:sz w:val="18"/>
                <w:szCs w:val="22"/>
              </w:rPr>
              <w:t xml:space="preserve">Totale </w:t>
            </w:r>
            <w:r>
              <w:rPr>
                <w:sz w:val="18"/>
                <w:szCs w:val="22"/>
              </w:rPr>
              <w:t>(</w:t>
            </w:r>
            <w:r>
              <w:rPr>
                <w:i/>
                <w:iCs/>
                <w:sz w:val="18"/>
                <w:szCs w:val="22"/>
              </w:rPr>
              <w:t>n</w:t>
            </w:r>
            <w:r>
              <w:rPr>
                <w:sz w:val="18"/>
                <w:szCs w:val="22"/>
              </w:rPr>
              <w:t>= 443 )</w:t>
            </w:r>
          </w:p>
        </w:tc>
      </w:tr>
      <w:tr w:rsidR="00EB18DD" w14:paraId="46B7D20B" w14:textId="77777777" w:rsidTr="00172F65">
        <w:trPr>
          <w:trHeight w:val="300"/>
        </w:trPr>
        <w:tc>
          <w:tcPr>
            <w:tcW w:w="571" w:type="pct"/>
            <w:tcBorders>
              <w:top w:val="single" w:sz="4" w:space="0" w:color="C0C0C0"/>
              <w:left w:val="single" w:sz="4" w:space="0" w:color="C0C0C0"/>
              <w:bottom w:val="single" w:sz="4" w:space="0" w:color="C0C0C0"/>
              <w:right w:val="single" w:sz="4" w:space="0" w:color="C0C0C0"/>
            </w:tcBorders>
            <w:noWrap/>
            <w:vAlign w:val="center"/>
          </w:tcPr>
          <w:p w14:paraId="198F47B8" w14:textId="77777777" w:rsidR="00EB18DD" w:rsidRDefault="00EB18DD" w:rsidP="00172F65">
            <w:pPr>
              <w:rPr>
                <w:b/>
                <w:bCs/>
                <w:i/>
                <w:iCs/>
                <w:sz w:val="18"/>
                <w:szCs w:val="22"/>
              </w:rPr>
            </w:pPr>
            <w:r>
              <w:rPr>
                <w:b/>
                <w:bCs/>
                <w:i/>
                <w:iCs/>
                <w:sz w:val="18"/>
                <w:szCs w:val="22"/>
              </w:rPr>
              <w:t> </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8BF2780" w14:textId="77777777" w:rsidR="00EB18DD" w:rsidRDefault="00EB18DD" w:rsidP="00172F65">
            <w:pPr>
              <w:jc w:val="right"/>
              <w:rPr>
                <w:b/>
                <w:bCs/>
                <w:i/>
                <w:iCs/>
                <w:sz w:val="18"/>
                <w:szCs w:val="22"/>
              </w:rPr>
            </w:pPr>
            <w:r>
              <w:rPr>
                <w:b/>
                <w:bCs/>
                <w:i/>
                <w:iCs/>
                <w:sz w:val="18"/>
                <w:szCs w:val="22"/>
              </w:rPr>
              <w:t>2005</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485B222E" w14:textId="77777777" w:rsidR="00EB18DD" w:rsidRDefault="00EB18DD" w:rsidP="00172F65">
            <w:pPr>
              <w:jc w:val="right"/>
              <w:rPr>
                <w:b/>
                <w:bCs/>
                <w:i/>
                <w:iCs/>
                <w:sz w:val="18"/>
                <w:szCs w:val="22"/>
              </w:rPr>
            </w:pPr>
            <w:r>
              <w:rPr>
                <w:b/>
                <w:bCs/>
                <w:i/>
                <w:iCs/>
                <w:sz w:val="18"/>
                <w:szCs w:val="22"/>
              </w:rPr>
              <w:t>2004</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6B3B1FE4" w14:textId="77777777" w:rsidR="00EB18DD" w:rsidRDefault="00EB18DD" w:rsidP="00172F65">
            <w:pPr>
              <w:jc w:val="right"/>
              <w:rPr>
                <w:b/>
                <w:bCs/>
                <w:i/>
                <w:iCs/>
                <w:sz w:val="18"/>
                <w:szCs w:val="22"/>
              </w:rPr>
            </w:pPr>
            <w:r>
              <w:rPr>
                <w:b/>
                <w:bCs/>
                <w:i/>
                <w:iCs/>
                <w:sz w:val="18"/>
                <w:szCs w:val="22"/>
              </w:rPr>
              <w:t>2003</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56435E38" w14:textId="77777777" w:rsidR="00EB18DD" w:rsidRDefault="00EB18DD" w:rsidP="00172F65">
            <w:pPr>
              <w:jc w:val="right"/>
              <w:rPr>
                <w:b/>
                <w:bCs/>
                <w:i/>
                <w:iCs/>
                <w:sz w:val="18"/>
                <w:szCs w:val="22"/>
              </w:rPr>
            </w:pPr>
            <w:r>
              <w:rPr>
                <w:b/>
                <w:bCs/>
                <w:i/>
                <w:iCs/>
                <w:sz w:val="18"/>
                <w:szCs w:val="22"/>
              </w:rPr>
              <w:t>2005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18275DD" w14:textId="77777777" w:rsidR="00EB18DD" w:rsidRDefault="00EB18DD" w:rsidP="00172F65">
            <w:pPr>
              <w:jc w:val="right"/>
              <w:rPr>
                <w:b/>
                <w:bCs/>
                <w:i/>
                <w:iCs/>
                <w:sz w:val="18"/>
                <w:szCs w:val="22"/>
              </w:rPr>
            </w:pPr>
            <w:r>
              <w:rPr>
                <w:b/>
                <w:bCs/>
                <w:i/>
                <w:iCs/>
                <w:sz w:val="18"/>
                <w:szCs w:val="22"/>
              </w:rPr>
              <w:t>2004</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4F0923A" w14:textId="77777777" w:rsidR="00EB18DD" w:rsidRDefault="00EB18DD" w:rsidP="00172F65">
            <w:pPr>
              <w:jc w:val="right"/>
              <w:rPr>
                <w:b/>
                <w:bCs/>
                <w:i/>
                <w:iCs/>
                <w:sz w:val="18"/>
                <w:szCs w:val="22"/>
              </w:rPr>
            </w:pPr>
            <w:r>
              <w:rPr>
                <w:b/>
                <w:bCs/>
                <w:i/>
                <w:iCs/>
                <w:sz w:val="18"/>
                <w:szCs w:val="22"/>
              </w:rPr>
              <w:t>2003</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0C268720" w14:textId="77777777" w:rsidR="00EB18DD" w:rsidRDefault="00EB18DD" w:rsidP="00172F65">
            <w:pPr>
              <w:jc w:val="right"/>
              <w:rPr>
                <w:b/>
                <w:bCs/>
                <w:i/>
                <w:iCs/>
                <w:sz w:val="18"/>
                <w:szCs w:val="22"/>
              </w:rPr>
            </w:pPr>
            <w:r>
              <w:rPr>
                <w:b/>
                <w:bCs/>
                <w:i/>
                <w:iCs/>
                <w:sz w:val="18"/>
                <w:szCs w:val="22"/>
              </w:rPr>
              <w:t>2005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D1A981D" w14:textId="77777777" w:rsidR="00EB18DD" w:rsidRDefault="00EB18DD" w:rsidP="00172F65">
            <w:pPr>
              <w:jc w:val="right"/>
              <w:rPr>
                <w:b/>
                <w:bCs/>
                <w:i/>
                <w:iCs/>
                <w:sz w:val="18"/>
                <w:szCs w:val="22"/>
              </w:rPr>
            </w:pPr>
            <w:r>
              <w:rPr>
                <w:b/>
                <w:bCs/>
                <w:i/>
                <w:iCs/>
                <w:sz w:val="18"/>
                <w:szCs w:val="22"/>
              </w:rPr>
              <w:t>2004</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404A60EF" w14:textId="77777777" w:rsidR="00EB18DD" w:rsidRDefault="00EB18DD" w:rsidP="00172F65">
            <w:pPr>
              <w:jc w:val="right"/>
              <w:rPr>
                <w:b/>
                <w:bCs/>
                <w:i/>
                <w:iCs/>
                <w:sz w:val="18"/>
                <w:szCs w:val="22"/>
              </w:rPr>
            </w:pPr>
            <w:r>
              <w:rPr>
                <w:b/>
                <w:bCs/>
                <w:i/>
                <w:iCs/>
                <w:sz w:val="18"/>
                <w:szCs w:val="22"/>
              </w:rPr>
              <w:t>2003</w:t>
            </w:r>
          </w:p>
        </w:tc>
        <w:tc>
          <w:tcPr>
            <w:tcW w:w="392" w:type="pct"/>
            <w:tcBorders>
              <w:top w:val="single" w:sz="4" w:space="0" w:color="C0C0C0"/>
              <w:left w:val="single" w:sz="4" w:space="0" w:color="C0C0C0"/>
              <w:bottom w:val="single" w:sz="4" w:space="0" w:color="C0C0C0"/>
              <w:right w:val="single" w:sz="4" w:space="0" w:color="C0C0C0"/>
            </w:tcBorders>
            <w:vAlign w:val="center"/>
          </w:tcPr>
          <w:p w14:paraId="007586D9" w14:textId="77777777" w:rsidR="00EB18DD" w:rsidRDefault="00EB18DD" w:rsidP="00172F65">
            <w:pPr>
              <w:jc w:val="right"/>
              <w:rPr>
                <w:b/>
                <w:bCs/>
                <w:i/>
                <w:iCs/>
                <w:sz w:val="18"/>
                <w:szCs w:val="22"/>
              </w:rPr>
            </w:pPr>
            <w:r>
              <w:rPr>
                <w:b/>
                <w:bCs/>
                <w:i/>
                <w:iCs/>
                <w:sz w:val="18"/>
                <w:szCs w:val="22"/>
              </w:rPr>
              <w:t>2005</w:t>
            </w:r>
          </w:p>
        </w:tc>
        <w:tc>
          <w:tcPr>
            <w:tcW w:w="359" w:type="pct"/>
            <w:tcBorders>
              <w:top w:val="single" w:sz="4" w:space="0" w:color="C0C0C0"/>
              <w:left w:val="single" w:sz="4" w:space="0" w:color="C0C0C0"/>
              <w:bottom w:val="single" w:sz="4" w:space="0" w:color="C0C0C0"/>
              <w:right w:val="single" w:sz="4" w:space="0" w:color="C0C0C0"/>
            </w:tcBorders>
            <w:vAlign w:val="center"/>
          </w:tcPr>
          <w:p w14:paraId="37C2D407" w14:textId="77777777" w:rsidR="00EB18DD" w:rsidRDefault="00EB18DD" w:rsidP="00172F65">
            <w:pPr>
              <w:jc w:val="right"/>
              <w:rPr>
                <w:b/>
                <w:bCs/>
                <w:i/>
                <w:iCs/>
                <w:sz w:val="18"/>
                <w:szCs w:val="22"/>
              </w:rPr>
            </w:pPr>
            <w:r>
              <w:rPr>
                <w:b/>
                <w:bCs/>
                <w:i/>
                <w:iCs/>
                <w:sz w:val="18"/>
                <w:szCs w:val="22"/>
              </w:rPr>
              <w:t>2004</w:t>
            </w:r>
          </w:p>
        </w:tc>
        <w:tc>
          <w:tcPr>
            <w:tcW w:w="408" w:type="pct"/>
            <w:tcBorders>
              <w:top w:val="single" w:sz="4" w:space="0" w:color="C0C0C0"/>
              <w:left w:val="single" w:sz="4" w:space="0" w:color="C0C0C0"/>
              <w:bottom w:val="single" w:sz="4" w:space="0" w:color="C0C0C0"/>
              <w:right w:val="single" w:sz="4" w:space="0" w:color="C0C0C0"/>
            </w:tcBorders>
            <w:vAlign w:val="center"/>
          </w:tcPr>
          <w:p w14:paraId="484CD5ED" w14:textId="77777777" w:rsidR="00EB18DD" w:rsidRDefault="00EB18DD" w:rsidP="00172F65">
            <w:pPr>
              <w:jc w:val="right"/>
              <w:rPr>
                <w:b/>
                <w:bCs/>
                <w:i/>
                <w:iCs/>
                <w:sz w:val="18"/>
                <w:szCs w:val="22"/>
              </w:rPr>
            </w:pPr>
            <w:r>
              <w:rPr>
                <w:b/>
                <w:bCs/>
                <w:i/>
                <w:iCs/>
                <w:sz w:val="18"/>
                <w:szCs w:val="22"/>
              </w:rPr>
              <w:t>2003</w:t>
            </w:r>
          </w:p>
        </w:tc>
      </w:tr>
      <w:tr w:rsidR="00EB18DD" w14:paraId="41DCFE77"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1501CDE2" w14:textId="77777777" w:rsidR="00EB18DD" w:rsidRDefault="00EB18DD" w:rsidP="00172F65">
            <w:pPr>
              <w:rPr>
                <w:rFonts w:eastAsia="Arial Unicode MS"/>
                <w:color w:val="000000"/>
                <w:sz w:val="18"/>
                <w:szCs w:val="22"/>
              </w:rPr>
            </w:pPr>
            <w:r>
              <w:rPr>
                <w:color w:val="000000"/>
                <w:sz w:val="18"/>
                <w:szCs w:val="22"/>
              </w:rPr>
              <w:t>minimo</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144216F" w14:textId="77777777" w:rsidR="00EB18DD" w:rsidRDefault="00EB18DD" w:rsidP="00172F65">
            <w:pPr>
              <w:jc w:val="right"/>
              <w:rPr>
                <w:rFonts w:eastAsia="Arial Unicode MS"/>
                <w:color w:val="000000"/>
                <w:sz w:val="18"/>
                <w:szCs w:val="22"/>
              </w:rPr>
            </w:pPr>
            <w:r>
              <w:rPr>
                <w:color w:val="000000"/>
                <w:sz w:val="18"/>
                <w:szCs w:val="22"/>
              </w:rPr>
              <w:t>0.01</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2DC359FF" w14:textId="77777777" w:rsidR="00EB18DD" w:rsidRDefault="00EB18DD" w:rsidP="00172F65">
            <w:pPr>
              <w:jc w:val="right"/>
              <w:rPr>
                <w:rFonts w:eastAsia="Arial Unicode MS"/>
                <w:color w:val="000000"/>
                <w:sz w:val="18"/>
                <w:szCs w:val="22"/>
              </w:rPr>
            </w:pPr>
            <w:r>
              <w:rPr>
                <w:color w:val="000000"/>
                <w:sz w:val="18"/>
                <w:szCs w:val="22"/>
              </w:rPr>
              <w:t>0.01</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3A6047BB" w14:textId="77777777" w:rsidR="00EB18DD" w:rsidRDefault="00EB18DD" w:rsidP="00172F65">
            <w:pPr>
              <w:jc w:val="right"/>
              <w:rPr>
                <w:rFonts w:eastAsia="Arial Unicode MS"/>
                <w:color w:val="000000"/>
                <w:sz w:val="18"/>
                <w:szCs w:val="22"/>
              </w:rPr>
            </w:pPr>
            <w:r>
              <w:rPr>
                <w:color w:val="000000"/>
                <w:sz w:val="18"/>
                <w:szCs w:val="22"/>
              </w:rPr>
              <w:t>0.03</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1AACA9D7" w14:textId="77777777" w:rsidR="00EB18DD" w:rsidRDefault="00EB18DD" w:rsidP="00172F65">
            <w:pPr>
              <w:jc w:val="right"/>
              <w:rPr>
                <w:rFonts w:eastAsia="Arial Unicode MS"/>
                <w:color w:val="000000"/>
                <w:sz w:val="18"/>
                <w:szCs w:val="22"/>
              </w:rPr>
            </w:pPr>
            <w:r>
              <w:rPr>
                <w:color w:val="000000"/>
                <w:sz w:val="18"/>
                <w:szCs w:val="22"/>
              </w:rPr>
              <w:t>0.00</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6CFC5141" w14:textId="77777777" w:rsidR="00EB18DD" w:rsidRDefault="00EB18DD" w:rsidP="00172F65">
            <w:pPr>
              <w:jc w:val="right"/>
              <w:rPr>
                <w:rFonts w:eastAsia="Arial Unicode MS"/>
                <w:color w:val="000000"/>
                <w:sz w:val="18"/>
                <w:szCs w:val="22"/>
              </w:rPr>
            </w:pPr>
            <w:r>
              <w:rPr>
                <w:color w:val="000000"/>
                <w:sz w:val="18"/>
                <w:szCs w:val="22"/>
              </w:rPr>
              <w:t>-1.08</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6C614A4" w14:textId="77777777" w:rsidR="00EB18DD" w:rsidRDefault="00EB18DD" w:rsidP="00172F65">
            <w:pPr>
              <w:jc w:val="right"/>
              <w:rPr>
                <w:rFonts w:eastAsia="Arial Unicode MS"/>
                <w:color w:val="000000"/>
                <w:sz w:val="18"/>
                <w:szCs w:val="22"/>
              </w:rPr>
            </w:pPr>
            <w:r>
              <w:rPr>
                <w:color w:val="000000"/>
                <w:sz w:val="18"/>
                <w:szCs w:val="22"/>
              </w:rPr>
              <w:t>0.01</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18128BF5" w14:textId="77777777" w:rsidR="00EB18DD" w:rsidRDefault="00EB18DD" w:rsidP="00172F65">
            <w:pPr>
              <w:jc w:val="right"/>
              <w:rPr>
                <w:rFonts w:eastAsia="Arial Unicode MS"/>
                <w:color w:val="000000"/>
                <w:sz w:val="18"/>
                <w:szCs w:val="22"/>
              </w:rPr>
            </w:pPr>
            <w:r>
              <w:rPr>
                <w:color w:val="000000"/>
                <w:sz w:val="18"/>
                <w:szCs w:val="22"/>
              </w:rPr>
              <w:t>0.04</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A8FE835" w14:textId="77777777" w:rsidR="00EB18DD" w:rsidRDefault="00EB18DD" w:rsidP="00172F65">
            <w:pPr>
              <w:jc w:val="right"/>
              <w:rPr>
                <w:rFonts w:eastAsia="Arial Unicode MS"/>
                <w:color w:val="000000"/>
                <w:sz w:val="18"/>
                <w:szCs w:val="22"/>
              </w:rPr>
            </w:pPr>
            <w:r>
              <w:rPr>
                <w:color w:val="000000"/>
                <w:sz w:val="18"/>
                <w:szCs w:val="22"/>
              </w:rPr>
              <w:t>0.02</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1DCC078E" w14:textId="77777777" w:rsidR="00EB18DD" w:rsidRDefault="00EB18DD" w:rsidP="00172F65">
            <w:pPr>
              <w:jc w:val="right"/>
              <w:rPr>
                <w:rFonts w:eastAsia="Arial Unicode MS"/>
                <w:color w:val="000000"/>
                <w:sz w:val="18"/>
                <w:szCs w:val="22"/>
              </w:rPr>
            </w:pPr>
            <w:r>
              <w:rPr>
                <w:color w:val="000000"/>
                <w:sz w:val="18"/>
                <w:szCs w:val="22"/>
              </w:rPr>
              <w:t>0.01</w:t>
            </w:r>
          </w:p>
        </w:tc>
        <w:tc>
          <w:tcPr>
            <w:tcW w:w="392" w:type="pct"/>
            <w:tcBorders>
              <w:top w:val="single" w:sz="4" w:space="0" w:color="C0C0C0"/>
              <w:left w:val="single" w:sz="4" w:space="0" w:color="C0C0C0"/>
              <w:bottom w:val="single" w:sz="4" w:space="0" w:color="C0C0C0"/>
              <w:right w:val="single" w:sz="4" w:space="0" w:color="C0C0C0"/>
            </w:tcBorders>
            <w:vAlign w:val="center"/>
          </w:tcPr>
          <w:p w14:paraId="374AA54F" w14:textId="77777777" w:rsidR="00EB18DD" w:rsidRDefault="00EB18DD" w:rsidP="00172F65">
            <w:pPr>
              <w:jc w:val="right"/>
              <w:rPr>
                <w:rFonts w:eastAsia="Arial Unicode MS"/>
                <w:color w:val="000000"/>
                <w:sz w:val="18"/>
                <w:szCs w:val="18"/>
              </w:rPr>
            </w:pPr>
            <w:r>
              <w:rPr>
                <w:color w:val="000000"/>
                <w:sz w:val="18"/>
                <w:szCs w:val="18"/>
              </w:rPr>
              <w:t>0.00</w:t>
            </w:r>
          </w:p>
        </w:tc>
        <w:tc>
          <w:tcPr>
            <w:tcW w:w="359" w:type="pct"/>
            <w:tcBorders>
              <w:top w:val="single" w:sz="4" w:space="0" w:color="C0C0C0"/>
              <w:left w:val="single" w:sz="4" w:space="0" w:color="C0C0C0"/>
              <w:bottom w:val="single" w:sz="4" w:space="0" w:color="C0C0C0"/>
              <w:right w:val="single" w:sz="4" w:space="0" w:color="C0C0C0"/>
            </w:tcBorders>
            <w:vAlign w:val="center"/>
          </w:tcPr>
          <w:p w14:paraId="45B48F8E" w14:textId="77777777" w:rsidR="00EB18DD" w:rsidRDefault="00EB18DD" w:rsidP="00172F65">
            <w:pPr>
              <w:jc w:val="right"/>
              <w:rPr>
                <w:rFonts w:eastAsia="Arial Unicode MS"/>
                <w:color w:val="000000"/>
                <w:sz w:val="18"/>
                <w:szCs w:val="18"/>
              </w:rPr>
            </w:pPr>
            <w:r>
              <w:rPr>
                <w:color w:val="000000"/>
                <w:sz w:val="18"/>
                <w:szCs w:val="18"/>
              </w:rPr>
              <w:t>-1.08</w:t>
            </w:r>
          </w:p>
        </w:tc>
        <w:tc>
          <w:tcPr>
            <w:tcW w:w="408" w:type="pct"/>
            <w:tcBorders>
              <w:top w:val="single" w:sz="4" w:space="0" w:color="C0C0C0"/>
              <w:left w:val="single" w:sz="4" w:space="0" w:color="C0C0C0"/>
              <w:bottom w:val="single" w:sz="4" w:space="0" w:color="C0C0C0"/>
              <w:right w:val="single" w:sz="4" w:space="0" w:color="C0C0C0"/>
            </w:tcBorders>
            <w:vAlign w:val="center"/>
          </w:tcPr>
          <w:p w14:paraId="3AF41BD8" w14:textId="77777777" w:rsidR="00EB18DD" w:rsidRDefault="00EB18DD" w:rsidP="00172F65">
            <w:pPr>
              <w:jc w:val="right"/>
              <w:rPr>
                <w:rFonts w:eastAsia="Arial Unicode MS"/>
                <w:color w:val="000000"/>
                <w:sz w:val="18"/>
                <w:szCs w:val="18"/>
              </w:rPr>
            </w:pPr>
            <w:r>
              <w:rPr>
                <w:color w:val="000000"/>
                <w:sz w:val="18"/>
                <w:szCs w:val="18"/>
              </w:rPr>
              <w:t>0.01</w:t>
            </w:r>
          </w:p>
        </w:tc>
      </w:tr>
      <w:tr w:rsidR="00EB18DD" w14:paraId="6BF430BB"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561B02A1" w14:textId="77777777" w:rsidR="00EB18DD" w:rsidRDefault="00EB18DD" w:rsidP="00172F65">
            <w:pPr>
              <w:rPr>
                <w:rFonts w:eastAsia="Arial Unicode MS"/>
                <w:color w:val="000000"/>
                <w:sz w:val="18"/>
                <w:szCs w:val="22"/>
              </w:rPr>
            </w:pPr>
            <w:r>
              <w:rPr>
                <w:color w:val="000000"/>
                <w:sz w:val="18"/>
                <w:szCs w:val="22"/>
              </w:rPr>
              <w:t>1^ quartile</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6540CDCD" w14:textId="77777777" w:rsidR="00EB18DD" w:rsidRDefault="00EB18DD" w:rsidP="00172F65">
            <w:pPr>
              <w:jc w:val="right"/>
              <w:rPr>
                <w:rFonts w:eastAsia="Arial Unicode MS"/>
                <w:color w:val="000000"/>
                <w:sz w:val="18"/>
                <w:szCs w:val="22"/>
              </w:rPr>
            </w:pPr>
            <w:r>
              <w:rPr>
                <w:color w:val="000000"/>
                <w:sz w:val="18"/>
                <w:szCs w:val="22"/>
              </w:rPr>
              <w:t>0.44</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02242039" w14:textId="77777777" w:rsidR="00EB18DD" w:rsidRDefault="00EB18DD" w:rsidP="00172F65">
            <w:pPr>
              <w:jc w:val="right"/>
              <w:rPr>
                <w:rFonts w:eastAsia="Arial Unicode MS"/>
                <w:color w:val="000000"/>
                <w:sz w:val="18"/>
                <w:szCs w:val="22"/>
              </w:rPr>
            </w:pPr>
            <w:r>
              <w:rPr>
                <w:color w:val="000000"/>
                <w:sz w:val="18"/>
                <w:szCs w:val="22"/>
              </w:rPr>
              <w:t>0.44</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3EF4C9A7" w14:textId="77777777" w:rsidR="00EB18DD" w:rsidRDefault="00EB18DD" w:rsidP="00172F65">
            <w:pPr>
              <w:jc w:val="right"/>
              <w:rPr>
                <w:rFonts w:eastAsia="Arial Unicode MS"/>
                <w:color w:val="000000"/>
                <w:sz w:val="18"/>
                <w:szCs w:val="22"/>
              </w:rPr>
            </w:pPr>
            <w:r>
              <w:rPr>
                <w:color w:val="000000"/>
                <w:sz w:val="18"/>
                <w:szCs w:val="22"/>
              </w:rPr>
              <w:t>0.45</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4FE8E62F" w14:textId="77777777" w:rsidR="00EB18DD" w:rsidRDefault="00EB18DD" w:rsidP="00172F65">
            <w:pPr>
              <w:jc w:val="right"/>
              <w:rPr>
                <w:rFonts w:eastAsia="Arial Unicode MS"/>
                <w:color w:val="000000"/>
                <w:sz w:val="18"/>
                <w:szCs w:val="22"/>
              </w:rPr>
            </w:pPr>
            <w:r>
              <w:rPr>
                <w:color w:val="000000"/>
                <w:sz w:val="18"/>
                <w:szCs w:val="22"/>
              </w:rPr>
              <w:t>0.31</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4D373BD" w14:textId="77777777" w:rsidR="00EB18DD" w:rsidRDefault="00EB18DD" w:rsidP="00172F65">
            <w:pPr>
              <w:jc w:val="right"/>
              <w:rPr>
                <w:rFonts w:eastAsia="Arial Unicode MS"/>
                <w:color w:val="000000"/>
                <w:sz w:val="18"/>
                <w:szCs w:val="22"/>
              </w:rPr>
            </w:pPr>
            <w:r>
              <w:rPr>
                <w:color w:val="000000"/>
                <w:sz w:val="18"/>
                <w:szCs w:val="22"/>
              </w:rPr>
              <w:t>0.33</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F0BEB42" w14:textId="77777777" w:rsidR="00EB18DD" w:rsidRDefault="00EB18DD" w:rsidP="00172F65">
            <w:pPr>
              <w:jc w:val="right"/>
              <w:rPr>
                <w:rFonts w:eastAsia="Arial Unicode MS"/>
                <w:color w:val="000000"/>
                <w:sz w:val="18"/>
                <w:szCs w:val="22"/>
              </w:rPr>
            </w:pPr>
            <w:r>
              <w:rPr>
                <w:color w:val="000000"/>
                <w:sz w:val="18"/>
                <w:szCs w:val="22"/>
              </w:rPr>
              <w:t>0.36</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774D1565" w14:textId="77777777" w:rsidR="00EB18DD" w:rsidRDefault="00EB18DD" w:rsidP="00172F65">
            <w:pPr>
              <w:jc w:val="right"/>
              <w:rPr>
                <w:rFonts w:eastAsia="Arial Unicode MS"/>
                <w:color w:val="000000"/>
                <w:sz w:val="18"/>
                <w:szCs w:val="22"/>
              </w:rPr>
            </w:pPr>
            <w:r>
              <w:rPr>
                <w:color w:val="000000"/>
                <w:sz w:val="18"/>
                <w:szCs w:val="22"/>
              </w:rPr>
              <w:t>0.16</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633ABC66" w14:textId="77777777" w:rsidR="00EB18DD" w:rsidRDefault="00EB18DD" w:rsidP="00172F65">
            <w:pPr>
              <w:jc w:val="right"/>
              <w:rPr>
                <w:rFonts w:eastAsia="Arial Unicode MS"/>
                <w:color w:val="000000"/>
                <w:sz w:val="18"/>
                <w:szCs w:val="22"/>
              </w:rPr>
            </w:pPr>
            <w:r>
              <w:rPr>
                <w:color w:val="000000"/>
                <w:sz w:val="18"/>
                <w:szCs w:val="22"/>
              </w:rPr>
              <w:t>0.15</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5F5A86DF" w14:textId="77777777" w:rsidR="00EB18DD" w:rsidRDefault="00EB18DD" w:rsidP="00172F65">
            <w:pPr>
              <w:jc w:val="right"/>
              <w:rPr>
                <w:rFonts w:eastAsia="Arial Unicode MS"/>
                <w:color w:val="000000"/>
                <w:sz w:val="18"/>
                <w:szCs w:val="22"/>
              </w:rPr>
            </w:pPr>
            <w:r>
              <w:rPr>
                <w:color w:val="000000"/>
                <w:sz w:val="18"/>
                <w:szCs w:val="22"/>
              </w:rPr>
              <w:t>0.17</w:t>
            </w:r>
          </w:p>
        </w:tc>
        <w:tc>
          <w:tcPr>
            <w:tcW w:w="392" w:type="pct"/>
            <w:tcBorders>
              <w:top w:val="single" w:sz="4" w:space="0" w:color="C0C0C0"/>
              <w:left w:val="single" w:sz="4" w:space="0" w:color="C0C0C0"/>
              <w:bottom w:val="single" w:sz="4" w:space="0" w:color="C0C0C0"/>
              <w:right w:val="single" w:sz="4" w:space="0" w:color="C0C0C0"/>
            </w:tcBorders>
            <w:vAlign w:val="center"/>
          </w:tcPr>
          <w:p w14:paraId="2EF4EF7B" w14:textId="77777777" w:rsidR="00EB18DD" w:rsidRDefault="00EB18DD" w:rsidP="00172F65">
            <w:pPr>
              <w:jc w:val="right"/>
              <w:rPr>
                <w:rFonts w:eastAsia="Arial Unicode MS"/>
                <w:color w:val="000000"/>
                <w:sz w:val="18"/>
                <w:szCs w:val="18"/>
              </w:rPr>
            </w:pPr>
            <w:r>
              <w:rPr>
                <w:color w:val="000000"/>
                <w:sz w:val="18"/>
                <w:szCs w:val="18"/>
              </w:rPr>
              <w:t>0.34</w:t>
            </w:r>
          </w:p>
        </w:tc>
        <w:tc>
          <w:tcPr>
            <w:tcW w:w="359" w:type="pct"/>
            <w:tcBorders>
              <w:top w:val="single" w:sz="4" w:space="0" w:color="C0C0C0"/>
              <w:left w:val="single" w:sz="4" w:space="0" w:color="C0C0C0"/>
              <w:bottom w:val="single" w:sz="4" w:space="0" w:color="C0C0C0"/>
              <w:right w:val="single" w:sz="4" w:space="0" w:color="C0C0C0"/>
            </w:tcBorders>
            <w:vAlign w:val="center"/>
          </w:tcPr>
          <w:p w14:paraId="05940CB1" w14:textId="77777777" w:rsidR="00EB18DD" w:rsidRDefault="00EB18DD" w:rsidP="00172F65">
            <w:pPr>
              <w:jc w:val="right"/>
              <w:rPr>
                <w:rFonts w:eastAsia="Arial Unicode MS"/>
                <w:color w:val="000000"/>
                <w:sz w:val="18"/>
                <w:szCs w:val="18"/>
              </w:rPr>
            </w:pPr>
            <w:r>
              <w:rPr>
                <w:color w:val="000000"/>
                <w:sz w:val="18"/>
                <w:szCs w:val="18"/>
              </w:rPr>
              <w:t>0.35</w:t>
            </w:r>
          </w:p>
        </w:tc>
        <w:tc>
          <w:tcPr>
            <w:tcW w:w="408" w:type="pct"/>
            <w:tcBorders>
              <w:top w:val="single" w:sz="4" w:space="0" w:color="C0C0C0"/>
              <w:left w:val="single" w:sz="4" w:space="0" w:color="C0C0C0"/>
              <w:bottom w:val="single" w:sz="4" w:space="0" w:color="C0C0C0"/>
              <w:right w:val="single" w:sz="4" w:space="0" w:color="C0C0C0"/>
            </w:tcBorders>
            <w:vAlign w:val="center"/>
          </w:tcPr>
          <w:p w14:paraId="1BB78EF6" w14:textId="77777777" w:rsidR="00EB18DD" w:rsidRDefault="00EB18DD" w:rsidP="00172F65">
            <w:pPr>
              <w:jc w:val="right"/>
              <w:rPr>
                <w:rFonts w:eastAsia="Arial Unicode MS"/>
                <w:color w:val="000000"/>
                <w:sz w:val="18"/>
                <w:szCs w:val="18"/>
              </w:rPr>
            </w:pPr>
            <w:r>
              <w:rPr>
                <w:color w:val="000000"/>
                <w:sz w:val="18"/>
                <w:szCs w:val="18"/>
              </w:rPr>
              <w:t>0.37</w:t>
            </w:r>
          </w:p>
        </w:tc>
      </w:tr>
      <w:tr w:rsidR="00EB18DD" w14:paraId="67B2AF36"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11FE6D13" w14:textId="77777777" w:rsidR="00EB18DD" w:rsidRDefault="00EB18DD" w:rsidP="00172F65">
            <w:pPr>
              <w:rPr>
                <w:rFonts w:eastAsia="Arial Unicode MS"/>
                <w:color w:val="000000"/>
                <w:sz w:val="18"/>
                <w:szCs w:val="22"/>
              </w:rPr>
            </w:pPr>
            <w:r>
              <w:rPr>
                <w:color w:val="000000"/>
                <w:sz w:val="18"/>
                <w:szCs w:val="22"/>
              </w:rPr>
              <w:t>mediana</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68AB1E2F" w14:textId="77777777" w:rsidR="00EB18DD" w:rsidRDefault="00EB18DD" w:rsidP="00172F65">
            <w:pPr>
              <w:jc w:val="right"/>
              <w:rPr>
                <w:rFonts w:eastAsia="Arial Unicode MS"/>
                <w:color w:val="000000"/>
                <w:sz w:val="18"/>
                <w:szCs w:val="22"/>
              </w:rPr>
            </w:pPr>
            <w:r>
              <w:rPr>
                <w:color w:val="000000"/>
                <w:sz w:val="18"/>
                <w:szCs w:val="22"/>
              </w:rPr>
              <w:t>0.94</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07B1D854" w14:textId="77777777" w:rsidR="00EB18DD" w:rsidRDefault="00EB18DD" w:rsidP="00172F65">
            <w:pPr>
              <w:jc w:val="right"/>
              <w:rPr>
                <w:rFonts w:eastAsia="Arial Unicode MS"/>
                <w:color w:val="000000"/>
                <w:sz w:val="18"/>
                <w:szCs w:val="22"/>
              </w:rPr>
            </w:pPr>
            <w:r>
              <w:rPr>
                <w:color w:val="000000"/>
                <w:sz w:val="18"/>
                <w:szCs w:val="22"/>
              </w:rPr>
              <w:t>0.89</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4CC4CD88" w14:textId="77777777" w:rsidR="00EB18DD" w:rsidRDefault="00EB18DD" w:rsidP="00172F65">
            <w:pPr>
              <w:jc w:val="right"/>
              <w:rPr>
                <w:rFonts w:eastAsia="Arial Unicode MS"/>
                <w:color w:val="000000"/>
                <w:sz w:val="18"/>
                <w:szCs w:val="22"/>
              </w:rPr>
            </w:pPr>
            <w:r>
              <w:rPr>
                <w:color w:val="000000"/>
                <w:sz w:val="18"/>
                <w:szCs w:val="22"/>
              </w:rPr>
              <w:t>0.87</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350DAB08" w14:textId="77777777" w:rsidR="00EB18DD" w:rsidRDefault="00EB18DD" w:rsidP="00172F65">
            <w:pPr>
              <w:jc w:val="right"/>
              <w:rPr>
                <w:rFonts w:eastAsia="Arial Unicode MS"/>
                <w:color w:val="000000"/>
                <w:sz w:val="18"/>
                <w:szCs w:val="22"/>
              </w:rPr>
            </w:pPr>
            <w:r>
              <w:rPr>
                <w:color w:val="000000"/>
                <w:sz w:val="18"/>
                <w:szCs w:val="22"/>
              </w:rPr>
              <w:t>0.64</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68671677" w14:textId="77777777" w:rsidR="00EB18DD" w:rsidRDefault="00EB18DD" w:rsidP="00172F65">
            <w:pPr>
              <w:jc w:val="right"/>
              <w:rPr>
                <w:rFonts w:eastAsia="Arial Unicode MS"/>
                <w:color w:val="000000"/>
                <w:sz w:val="18"/>
                <w:szCs w:val="22"/>
              </w:rPr>
            </w:pPr>
            <w:r>
              <w:rPr>
                <w:color w:val="000000"/>
                <w:sz w:val="18"/>
                <w:szCs w:val="22"/>
              </w:rPr>
              <w:t>0.65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55D5B4C9" w14:textId="77777777" w:rsidR="00EB18DD" w:rsidRDefault="00EB18DD" w:rsidP="00172F65">
            <w:pPr>
              <w:jc w:val="right"/>
              <w:rPr>
                <w:rFonts w:eastAsia="Arial Unicode MS"/>
                <w:color w:val="000000"/>
                <w:sz w:val="18"/>
                <w:szCs w:val="22"/>
              </w:rPr>
            </w:pPr>
            <w:r>
              <w:rPr>
                <w:color w:val="000000"/>
                <w:sz w:val="18"/>
                <w:szCs w:val="22"/>
              </w:rPr>
              <w:t>0.70</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02856FE5" w14:textId="77777777" w:rsidR="00EB18DD" w:rsidRDefault="00EB18DD" w:rsidP="00172F65">
            <w:pPr>
              <w:jc w:val="right"/>
              <w:rPr>
                <w:rFonts w:eastAsia="Arial Unicode MS"/>
                <w:color w:val="000000"/>
                <w:sz w:val="18"/>
                <w:szCs w:val="22"/>
              </w:rPr>
            </w:pPr>
            <w:r>
              <w:rPr>
                <w:color w:val="000000"/>
                <w:sz w:val="18"/>
                <w:szCs w:val="22"/>
              </w:rPr>
              <w:t>0.35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542254BE" w14:textId="77777777" w:rsidR="00EB18DD" w:rsidRDefault="00EB18DD" w:rsidP="00172F65">
            <w:pPr>
              <w:jc w:val="right"/>
              <w:rPr>
                <w:rFonts w:eastAsia="Arial Unicode MS"/>
                <w:color w:val="000000"/>
                <w:sz w:val="18"/>
                <w:szCs w:val="22"/>
              </w:rPr>
            </w:pPr>
            <w:r>
              <w:rPr>
                <w:color w:val="000000"/>
                <w:sz w:val="18"/>
                <w:szCs w:val="22"/>
              </w:rPr>
              <w:t>0.38</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4419F1D7" w14:textId="77777777" w:rsidR="00EB18DD" w:rsidRDefault="00EB18DD" w:rsidP="00172F65">
            <w:pPr>
              <w:jc w:val="right"/>
              <w:rPr>
                <w:rFonts w:eastAsia="Arial Unicode MS"/>
                <w:color w:val="000000"/>
                <w:sz w:val="18"/>
                <w:szCs w:val="22"/>
              </w:rPr>
            </w:pPr>
            <w:r>
              <w:rPr>
                <w:color w:val="000000"/>
                <w:sz w:val="18"/>
                <w:szCs w:val="22"/>
              </w:rPr>
              <w:t>0.32</w:t>
            </w:r>
          </w:p>
        </w:tc>
        <w:tc>
          <w:tcPr>
            <w:tcW w:w="392" w:type="pct"/>
            <w:tcBorders>
              <w:top w:val="single" w:sz="4" w:space="0" w:color="C0C0C0"/>
              <w:left w:val="single" w:sz="4" w:space="0" w:color="C0C0C0"/>
              <w:bottom w:val="single" w:sz="4" w:space="0" w:color="C0C0C0"/>
              <w:right w:val="single" w:sz="4" w:space="0" w:color="C0C0C0"/>
            </w:tcBorders>
            <w:vAlign w:val="center"/>
          </w:tcPr>
          <w:p w14:paraId="325F9667" w14:textId="77777777" w:rsidR="00EB18DD" w:rsidRDefault="00EB18DD" w:rsidP="00172F65">
            <w:pPr>
              <w:jc w:val="right"/>
              <w:rPr>
                <w:rFonts w:eastAsia="Arial Unicode MS"/>
                <w:color w:val="000000"/>
                <w:sz w:val="18"/>
                <w:szCs w:val="18"/>
              </w:rPr>
            </w:pPr>
            <w:r>
              <w:rPr>
                <w:color w:val="000000"/>
                <w:sz w:val="18"/>
                <w:szCs w:val="18"/>
              </w:rPr>
              <w:t>0.73</w:t>
            </w:r>
          </w:p>
        </w:tc>
        <w:tc>
          <w:tcPr>
            <w:tcW w:w="359" w:type="pct"/>
            <w:tcBorders>
              <w:top w:val="single" w:sz="4" w:space="0" w:color="C0C0C0"/>
              <w:left w:val="single" w:sz="4" w:space="0" w:color="C0C0C0"/>
              <w:bottom w:val="single" w:sz="4" w:space="0" w:color="C0C0C0"/>
              <w:right w:val="single" w:sz="4" w:space="0" w:color="C0C0C0"/>
            </w:tcBorders>
            <w:vAlign w:val="center"/>
          </w:tcPr>
          <w:p w14:paraId="1819CA55" w14:textId="77777777" w:rsidR="00EB18DD" w:rsidRDefault="00EB18DD" w:rsidP="00172F65">
            <w:pPr>
              <w:jc w:val="right"/>
              <w:rPr>
                <w:rFonts w:eastAsia="Arial Unicode MS"/>
                <w:color w:val="000000"/>
                <w:sz w:val="18"/>
                <w:szCs w:val="18"/>
              </w:rPr>
            </w:pPr>
            <w:r>
              <w:rPr>
                <w:color w:val="000000"/>
                <w:sz w:val="18"/>
                <w:szCs w:val="18"/>
              </w:rPr>
              <w:t>0.74</w:t>
            </w:r>
          </w:p>
        </w:tc>
        <w:tc>
          <w:tcPr>
            <w:tcW w:w="408" w:type="pct"/>
            <w:tcBorders>
              <w:top w:val="single" w:sz="4" w:space="0" w:color="C0C0C0"/>
              <w:left w:val="single" w:sz="4" w:space="0" w:color="C0C0C0"/>
              <w:bottom w:val="single" w:sz="4" w:space="0" w:color="C0C0C0"/>
              <w:right w:val="single" w:sz="4" w:space="0" w:color="C0C0C0"/>
            </w:tcBorders>
            <w:vAlign w:val="center"/>
          </w:tcPr>
          <w:p w14:paraId="3073DB59" w14:textId="77777777" w:rsidR="00EB18DD" w:rsidRDefault="00EB18DD" w:rsidP="00172F65">
            <w:pPr>
              <w:jc w:val="right"/>
              <w:rPr>
                <w:rFonts w:eastAsia="Arial Unicode MS"/>
                <w:color w:val="000000"/>
                <w:sz w:val="18"/>
                <w:szCs w:val="18"/>
              </w:rPr>
            </w:pPr>
            <w:r>
              <w:rPr>
                <w:color w:val="000000"/>
                <w:sz w:val="18"/>
                <w:szCs w:val="18"/>
              </w:rPr>
              <w:t>0.78</w:t>
            </w:r>
          </w:p>
        </w:tc>
      </w:tr>
      <w:tr w:rsidR="00EB18DD" w14:paraId="79B044B1"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4CF88834" w14:textId="77777777" w:rsidR="00EB18DD" w:rsidRDefault="00EB18DD" w:rsidP="00172F65">
            <w:pPr>
              <w:rPr>
                <w:rFonts w:eastAsia="Arial Unicode MS"/>
                <w:color w:val="000000"/>
                <w:sz w:val="18"/>
                <w:szCs w:val="22"/>
              </w:rPr>
            </w:pPr>
            <w:r>
              <w:rPr>
                <w:color w:val="000000"/>
                <w:sz w:val="18"/>
                <w:szCs w:val="22"/>
              </w:rPr>
              <w:t>3^ quartile</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58E07B5" w14:textId="77777777" w:rsidR="00EB18DD" w:rsidRDefault="00EB18DD" w:rsidP="00172F65">
            <w:pPr>
              <w:jc w:val="right"/>
              <w:rPr>
                <w:rFonts w:eastAsia="Arial Unicode MS"/>
                <w:color w:val="000000"/>
                <w:sz w:val="18"/>
                <w:szCs w:val="22"/>
              </w:rPr>
            </w:pPr>
            <w:r>
              <w:rPr>
                <w:color w:val="000000"/>
                <w:sz w:val="18"/>
                <w:szCs w:val="22"/>
              </w:rPr>
              <w:t>1.89</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64CA9C45" w14:textId="77777777" w:rsidR="00EB18DD" w:rsidRDefault="00EB18DD" w:rsidP="00172F65">
            <w:pPr>
              <w:jc w:val="right"/>
              <w:rPr>
                <w:rFonts w:eastAsia="Arial Unicode MS"/>
                <w:color w:val="000000"/>
                <w:sz w:val="18"/>
                <w:szCs w:val="22"/>
              </w:rPr>
            </w:pPr>
            <w:r>
              <w:rPr>
                <w:color w:val="000000"/>
                <w:sz w:val="18"/>
                <w:szCs w:val="22"/>
              </w:rPr>
              <w:t>1.87</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4BD9E419" w14:textId="77777777" w:rsidR="00EB18DD" w:rsidRDefault="00EB18DD" w:rsidP="00172F65">
            <w:pPr>
              <w:jc w:val="right"/>
              <w:rPr>
                <w:rFonts w:eastAsia="Arial Unicode MS"/>
                <w:color w:val="000000"/>
                <w:sz w:val="18"/>
                <w:szCs w:val="22"/>
              </w:rPr>
            </w:pPr>
            <w:r>
              <w:rPr>
                <w:color w:val="000000"/>
                <w:sz w:val="18"/>
                <w:szCs w:val="22"/>
              </w:rPr>
              <w:t>1.81</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0110758B" w14:textId="77777777" w:rsidR="00EB18DD" w:rsidRDefault="00EB18DD" w:rsidP="00172F65">
            <w:pPr>
              <w:jc w:val="right"/>
              <w:rPr>
                <w:rFonts w:eastAsia="Arial Unicode MS"/>
                <w:color w:val="000000"/>
                <w:sz w:val="18"/>
                <w:szCs w:val="22"/>
              </w:rPr>
            </w:pPr>
            <w:r>
              <w:rPr>
                <w:color w:val="000000"/>
                <w:sz w:val="18"/>
                <w:szCs w:val="22"/>
              </w:rPr>
              <w:t>1.26</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6F79FC88" w14:textId="77777777" w:rsidR="00EB18DD" w:rsidRDefault="00EB18DD" w:rsidP="00172F65">
            <w:pPr>
              <w:jc w:val="right"/>
              <w:rPr>
                <w:rFonts w:eastAsia="Arial Unicode MS"/>
                <w:color w:val="000000"/>
                <w:sz w:val="18"/>
                <w:szCs w:val="22"/>
              </w:rPr>
            </w:pPr>
            <w:r>
              <w:rPr>
                <w:color w:val="000000"/>
                <w:sz w:val="18"/>
                <w:szCs w:val="22"/>
              </w:rPr>
              <w:t>1.32</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5D9DF99" w14:textId="77777777" w:rsidR="00EB18DD" w:rsidRDefault="00EB18DD" w:rsidP="00172F65">
            <w:pPr>
              <w:jc w:val="right"/>
              <w:rPr>
                <w:rFonts w:eastAsia="Arial Unicode MS"/>
                <w:color w:val="000000"/>
                <w:sz w:val="18"/>
                <w:szCs w:val="22"/>
              </w:rPr>
            </w:pPr>
            <w:r>
              <w:rPr>
                <w:color w:val="000000"/>
                <w:sz w:val="18"/>
                <w:szCs w:val="22"/>
              </w:rPr>
              <w:t>1.46</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0263CF12" w14:textId="77777777" w:rsidR="00EB18DD" w:rsidRDefault="00EB18DD" w:rsidP="00172F65">
            <w:pPr>
              <w:jc w:val="right"/>
              <w:rPr>
                <w:rFonts w:eastAsia="Arial Unicode MS"/>
                <w:color w:val="000000"/>
                <w:sz w:val="18"/>
                <w:szCs w:val="22"/>
              </w:rPr>
            </w:pPr>
            <w:r>
              <w:rPr>
                <w:color w:val="000000"/>
                <w:sz w:val="18"/>
                <w:szCs w:val="22"/>
              </w:rPr>
              <w:t>1.35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A0B9AE3" w14:textId="77777777" w:rsidR="00EB18DD" w:rsidRDefault="00EB18DD" w:rsidP="00172F65">
            <w:pPr>
              <w:jc w:val="right"/>
              <w:rPr>
                <w:rFonts w:eastAsia="Arial Unicode MS"/>
                <w:color w:val="000000"/>
                <w:sz w:val="18"/>
                <w:szCs w:val="22"/>
              </w:rPr>
            </w:pPr>
            <w:r>
              <w:rPr>
                <w:color w:val="000000"/>
                <w:sz w:val="18"/>
                <w:szCs w:val="22"/>
              </w:rPr>
              <w:t>1.59</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3A41DCE5" w14:textId="77777777" w:rsidR="00EB18DD" w:rsidRDefault="00EB18DD" w:rsidP="00172F65">
            <w:pPr>
              <w:jc w:val="right"/>
              <w:rPr>
                <w:rFonts w:eastAsia="Arial Unicode MS"/>
                <w:color w:val="000000"/>
                <w:sz w:val="18"/>
                <w:szCs w:val="22"/>
              </w:rPr>
            </w:pPr>
            <w:r>
              <w:rPr>
                <w:color w:val="000000"/>
                <w:sz w:val="18"/>
                <w:szCs w:val="22"/>
              </w:rPr>
              <w:t>1.68</w:t>
            </w:r>
          </w:p>
        </w:tc>
        <w:tc>
          <w:tcPr>
            <w:tcW w:w="392" w:type="pct"/>
            <w:tcBorders>
              <w:top w:val="single" w:sz="4" w:space="0" w:color="C0C0C0"/>
              <w:left w:val="single" w:sz="4" w:space="0" w:color="C0C0C0"/>
              <w:bottom w:val="single" w:sz="4" w:space="0" w:color="C0C0C0"/>
              <w:right w:val="single" w:sz="4" w:space="0" w:color="C0C0C0"/>
            </w:tcBorders>
            <w:vAlign w:val="center"/>
          </w:tcPr>
          <w:p w14:paraId="0BC4134A" w14:textId="77777777" w:rsidR="00EB18DD" w:rsidRDefault="00EB18DD" w:rsidP="00172F65">
            <w:pPr>
              <w:jc w:val="right"/>
              <w:rPr>
                <w:rFonts w:eastAsia="Arial Unicode MS"/>
                <w:color w:val="000000"/>
                <w:sz w:val="18"/>
                <w:szCs w:val="18"/>
              </w:rPr>
            </w:pPr>
            <w:r>
              <w:rPr>
                <w:color w:val="000000"/>
                <w:sz w:val="18"/>
                <w:szCs w:val="18"/>
              </w:rPr>
              <w:t>1.58</w:t>
            </w:r>
          </w:p>
        </w:tc>
        <w:tc>
          <w:tcPr>
            <w:tcW w:w="359" w:type="pct"/>
            <w:tcBorders>
              <w:top w:val="single" w:sz="4" w:space="0" w:color="C0C0C0"/>
              <w:left w:val="single" w:sz="4" w:space="0" w:color="C0C0C0"/>
              <w:bottom w:val="single" w:sz="4" w:space="0" w:color="C0C0C0"/>
              <w:right w:val="single" w:sz="4" w:space="0" w:color="C0C0C0"/>
            </w:tcBorders>
            <w:vAlign w:val="center"/>
          </w:tcPr>
          <w:p w14:paraId="7C24A60B" w14:textId="77777777" w:rsidR="00EB18DD" w:rsidRDefault="00EB18DD" w:rsidP="00172F65">
            <w:pPr>
              <w:jc w:val="right"/>
              <w:rPr>
                <w:rFonts w:eastAsia="Arial Unicode MS"/>
                <w:color w:val="000000"/>
                <w:sz w:val="18"/>
                <w:szCs w:val="18"/>
              </w:rPr>
            </w:pPr>
            <w:r>
              <w:rPr>
                <w:color w:val="000000"/>
                <w:sz w:val="18"/>
                <w:szCs w:val="18"/>
              </w:rPr>
              <w:t>1.59</w:t>
            </w:r>
          </w:p>
        </w:tc>
        <w:tc>
          <w:tcPr>
            <w:tcW w:w="408" w:type="pct"/>
            <w:tcBorders>
              <w:top w:val="single" w:sz="4" w:space="0" w:color="C0C0C0"/>
              <w:left w:val="single" w:sz="4" w:space="0" w:color="C0C0C0"/>
              <w:bottom w:val="single" w:sz="4" w:space="0" w:color="C0C0C0"/>
              <w:right w:val="single" w:sz="4" w:space="0" w:color="C0C0C0"/>
            </w:tcBorders>
            <w:vAlign w:val="center"/>
          </w:tcPr>
          <w:p w14:paraId="2502DBA0" w14:textId="77777777" w:rsidR="00EB18DD" w:rsidRDefault="00EB18DD" w:rsidP="00172F65">
            <w:pPr>
              <w:jc w:val="right"/>
              <w:rPr>
                <w:rFonts w:eastAsia="Arial Unicode MS"/>
                <w:color w:val="000000"/>
                <w:sz w:val="18"/>
                <w:szCs w:val="18"/>
              </w:rPr>
            </w:pPr>
            <w:r>
              <w:rPr>
                <w:color w:val="000000"/>
                <w:sz w:val="18"/>
                <w:szCs w:val="18"/>
              </w:rPr>
              <w:t>1.62</w:t>
            </w:r>
          </w:p>
        </w:tc>
      </w:tr>
      <w:tr w:rsidR="00EB18DD" w14:paraId="7997AD22"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7A4823A6" w14:textId="77777777" w:rsidR="00EB18DD" w:rsidRDefault="00EB18DD" w:rsidP="00172F65">
            <w:pPr>
              <w:rPr>
                <w:rFonts w:eastAsia="Arial Unicode MS"/>
                <w:color w:val="000000"/>
                <w:sz w:val="18"/>
                <w:szCs w:val="22"/>
              </w:rPr>
            </w:pPr>
            <w:r>
              <w:rPr>
                <w:color w:val="000000"/>
                <w:sz w:val="18"/>
                <w:szCs w:val="22"/>
              </w:rPr>
              <w:t>massimo</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C8C8021" w14:textId="77777777" w:rsidR="00EB18DD" w:rsidRDefault="00EB18DD" w:rsidP="00172F65">
            <w:pPr>
              <w:jc w:val="right"/>
              <w:rPr>
                <w:rFonts w:eastAsia="Arial Unicode MS"/>
                <w:color w:val="000000"/>
                <w:sz w:val="18"/>
                <w:szCs w:val="22"/>
              </w:rPr>
            </w:pPr>
            <w:r>
              <w:rPr>
                <w:color w:val="000000"/>
                <w:sz w:val="18"/>
                <w:szCs w:val="22"/>
              </w:rPr>
              <w:t>12.92</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751C5052" w14:textId="77777777" w:rsidR="00EB18DD" w:rsidRDefault="00EB18DD" w:rsidP="00172F65">
            <w:pPr>
              <w:jc w:val="right"/>
              <w:rPr>
                <w:rFonts w:eastAsia="Arial Unicode MS"/>
                <w:color w:val="000000"/>
                <w:sz w:val="18"/>
                <w:szCs w:val="22"/>
              </w:rPr>
            </w:pPr>
            <w:r>
              <w:rPr>
                <w:color w:val="000000"/>
                <w:sz w:val="18"/>
                <w:szCs w:val="22"/>
              </w:rPr>
              <w:t>14.36</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5A424DED" w14:textId="77777777" w:rsidR="00EB18DD" w:rsidRDefault="00EB18DD" w:rsidP="00172F65">
            <w:pPr>
              <w:jc w:val="right"/>
              <w:rPr>
                <w:rFonts w:eastAsia="Arial Unicode MS"/>
                <w:color w:val="000000"/>
                <w:sz w:val="18"/>
                <w:szCs w:val="22"/>
              </w:rPr>
            </w:pPr>
            <w:r>
              <w:rPr>
                <w:color w:val="000000"/>
                <w:sz w:val="18"/>
                <w:szCs w:val="22"/>
              </w:rPr>
              <w:t>14.87</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3CB46BEB" w14:textId="77777777" w:rsidR="00EB18DD" w:rsidRDefault="00EB18DD" w:rsidP="00172F65">
            <w:pPr>
              <w:jc w:val="right"/>
              <w:rPr>
                <w:rFonts w:eastAsia="Arial Unicode MS"/>
                <w:color w:val="000000"/>
                <w:sz w:val="18"/>
                <w:szCs w:val="22"/>
              </w:rPr>
            </w:pPr>
            <w:r>
              <w:rPr>
                <w:color w:val="000000"/>
                <w:sz w:val="18"/>
                <w:szCs w:val="22"/>
              </w:rPr>
              <w:t>7.53</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09CE2A5" w14:textId="77777777" w:rsidR="00EB18DD" w:rsidRDefault="00EB18DD" w:rsidP="00172F65">
            <w:pPr>
              <w:jc w:val="right"/>
              <w:rPr>
                <w:rFonts w:eastAsia="Arial Unicode MS"/>
                <w:color w:val="000000"/>
                <w:sz w:val="18"/>
                <w:szCs w:val="22"/>
              </w:rPr>
            </w:pPr>
            <w:r>
              <w:rPr>
                <w:color w:val="000000"/>
                <w:sz w:val="18"/>
                <w:szCs w:val="22"/>
              </w:rPr>
              <w:t>11.91</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DAFD0B2" w14:textId="77777777" w:rsidR="00EB18DD" w:rsidRDefault="00EB18DD" w:rsidP="00172F65">
            <w:pPr>
              <w:jc w:val="right"/>
              <w:rPr>
                <w:rFonts w:eastAsia="Arial Unicode MS"/>
                <w:color w:val="000000"/>
                <w:sz w:val="18"/>
                <w:szCs w:val="22"/>
              </w:rPr>
            </w:pPr>
            <w:r>
              <w:rPr>
                <w:color w:val="000000"/>
                <w:sz w:val="18"/>
                <w:szCs w:val="22"/>
              </w:rPr>
              <w:t>11.21</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6CE62722" w14:textId="77777777" w:rsidR="00EB18DD" w:rsidRDefault="00EB18DD" w:rsidP="00172F65">
            <w:pPr>
              <w:jc w:val="right"/>
              <w:rPr>
                <w:rFonts w:eastAsia="Arial Unicode MS"/>
                <w:color w:val="000000"/>
                <w:sz w:val="18"/>
                <w:szCs w:val="22"/>
              </w:rPr>
            </w:pPr>
            <w:r>
              <w:rPr>
                <w:color w:val="000000"/>
                <w:sz w:val="18"/>
                <w:szCs w:val="22"/>
              </w:rPr>
              <w:t>12.55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547847D3" w14:textId="77777777" w:rsidR="00EB18DD" w:rsidRDefault="00EB18DD" w:rsidP="00172F65">
            <w:pPr>
              <w:jc w:val="right"/>
              <w:rPr>
                <w:rFonts w:eastAsia="Arial Unicode MS"/>
                <w:color w:val="000000"/>
                <w:sz w:val="18"/>
                <w:szCs w:val="22"/>
              </w:rPr>
            </w:pPr>
            <w:r>
              <w:rPr>
                <w:color w:val="000000"/>
                <w:sz w:val="18"/>
                <w:szCs w:val="22"/>
              </w:rPr>
              <w:t>11.67</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256848E3" w14:textId="77777777" w:rsidR="00EB18DD" w:rsidRDefault="00EB18DD" w:rsidP="00172F65">
            <w:pPr>
              <w:jc w:val="right"/>
              <w:rPr>
                <w:rFonts w:eastAsia="Arial Unicode MS"/>
                <w:color w:val="000000"/>
                <w:sz w:val="18"/>
                <w:szCs w:val="22"/>
              </w:rPr>
            </w:pPr>
            <w:r>
              <w:rPr>
                <w:color w:val="000000"/>
                <w:sz w:val="18"/>
                <w:szCs w:val="22"/>
              </w:rPr>
              <w:t>6.77</w:t>
            </w:r>
          </w:p>
        </w:tc>
        <w:tc>
          <w:tcPr>
            <w:tcW w:w="392" w:type="pct"/>
            <w:tcBorders>
              <w:top w:val="single" w:sz="4" w:space="0" w:color="C0C0C0"/>
              <w:left w:val="single" w:sz="4" w:space="0" w:color="C0C0C0"/>
              <w:bottom w:val="single" w:sz="4" w:space="0" w:color="C0C0C0"/>
              <w:right w:val="single" w:sz="4" w:space="0" w:color="C0C0C0"/>
            </w:tcBorders>
            <w:vAlign w:val="center"/>
          </w:tcPr>
          <w:p w14:paraId="2CC10123" w14:textId="77777777" w:rsidR="00EB18DD" w:rsidRDefault="00EB18DD" w:rsidP="00172F65">
            <w:pPr>
              <w:jc w:val="right"/>
              <w:rPr>
                <w:rFonts w:eastAsia="Arial Unicode MS"/>
                <w:color w:val="000000"/>
                <w:sz w:val="18"/>
                <w:szCs w:val="18"/>
              </w:rPr>
            </w:pPr>
            <w:r>
              <w:rPr>
                <w:color w:val="000000"/>
                <w:sz w:val="18"/>
                <w:szCs w:val="18"/>
              </w:rPr>
              <w:t>12.92</w:t>
            </w:r>
          </w:p>
        </w:tc>
        <w:tc>
          <w:tcPr>
            <w:tcW w:w="359" w:type="pct"/>
            <w:tcBorders>
              <w:top w:val="single" w:sz="4" w:space="0" w:color="C0C0C0"/>
              <w:left w:val="single" w:sz="4" w:space="0" w:color="C0C0C0"/>
              <w:bottom w:val="single" w:sz="4" w:space="0" w:color="C0C0C0"/>
              <w:right w:val="single" w:sz="4" w:space="0" w:color="C0C0C0"/>
            </w:tcBorders>
            <w:vAlign w:val="center"/>
          </w:tcPr>
          <w:p w14:paraId="035558EF" w14:textId="77777777" w:rsidR="00EB18DD" w:rsidRDefault="00EB18DD" w:rsidP="00172F65">
            <w:pPr>
              <w:jc w:val="right"/>
              <w:rPr>
                <w:rFonts w:eastAsia="Arial Unicode MS"/>
                <w:color w:val="000000"/>
                <w:sz w:val="18"/>
                <w:szCs w:val="18"/>
              </w:rPr>
            </w:pPr>
            <w:r>
              <w:rPr>
                <w:color w:val="000000"/>
                <w:sz w:val="18"/>
                <w:szCs w:val="18"/>
              </w:rPr>
              <w:t>14.36</w:t>
            </w:r>
          </w:p>
        </w:tc>
        <w:tc>
          <w:tcPr>
            <w:tcW w:w="408" w:type="pct"/>
            <w:tcBorders>
              <w:top w:val="single" w:sz="4" w:space="0" w:color="C0C0C0"/>
              <w:left w:val="single" w:sz="4" w:space="0" w:color="C0C0C0"/>
              <w:bottom w:val="single" w:sz="4" w:space="0" w:color="C0C0C0"/>
              <w:right w:val="single" w:sz="4" w:space="0" w:color="C0C0C0"/>
            </w:tcBorders>
            <w:vAlign w:val="center"/>
          </w:tcPr>
          <w:p w14:paraId="7C418BA8" w14:textId="77777777" w:rsidR="00EB18DD" w:rsidRDefault="00EB18DD" w:rsidP="00172F65">
            <w:pPr>
              <w:jc w:val="right"/>
              <w:rPr>
                <w:rFonts w:eastAsia="Arial Unicode MS"/>
                <w:color w:val="000000"/>
                <w:sz w:val="18"/>
                <w:szCs w:val="18"/>
              </w:rPr>
            </w:pPr>
            <w:r>
              <w:rPr>
                <w:color w:val="000000"/>
                <w:sz w:val="18"/>
                <w:szCs w:val="18"/>
              </w:rPr>
              <w:t>14.87</w:t>
            </w:r>
          </w:p>
        </w:tc>
      </w:tr>
      <w:tr w:rsidR="00EB18DD" w14:paraId="240E6B10"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4AD9E0EB" w14:textId="77777777" w:rsidR="00EB18DD" w:rsidRDefault="00EB18DD" w:rsidP="00172F65">
            <w:pPr>
              <w:rPr>
                <w:rFonts w:eastAsia="Arial Unicode MS"/>
                <w:color w:val="000000"/>
                <w:sz w:val="18"/>
                <w:szCs w:val="22"/>
              </w:rPr>
            </w:pPr>
            <w:r>
              <w:rPr>
                <w:color w:val="000000"/>
                <w:sz w:val="18"/>
                <w:szCs w:val="22"/>
              </w:rPr>
              <w:t>media</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396830C" w14:textId="77777777" w:rsidR="00EB18DD" w:rsidRDefault="00EB18DD" w:rsidP="00172F65">
            <w:pPr>
              <w:jc w:val="right"/>
              <w:rPr>
                <w:rFonts w:eastAsia="Arial Unicode MS"/>
                <w:color w:val="000000"/>
                <w:sz w:val="18"/>
                <w:szCs w:val="22"/>
              </w:rPr>
            </w:pPr>
            <w:r>
              <w:rPr>
                <w:color w:val="000000"/>
                <w:sz w:val="18"/>
                <w:szCs w:val="22"/>
              </w:rPr>
              <w:t>1.48</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602E1782" w14:textId="77777777" w:rsidR="00EB18DD" w:rsidRDefault="00EB18DD" w:rsidP="00172F65">
            <w:pPr>
              <w:jc w:val="right"/>
              <w:rPr>
                <w:rFonts w:eastAsia="Arial Unicode MS"/>
                <w:color w:val="000000"/>
                <w:sz w:val="18"/>
                <w:szCs w:val="22"/>
              </w:rPr>
            </w:pPr>
            <w:r>
              <w:rPr>
                <w:color w:val="000000"/>
                <w:sz w:val="18"/>
                <w:szCs w:val="22"/>
              </w:rPr>
              <w:t>1.49</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6348C040" w14:textId="77777777" w:rsidR="00EB18DD" w:rsidRDefault="00EB18DD" w:rsidP="00172F65">
            <w:pPr>
              <w:jc w:val="right"/>
              <w:rPr>
                <w:rFonts w:eastAsia="Arial Unicode MS"/>
                <w:color w:val="000000"/>
                <w:sz w:val="18"/>
                <w:szCs w:val="22"/>
              </w:rPr>
            </w:pPr>
            <w:r>
              <w:rPr>
                <w:color w:val="000000"/>
                <w:sz w:val="18"/>
                <w:szCs w:val="22"/>
              </w:rPr>
              <w:t>1.52</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790431E9" w14:textId="77777777" w:rsidR="00EB18DD" w:rsidRDefault="00EB18DD" w:rsidP="00172F65">
            <w:pPr>
              <w:jc w:val="right"/>
              <w:rPr>
                <w:rFonts w:eastAsia="Arial Unicode MS"/>
                <w:color w:val="000000"/>
                <w:sz w:val="18"/>
                <w:szCs w:val="22"/>
              </w:rPr>
            </w:pPr>
            <w:r>
              <w:rPr>
                <w:color w:val="000000"/>
                <w:sz w:val="18"/>
                <w:szCs w:val="22"/>
              </w:rPr>
              <w:t>1.06</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0FBAF9B" w14:textId="77777777" w:rsidR="00EB18DD" w:rsidRDefault="00EB18DD" w:rsidP="00172F65">
            <w:pPr>
              <w:jc w:val="right"/>
              <w:rPr>
                <w:rFonts w:eastAsia="Arial Unicode MS"/>
                <w:color w:val="000000"/>
                <w:sz w:val="18"/>
                <w:szCs w:val="22"/>
              </w:rPr>
            </w:pPr>
            <w:r>
              <w:rPr>
                <w:color w:val="000000"/>
                <w:sz w:val="18"/>
                <w:szCs w:val="22"/>
              </w:rPr>
              <w:t>1.22</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28C9FCE" w14:textId="77777777" w:rsidR="00EB18DD" w:rsidRDefault="00EB18DD" w:rsidP="00172F65">
            <w:pPr>
              <w:jc w:val="right"/>
              <w:rPr>
                <w:rFonts w:eastAsia="Arial Unicode MS"/>
                <w:color w:val="000000"/>
                <w:sz w:val="18"/>
                <w:szCs w:val="22"/>
              </w:rPr>
            </w:pPr>
            <w:r>
              <w:rPr>
                <w:color w:val="000000"/>
                <w:sz w:val="18"/>
                <w:szCs w:val="22"/>
              </w:rPr>
              <w:t>1.25</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27DB7B27" w14:textId="77777777" w:rsidR="00EB18DD" w:rsidRDefault="00EB18DD" w:rsidP="00172F65">
            <w:pPr>
              <w:jc w:val="right"/>
              <w:rPr>
                <w:rFonts w:eastAsia="Arial Unicode MS"/>
                <w:color w:val="000000"/>
                <w:sz w:val="18"/>
                <w:szCs w:val="22"/>
              </w:rPr>
            </w:pPr>
            <w:r>
              <w:rPr>
                <w:color w:val="000000"/>
                <w:sz w:val="18"/>
                <w:szCs w:val="22"/>
              </w:rPr>
              <w:t>1.24</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A104E6D" w14:textId="77777777" w:rsidR="00EB18DD" w:rsidRDefault="00EB18DD" w:rsidP="00172F65">
            <w:pPr>
              <w:jc w:val="right"/>
              <w:rPr>
                <w:rFonts w:eastAsia="Arial Unicode MS"/>
                <w:color w:val="000000"/>
                <w:sz w:val="18"/>
                <w:szCs w:val="22"/>
              </w:rPr>
            </w:pPr>
            <w:r>
              <w:rPr>
                <w:color w:val="000000"/>
                <w:sz w:val="18"/>
                <w:szCs w:val="22"/>
              </w:rPr>
              <w:t>1.28</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4E9D7B78" w14:textId="77777777" w:rsidR="00EB18DD" w:rsidRDefault="00EB18DD" w:rsidP="00172F65">
            <w:pPr>
              <w:jc w:val="right"/>
              <w:rPr>
                <w:rFonts w:eastAsia="Arial Unicode MS"/>
                <w:color w:val="000000"/>
                <w:sz w:val="18"/>
                <w:szCs w:val="22"/>
              </w:rPr>
            </w:pPr>
            <w:r>
              <w:rPr>
                <w:color w:val="000000"/>
                <w:sz w:val="18"/>
                <w:szCs w:val="22"/>
              </w:rPr>
              <w:t>1.39</w:t>
            </w:r>
          </w:p>
        </w:tc>
        <w:tc>
          <w:tcPr>
            <w:tcW w:w="392" w:type="pct"/>
            <w:tcBorders>
              <w:top w:val="single" w:sz="4" w:space="0" w:color="C0C0C0"/>
              <w:left w:val="single" w:sz="4" w:space="0" w:color="C0C0C0"/>
              <w:bottom w:val="single" w:sz="4" w:space="0" w:color="C0C0C0"/>
              <w:right w:val="single" w:sz="4" w:space="0" w:color="C0C0C0"/>
            </w:tcBorders>
            <w:vAlign w:val="center"/>
          </w:tcPr>
          <w:p w14:paraId="0A969C90" w14:textId="77777777" w:rsidR="00EB18DD" w:rsidRDefault="00EB18DD" w:rsidP="00172F65">
            <w:pPr>
              <w:jc w:val="right"/>
              <w:rPr>
                <w:rFonts w:eastAsia="Arial Unicode MS"/>
                <w:color w:val="000000"/>
                <w:sz w:val="18"/>
                <w:szCs w:val="18"/>
              </w:rPr>
            </w:pPr>
            <w:r>
              <w:rPr>
                <w:color w:val="000000"/>
                <w:sz w:val="18"/>
                <w:szCs w:val="18"/>
              </w:rPr>
              <w:t>1.26</w:t>
            </w:r>
          </w:p>
        </w:tc>
        <w:tc>
          <w:tcPr>
            <w:tcW w:w="359" w:type="pct"/>
            <w:tcBorders>
              <w:top w:val="single" w:sz="4" w:space="0" w:color="C0C0C0"/>
              <w:left w:val="single" w:sz="4" w:space="0" w:color="C0C0C0"/>
              <w:bottom w:val="single" w:sz="4" w:space="0" w:color="C0C0C0"/>
              <w:right w:val="single" w:sz="4" w:space="0" w:color="C0C0C0"/>
            </w:tcBorders>
            <w:vAlign w:val="center"/>
          </w:tcPr>
          <w:p w14:paraId="4F00FE5A" w14:textId="77777777" w:rsidR="00EB18DD" w:rsidRDefault="00EB18DD" w:rsidP="00172F65">
            <w:pPr>
              <w:jc w:val="right"/>
              <w:rPr>
                <w:rFonts w:eastAsia="Arial Unicode MS"/>
                <w:color w:val="000000"/>
                <w:sz w:val="18"/>
                <w:szCs w:val="18"/>
              </w:rPr>
            </w:pPr>
            <w:r>
              <w:rPr>
                <w:color w:val="000000"/>
                <w:sz w:val="18"/>
                <w:szCs w:val="18"/>
              </w:rPr>
              <w:t>1.35</w:t>
            </w:r>
          </w:p>
        </w:tc>
        <w:tc>
          <w:tcPr>
            <w:tcW w:w="408" w:type="pct"/>
            <w:tcBorders>
              <w:top w:val="single" w:sz="4" w:space="0" w:color="C0C0C0"/>
              <w:left w:val="single" w:sz="4" w:space="0" w:color="C0C0C0"/>
              <w:bottom w:val="single" w:sz="4" w:space="0" w:color="C0C0C0"/>
              <w:right w:val="single" w:sz="4" w:space="0" w:color="C0C0C0"/>
            </w:tcBorders>
            <w:vAlign w:val="center"/>
          </w:tcPr>
          <w:p w14:paraId="742AABD1" w14:textId="77777777" w:rsidR="00EB18DD" w:rsidRDefault="00EB18DD" w:rsidP="00172F65">
            <w:pPr>
              <w:jc w:val="right"/>
              <w:rPr>
                <w:rFonts w:eastAsia="Arial Unicode MS"/>
                <w:color w:val="000000"/>
                <w:sz w:val="18"/>
                <w:szCs w:val="18"/>
              </w:rPr>
            </w:pPr>
            <w:r>
              <w:rPr>
                <w:color w:val="000000"/>
                <w:sz w:val="18"/>
                <w:szCs w:val="18"/>
              </w:rPr>
              <w:t>1.38</w:t>
            </w:r>
          </w:p>
        </w:tc>
      </w:tr>
      <w:tr w:rsidR="00EB18DD" w14:paraId="09F5440A"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582DFB49" w14:textId="77777777" w:rsidR="00EB18DD" w:rsidRDefault="00EB18DD" w:rsidP="00172F65">
            <w:pPr>
              <w:rPr>
                <w:rFonts w:eastAsia="Arial Unicode MS"/>
                <w:color w:val="000000"/>
                <w:sz w:val="18"/>
                <w:szCs w:val="22"/>
              </w:rPr>
            </w:pPr>
            <w:r>
              <w:rPr>
                <w:color w:val="000000"/>
                <w:sz w:val="18"/>
                <w:szCs w:val="22"/>
              </w:rPr>
              <w:t>varianza</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70DFB61" w14:textId="77777777" w:rsidR="00EB18DD" w:rsidRDefault="00EB18DD" w:rsidP="00172F65">
            <w:pPr>
              <w:jc w:val="right"/>
              <w:rPr>
                <w:rFonts w:eastAsia="Arial Unicode MS"/>
                <w:color w:val="000000"/>
                <w:sz w:val="18"/>
                <w:szCs w:val="22"/>
              </w:rPr>
            </w:pPr>
            <w:r>
              <w:rPr>
                <w:color w:val="000000"/>
                <w:sz w:val="18"/>
                <w:szCs w:val="22"/>
              </w:rPr>
              <w:t>3.10</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6E71AC99" w14:textId="77777777" w:rsidR="00EB18DD" w:rsidRDefault="00EB18DD" w:rsidP="00172F65">
            <w:pPr>
              <w:jc w:val="right"/>
              <w:rPr>
                <w:rFonts w:eastAsia="Arial Unicode MS"/>
                <w:color w:val="000000"/>
                <w:sz w:val="18"/>
                <w:szCs w:val="22"/>
              </w:rPr>
            </w:pPr>
            <w:r>
              <w:rPr>
                <w:color w:val="000000"/>
                <w:sz w:val="18"/>
                <w:szCs w:val="22"/>
              </w:rPr>
              <w:t>3.22</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19F76D3C" w14:textId="77777777" w:rsidR="00EB18DD" w:rsidRDefault="00EB18DD" w:rsidP="00172F65">
            <w:pPr>
              <w:jc w:val="right"/>
              <w:rPr>
                <w:rFonts w:eastAsia="Arial Unicode MS"/>
                <w:color w:val="000000"/>
                <w:sz w:val="18"/>
                <w:szCs w:val="22"/>
              </w:rPr>
            </w:pPr>
            <w:r>
              <w:rPr>
                <w:color w:val="000000"/>
                <w:sz w:val="18"/>
                <w:szCs w:val="22"/>
              </w:rPr>
              <w:t>3.93</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44264FD1" w14:textId="77777777" w:rsidR="00EB18DD" w:rsidRDefault="00EB18DD" w:rsidP="00172F65">
            <w:pPr>
              <w:jc w:val="right"/>
              <w:rPr>
                <w:rFonts w:eastAsia="Arial Unicode MS"/>
                <w:color w:val="000000"/>
                <w:sz w:val="18"/>
                <w:szCs w:val="22"/>
              </w:rPr>
            </w:pPr>
            <w:r>
              <w:rPr>
                <w:color w:val="000000"/>
                <w:sz w:val="18"/>
                <w:szCs w:val="22"/>
              </w:rPr>
              <w:t>1.58</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CD0E789" w14:textId="77777777" w:rsidR="00EB18DD" w:rsidRDefault="00EB18DD" w:rsidP="00172F65">
            <w:pPr>
              <w:jc w:val="right"/>
              <w:rPr>
                <w:rFonts w:eastAsia="Arial Unicode MS"/>
                <w:color w:val="000000"/>
                <w:sz w:val="18"/>
                <w:szCs w:val="22"/>
              </w:rPr>
            </w:pPr>
            <w:r>
              <w:rPr>
                <w:color w:val="000000"/>
                <w:sz w:val="18"/>
                <w:szCs w:val="22"/>
              </w:rPr>
              <w:t>2.96</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54F27BE" w14:textId="77777777" w:rsidR="00EB18DD" w:rsidRDefault="00EB18DD" w:rsidP="00172F65">
            <w:pPr>
              <w:jc w:val="right"/>
              <w:rPr>
                <w:rFonts w:eastAsia="Arial Unicode MS"/>
                <w:color w:val="000000"/>
                <w:sz w:val="18"/>
                <w:szCs w:val="22"/>
              </w:rPr>
            </w:pPr>
            <w:r>
              <w:rPr>
                <w:color w:val="000000"/>
                <w:sz w:val="18"/>
                <w:szCs w:val="22"/>
              </w:rPr>
              <w:t>2.43</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08B48DFA" w14:textId="77777777" w:rsidR="00EB18DD" w:rsidRDefault="00EB18DD" w:rsidP="00172F65">
            <w:pPr>
              <w:jc w:val="right"/>
              <w:rPr>
                <w:rFonts w:eastAsia="Arial Unicode MS"/>
                <w:color w:val="000000"/>
                <w:sz w:val="18"/>
                <w:szCs w:val="22"/>
              </w:rPr>
            </w:pPr>
            <w:r>
              <w:rPr>
                <w:color w:val="000000"/>
                <w:sz w:val="18"/>
                <w:szCs w:val="22"/>
              </w:rPr>
              <w:t>5.59</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1B75D28" w14:textId="77777777" w:rsidR="00EB18DD" w:rsidRDefault="00EB18DD" w:rsidP="00172F65">
            <w:pPr>
              <w:jc w:val="right"/>
              <w:rPr>
                <w:rFonts w:eastAsia="Arial Unicode MS"/>
                <w:color w:val="000000"/>
                <w:sz w:val="18"/>
                <w:szCs w:val="22"/>
              </w:rPr>
            </w:pPr>
            <w:r>
              <w:rPr>
                <w:color w:val="000000"/>
                <w:sz w:val="18"/>
                <w:szCs w:val="22"/>
              </w:rPr>
              <w:t>5.26</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427D76E3" w14:textId="77777777" w:rsidR="00EB18DD" w:rsidRDefault="00EB18DD" w:rsidP="00172F65">
            <w:pPr>
              <w:jc w:val="right"/>
              <w:rPr>
                <w:rFonts w:eastAsia="Arial Unicode MS"/>
                <w:color w:val="000000"/>
                <w:sz w:val="18"/>
                <w:szCs w:val="22"/>
              </w:rPr>
            </w:pPr>
            <w:r>
              <w:rPr>
                <w:color w:val="000000"/>
                <w:sz w:val="18"/>
                <w:szCs w:val="22"/>
              </w:rPr>
              <w:t>4.07</w:t>
            </w:r>
          </w:p>
        </w:tc>
        <w:tc>
          <w:tcPr>
            <w:tcW w:w="392" w:type="pct"/>
            <w:tcBorders>
              <w:top w:val="single" w:sz="4" w:space="0" w:color="C0C0C0"/>
              <w:left w:val="single" w:sz="4" w:space="0" w:color="C0C0C0"/>
              <w:bottom w:val="single" w:sz="4" w:space="0" w:color="C0C0C0"/>
              <w:right w:val="single" w:sz="4" w:space="0" w:color="C0C0C0"/>
            </w:tcBorders>
            <w:vAlign w:val="center"/>
          </w:tcPr>
          <w:p w14:paraId="6246B482" w14:textId="77777777" w:rsidR="00EB18DD" w:rsidRDefault="00EB18DD" w:rsidP="00172F65">
            <w:pPr>
              <w:jc w:val="right"/>
              <w:rPr>
                <w:rFonts w:eastAsia="Arial Unicode MS"/>
                <w:color w:val="000000"/>
                <w:sz w:val="18"/>
                <w:szCs w:val="18"/>
              </w:rPr>
            </w:pPr>
            <w:r>
              <w:rPr>
                <w:color w:val="000000"/>
                <w:sz w:val="18"/>
                <w:szCs w:val="18"/>
              </w:rPr>
              <w:t>2.58</w:t>
            </w:r>
          </w:p>
        </w:tc>
        <w:tc>
          <w:tcPr>
            <w:tcW w:w="359" w:type="pct"/>
            <w:tcBorders>
              <w:top w:val="single" w:sz="4" w:space="0" w:color="C0C0C0"/>
              <w:left w:val="single" w:sz="4" w:space="0" w:color="C0C0C0"/>
              <w:bottom w:val="single" w:sz="4" w:space="0" w:color="C0C0C0"/>
              <w:right w:val="single" w:sz="4" w:space="0" w:color="C0C0C0"/>
            </w:tcBorders>
            <w:vAlign w:val="center"/>
          </w:tcPr>
          <w:p w14:paraId="4D87DB75" w14:textId="77777777" w:rsidR="00EB18DD" w:rsidRDefault="00EB18DD" w:rsidP="00172F65">
            <w:pPr>
              <w:jc w:val="right"/>
              <w:rPr>
                <w:rFonts w:eastAsia="Arial Unicode MS"/>
                <w:color w:val="000000"/>
                <w:sz w:val="18"/>
                <w:szCs w:val="18"/>
              </w:rPr>
            </w:pPr>
            <w:r>
              <w:rPr>
                <w:color w:val="000000"/>
                <w:sz w:val="18"/>
                <w:szCs w:val="18"/>
              </w:rPr>
              <w:t>3.25</w:t>
            </w:r>
          </w:p>
        </w:tc>
        <w:tc>
          <w:tcPr>
            <w:tcW w:w="408" w:type="pct"/>
            <w:tcBorders>
              <w:top w:val="single" w:sz="4" w:space="0" w:color="C0C0C0"/>
              <w:left w:val="single" w:sz="4" w:space="0" w:color="C0C0C0"/>
              <w:bottom w:val="single" w:sz="4" w:space="0" w:color="C0C0C0"/>
              <w:right w:val="single" w:sz="4" w:space="0" w:color="C0C0C0"/>
            </w:tcBorders>
            <w:vAlign w:val="center"/>
          </w:tcPr>
          <w:p w14:paraId="6FFAF77C" w14:textId="77777777" w:rsidR="00EB18DD" w:rsidRDefault="00EB18DD" w:rsidP="00172F65">
            <w:pPr>
              <w:jc w:val="right"/>
              <w:rPr>
                <w:rFonts w:eastAsia="Arial Unicode MS"/>
                <w:color w:val="000000"/>
                <w:sz w:val="18"/>
                <w:szCs w:val="18"/>
              </w:rPr>
            </w:pPr>
            <w:r>
              <w:rPr>
                <w:color w:val="000000"/>
                <w:sz w:val="18"/>
                <w:szCs w:val="18"/>
              </w:rPr>
              <w:t>3.21</w:t>
            </w:r>
          </w:p>
        </w:tc>
      </w:tr>
      <w:tr w:rsidR="00EB18DD" w14:paraId="3AF12C0A"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213FEE01" w14:textId="77777777" w:rsidR="00EB18DD" w:rsidRDefault="00EB18DD" w:rsidP="00172F65">
            <w:pPr>
              <w:rPr>
                <w:rFonts w:eastAsia="Arial Unicode MS"/>
                <w:color w:val="000000"/>
                <w:sz w:val="18"/>
                <w:szCs w:val="22"/>
              </w:rPr>
            </w:pPr>
            <w:r>
              <w:rPr>
                <w:color w:val="000000"/>
                <w:sz w:val="18"/>
                <w:szCs w:val="22"/>
              </w:rPr>
              <w:t>asimmetria</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C9A62F2" w14:textId="77777777" w:rsidR="00EB18DD" w:rsidRDefault="00EB18DD" w:rsidP="00172F65">
            <w:pPr>
              <w:jc w:val="right"/>
              <w:rPr>
                <w:rFonts w:eastAsia="Arial Unicode MS"/>
                <w:color w:val="000000"/>
                <w:sz w:val="18"/>
                <w:szCs w:val="22"/>
              </w:rPr>
            </w:pPr>
            <w:r>
              <w:rPr>
                <w:color w:val="000000"/>
                <w:sz w:val="18"/>
                <w:szCs w:val="22"/>
              </w:rPr>
              <w:t>3.11</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39D2BBCD" w14:textId="77777777" w:rsidR="00EB18DD" w:rsidRDefault="00EB18DD" w:rsidP="00172F65">
            <w:pPr>
              <w:jc w:val="right"/>
              <w:rPr>
                <w:rFonts w:eastAsia="Arial Unicode MS"/>
                <w:color w:val="000000"/>
                <w:sz w:val="18"/>
                <w:szCs w:val="22"/>
              </w:rPr>
            </w:pPr>
            <w:r>
              <w:rPr>
                <w:color w:val="000000"/>
                <w:sz w:val="18"/>
                <w:szCs w:val="22"/>
              </w:rPr>
              <w:t>3.15</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647B71CD" w14:textId="77777777" w:rsidR="00EB18DD" w:rsidRDefault="00EB18DD" w:rsidP="00172F65">
            <w:pPr>
              <w:jc w:val="right"/>
              <w:rPr>
                <w:rFonts w:eastAsia="Arial Unicode MS"/>
                <w:color w:val="000000"/>
                <w:sz w:val="18"/>
                <w:szCs w:val="22"/>
              </w:rPr>
            </w:pPr>
            <w:r>
              <w:rPr>
                <w:color w:val="000000"/>
                <w:sz w:val="18"/>
                <w:szCs w:val="22"/>
              </w:rPr>
              <w:t>3.51</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6EC9A681" w14:textId="77777777" w:rsidR="00EB18DD" w:rsidRDefault="00EB18DD" w:rsidP="00172F65">
            <w:pPr>
              <w:jc w:val="right"/>
              <w:rPr>
                <w:rFonts w:eastAsia="Arial Unicode MS"/>
                <w:color w:val="000000"/>
                <w:sz w:val="18"/>
                <w:szCs w:val="22"/>
              </w:rPr>
            </w:pPr>
            <w:r>
              <w:rPr>
                <w:color w:val="000000"/>
                <w:sz w:val="18"/>
                <w:szCs w:val="22"/>
              </w:rPr>
              <w:t>2.75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9058552" w14:textId="77777777" w:rsidR="00EB18DD" w:rsidRDefault="00EB18DD" w:rsidP="00172F65">
            <w:pPr>
              <w:jc w:val="right"/>
              <w:rPr>
                <w:rFonts w:eastAsia="Arial Unicode MS"/>
                <w:color w:val="000000"/>
                <w:sz w:val="18"/>
                <w:szCs w:val="22"/>
              </w:rPr>
            </w:pPr>
            <w:r>
              <w:rPr>
                <w:color w:val="000000"/>
                <w:sz w:val="18"/>
                <w:szCs w:val="22"/>
              </w:rPr>
              <w:t>3.16</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3D86856" w14:textId="77777777" w:rsidR="00EB18DD" w:rsidRDefault="00EB18DD" w:rsidP="00172F65">
            <w:pPr>
              <w:jc w:val="right"/>
              <w:rPr>
                <w:rFonts w:eastAsia="Arial Unicode MS"/>
                <w:color w:val="000000"/>
                <w:sz w:val="18"/>
                <w:szCs w:val="22"/>
              </w:rPr>
            </w:pPr>
            <w:r>
              <w:rPr>
                <w:color w:val="000000"/>
                <w:sz w:val="18"/>
                <w:szCs w:val="22"/>
              </w:rPr>
              <w:t>2.76</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5027AB5E" w14:textId="77777777" w:rsidR="00EB18DD" w:rsidRDefault="00EB18DD" w:rsidP="00172F65">
            <w:pPr>
              <w:jc w:val="right"/>
              <w:rPr>
                <w:rFonts w:eastAsia="Arial Unicode MS"/>
                <w:color w:val="000000"/>
                <w:sz w:val="18"/>
                <w:szCs w:val="22"/>
              </w:rPr>
            </w:pPr>
            <w:r>
              <w:rPr>
                <w:color w:val="000000"/>
                <w:sz w:val="18"/>
                <w:szCs w:val="22"/>
              </w:rPr>
              <w:t>3.80</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CE6265E" w14:textId="77777777" w:rsidR="00EB18DD" w:rsidRDefault="00EB18DD" w:rsidP="00172F65">
            <w:pPr>
              <w:jc w:val="right"/>
              <w:rPr>
                <w:rFonts w:eastAsia="Arial Unicode MS"/>
                <w:color w:val="000000"/>
                <w:sz w:val="18"/>
                <w:szCs w:val="22"/>
              </w:rPr>
            </w:pPr>
            <w:r>
              <w:rPr>
                <w:color w:val="000000"/>
                <w:sz w:val="18"/>
                <w:szCs w:val="22"/>
              </w:rPr>
              <w:t>3.42</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445AA93B" w14:textId="77777777" w:rsidR="00EB18DD" w:rsidRDefault="00EB18DD" w:rsidP="00172F65">
            <w:pPr>
              <w:jc w:val="right"/>
              <w:rPr>
                <w:rFonts w:eastAsia="Arial Unicode MS"/>
                <w:color w:val="000000"/>
                <w:sz w:val="18"/>
                <w:szCs w:val="22"/>
              </w:rPr>
            </w:pPr>
            <w:r>
              <w:rPr>
                <w:color w:val="000000"/>
                <w:sz w:val="18"/>
                <w:szCs w:val="22"/>
              </w:rPr>
              <w:t>1.72</w:t>
            </w:r>
          </w:p>
        </w:tc>
        <w:tc>
          <w:tcPr>
            <w:tcW w:w="392" w:type="pct"/>
            <w:tcBorders>
              <w:top w:val="single" w:sz="4" w:space="0" w:color="C0C0C0"/>
              <w:left w:val="single" w:sz="4" w:space="0" w:color="C0C0C0"/>
              <w:bottom w:val="single" w:sz="4" w:space="0" w:color="C0C0C0"/>
              <w:right w:val="single" w:sz="4" w:space="0" w:color="C0C0C0"/>
            </w:tcBorders>
            <w:vAlign w:val="center"/>
          </w:tcPr>
          <w:p w14:paraId="651B2867" w14:textId="77777777" w:rsidR="00EB18DD" w:rsidRDefault="00EB18DD" w:rsidP="00172F65">
            <w:pPr>
              <w:jc w:val="right"/>
              <w:rPr>
                <w:rFonts w:eastAsia="Arial Unicode MS"/>
                <w:color w:val="000000"/>
                <w:sz w:val="18"/>
                <w:szCs w:val="18"/>
              </w:rPr>
            </w:pPr>
            <w:r>
              <w:rPr>
                <w:color w:val="000000"/>
                <w:sz w:val="18"/>
                <w:szCs w:val="18"/>
              </w:rPr>
              <w:t>3.37</w:t>
            </w:r>
          </w:p>
        </w:tc>
        <w:tc>
          <w:tcPr>
            <w:tcW w:w="359" w:type="pct"/>
            <w:tcBorders>
              <w:top w:val="single" w:sz="4" w:space="0" w:color="C0C0C0"/>
              <w:left w:val="single" w:sz="4" w:space="0" w:color="C0C0C0"/>
              <w:bottom w:val="single" w:sz="4" w:space="0" w:color="C0C0C0"/>
              <w:right w:val="single" w:sz="4" w:space="0" w:color="C0C0C0"/>
            </w:tcBorders>
            <w:vAlign w:val="center"/>
          </w:tcPr>
          <w:p w14:paraId="5DE9EDCE" w14:textId="77777777" w:rsidR="00EB18DD" w:rsidRDefault="00EB18DD" w:rsidP="00172F65">
            <w:pPr>
              <w:jc w:val="right"/>
              <w:rPr>
                <w:rFonts w:eastAsia="Arial Unicode MS"/>
                <w:color w:val="000000"/>
                <w:sz w:val="18"/>
                <w:szCs w:val="18"/>
              </w:rPr>
            </w:pPr>
            <w:r>
              <w:rPr>
                <w:color w:val="000000"/>
                <w:sz w:val="18"/>
                <w:szCs w:val="18"/>
              </w:rPr>
              <w:t>3.17</w:t>
            </w:r>
          </w:p>
        </w:tc>
        <w:tc>
          <w:tcPr>
            <w:tcW w:w="408" w:type="pct"/>
            <w:tcBorders>
              <w:top w:val="single" w:sz="4" w:space="0" w:color="C0C0C0"/>
              <w:left w:val="single" w:sz="4" w:space="0" w:color="C0C0C0"/>
              <w:bottom w:val="single" w:sz="4" w:space="0" w:color="C0C0C0"/>
              <w:right w:val="single" w:sz="4" w:space="0" w:color="C0C0C0"/>
            </w:tcBorders>
            <w:vAlign w:val="center"/>
          </w:tcPr>
          <w:p w14:paraId="7254D15F" w14:textId="77777777" w:rsidR="00EB18DD" w:rsidRDefault="00EB18DD" w:rsidP="00172F65">
            <w:pPr>
              <w:jc w:val="right"/>
              <w:rPr>
                <w:rFonts w:eastAsia="Arial Unicode MS"/>
                <w:color w:val="000000"/>
                <w:sz w:val="18"/>
                <w:szCs w:val="18"/>
              </w:rPr>
            </w:pPr>
            <w:r>
              <w:rPr>
                <w:color w:val="000000"/>
                <w:sz w:val="18"/>
                <w:szCs w:val="18"/>
              </w:rPr>
              <w:t>3.16</w:t>
            </w:r>
          </w:p>
        </w:tc>
      </w:tr>
      <w:tr w:rsidR="00EB18DD" w14:paraId="076592CF"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51333F4B" w14:textId="77777777" w:rsidR="00EB18DD" w:rsidRDefault="00EB18DD" w:rsidP="00172F65">
            <w:pPr>
              <w:rPr>
                <w:color w:val="000000"/>
                <w:sz w:val="18"/>
                <w:szCs w:val="22"/>
              </w:rPr>
            </w:pPr>
            <w:r>
              <w:rPr>
                <w:color w:val="000000"/>
                <w:sz w:val="18"/>
                <w:szCs w:val="22"/>
              </w:rPr>
              <w:t>curtosi</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60FFAE9" w14:textId="77777777" w:rsidR="00EB18DD" w:rsidRDefault="00EB18DD" w:rsidP="00172F65">
            <w:pPr>
              <w:jc w:val="right"/>
              <w:rPr>
                <w:rFonts w:eastAsia="Arial Unicode MS"/>
                <w:color w:val="000000"/>
                <w:sz w:val="18"/>
                <w:szCs w:val="18"/>
              </w:rPr>
            </w:pPr>
            <w:r>
              <w:rPr>
                <w:color w:val="000000"/>
                <w:sz w:val="18"/>
                <w:szCs w:val="18"/>
              </w:rPr>
              <w:t>13.66</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1E198E3E" w14:textId="77777777" w:rsidR="00EB18DD" w:rsidRDefault="00EB18DD" w:rsidP="00172F65">
            <w:pPr>
              <w:jc w:val="right"/>
              <w:rPr>
                <w:rFonts w:eastAsia="Arial Unicode MS"/>
                <w:color w:val="000000"/>
                <w:sz w:val="18"/>
                <w:szCs w:val="18"/>
              </w:rPr>
            </w:pPr>
            <w:r>
              <w:rPr>
                <w:color w:val="000000"/>
                <w:sz w:val="18"/>
                <w:szCs w:val="18"/>
              </w:rPr>
              <w:t>15.00</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5572B2F2" w14:textId="77777777" w:rsidR="00EB18DD" w:rsidRDefault="00EB18DD" w:rsidP="00172F65">
            <w:pPr>
              <w:jc w:val="right"/>
              <w:rPr>
                <w:rFonts w:eastAsia="Arial Unicode MS"/>
                <w:color w:val="000000"/>
                <w:sz w:val="18"/>
                <w:szCs w:val="18"/>
              </w:rPr>
            </w:pPr>
            <w:r>
              <w:rPr>
                <w:color w:val="000000"/>
                <w:sz w:val="18"/>
                <w:szCs w:val="18"/>
              </w:rPr>
              <w:t>16.73</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2C47C043" w14:textId="77777777" w:rsidR="00EB18DD" w:rsidRDefault="00EB18DD" w:rsidP="00172F65">
            <w:pPr>
              <w:jc w:val="right"/>
              <w:rPr>
                <w:rFonts w:eastAsia="Arial Unicode MS"/>
                <w:color w:val="000000"/>
                <w:sz w:val="18"/>
                <w:szCs w:val="18"/>
              </w:rPr>
            </w:pPr>
            <w:r>
              <w:rPr>
                <w:color w:val="000000"/>
                <w:sz w:val="18"/>
                <w:szCs w:val="18"/>
              </w:rPr>
              <w:t>9.22</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57A795B7" w14:textId="77777777" w:rsidR="00EB18DD" w:rsidRDefault="00EB18DD" w:rsidP="00172F65">
            <w:pPr>
              <w:jc w:val="right"/>
              <w:rPr>
                <w:rFonts w:eastAsia="Arial Unicode MS"/>
                <w:color w:val="000000"/>
                <w:sz w:val="18"/>
                <w:szCs w:val="18"/>
              </w:rPr>
            </w:pPr>
            <w:r>
              <w:rPr>
                <w:color w:val="000000"/>
                <w:sz w:val="18"/>
                <w:szCs w:val="18"/>
              </w:rPr>
              <w:t>12.27</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53278358" w14:textId="77777777" w:rsidR="00EB18DD" w:rsidRDefault="00EB18DD" w:rsidP="00172F65">
            <w:pPr>
              <w:jc w:val="right"/>
              <w:rPr>
                <w:rFonts w:eastAsia="Arial Unicode MS"/>
                <w:color w:val="000000"/>
                <w:sz w:val="18"/>
                <w:szCs w:val="18"/>
              </w:rPr>
            </w:pPr>
            <w:r>
              <w:rPr>
                <w:color w:val="000000"/>
                <w:sz w:val="18"/>
                <w:szCs w:val="18"/>
              </w:rPr>
              <w:t>10.04</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2DE69618" w14:textId="77777777" w:rsidR="00EB18DD" w:rsidRDefault="00EB18DD" w:rsidP="00172F65">
            <w:pPr>
              <w:jc w:val="right"/>
              <w:rPr>
                <w:rFonts w:eastAsia="Arial Unicode MS"/>
                <w:color w:val="000000"/>
                <w:sz w:val="18"/>
                <w:szCs w:val="18"/>
              </w:rPr>
            </w:pPr>
            <w:r>
              <w:rPr>
                <w:color w:val="000000"/>
                <w:sz w:val="18"/>
                <w:szCs w:val="18"/>
              </w:rPr>
              <w:t>16.41</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218E95E" w14:textId="77777777" w:rsidR="00EB18DD" w:rsidRDefault="00EB18DD" w:rsidP="00172F65">
            <w:pPr>
              <w:jc w:val="right"/>
              <w:rPr>
                <w:rFonts w:eastAsia="Arial Unicode MS"/>
                <w:color w:val="000000"/>
                <w:sz w:val="18"/>
                <w:szCs w:val="18"/>
              </w:rPr>
            </w:pPr>
            <w:r>
              <w:rPr>
                <w:color w:val="000000"/>
                <w:sz w:val="18"/>
                <w:szCs w:val="18"/>
              </w:rPr>
              <w:t>13.30</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10BD7C0A" w14:textId="77777777" w:rsidR="00EB18DD" w:rsidRDefault="00EB18DD" w:rsidP="00172F65">
            <w:pPr>
              <w:jc w:val="right"/>
              <w:rPr>
                <w:rFonts w:eastAsia="Arial Unicode MS"/>
                <w:color w:val="000000"/>
                <w:sz w:val="18"/>
                <w:szCs w:val="18"/>
              </w:rPr>
            </w:pPr>
            <w:r>
              <w:rPr>
                <w:color w:val="000000"/>
                <w:sz w:val="18"/>
                <w:szCs w:val="18"/>
              </w:rPr>
              <w:t>1.72</w:t>
            </w:r>
          </w:p>
        </w:tc>
        <w:tc>
          <w:tcPr>
            <w:tcW w:w="392" w:type="pct"/>
            <w:tcBorders>
              <w:top w:val="single" w:sz="4" w:space="0" w:color="C0C0C0"/>
              <w:left w:val="single" w:sz="4" w:space="0" w:color="C0C0C0"/>
              <w:bottom w:val="single" w:sz="4" w:space="0" w:color="C0C0C0"/>
              <w:right w:val="single" w:sz="4" w:space="0" w:color="C0C0C0"/>
            </w:tcBorders>
            <w:vAlign w:val="center"/>
          </w:tcPr>
          <w:p w14:paraId="504C4AA6" w14:textId="77777777" w:rsidR="00EB18DD" w:rsidRDefault="00EB18DD" w:rsidP="00172F65">
            <w:pPr>
              <w:jc w:val="right"/>
              <w:rPr>
                <w:rFonts w:eastAsia="Arial Unicode MS"/>
                <w:color w:val="000000"/>
                <w:sz w:val="18"/>
                <w:szCs w:val="18"/>
              </w:rPr>
            </w:pPr>
            <w:r>
              <w:rPr>
                <w:color w:val="000000"/>
                <w:sz w:val="18"/>
                <w:szCs w:val="18"/>
              </w:rPr>
              <w:t>16.11</w:t>
            </w:r>
          </w:p>
        </w:tc>
        <w:tc>
          <w:tcPr>
            <w:tcW w:w="359" w:type="pct"/>
            <w:tcBorders>
              <w:top w:val="single" w:sz="4" w:space="0" w:color="C0C0C0"/>
              <w:left w:val="single" w:sz="4" w:space="0" w:color="C0C0C0"/>
              <w:bottom w:val="single" w:sz="4" w:space="0" w:color="C0C0C0"/>
              <w:right w:val="single" w:sz="4" w:space="0" w:color="C0C0C0"/>
            </w:tcBorders>
            <w:vAlign w:val="center"/>
          </w:tcPr>
          <w:p w14:paraId="19D8A9EF" w14:textId="77777777" w:rsidR="00EB18DD" w:rsidRDefault="00EB18DD" w:rsidP="00172F65">
            <w:pPr>
              <w:jc w:val="right"/>
              <w:rPr>
                <w:rFonts w:eastAsia="Arial Unicode MS"/>
                <w:color w:val="000000"/>
                <w:sz w:val="18"/>
                <w:szCs w:val="18"/>
              </w:rPr>
            </w:pPr>
            <w:r>
              <w:rPr>
                <w:color w:val="000000"/>
                <w:sz w:val="18"/>
                <w:szCs w:val="18"/>
              </w:rPr>
              <w:t>13.43</w:t>
            </w:r>
          </w:p>
        </w:tc>
        <w:tc>
          <w:tcPr>
            <w:tcW w:w="408" w:type="pct"/>
            <w:tcBorders>
              <w:top w:val="single" w:sz="4" w:space="0" w:color="C0C0C0"/>
              <w:left w:val="single" w:sz="4" w:space="0" w:color="C0C0C0"/>
              <w:bottom w:val="single" w:sz="4" w:space="0" w:color="C0C0C0"/>
              <w:right w:val="single" w:sz="4" w:space="0" w:color="C0C0C0"/>
            </w:tcBorders>
            <w:vAlign w:val="center"/>
          </w:tcPr>
          <w:p w14:paraId="27FBF152" w14:textId="77777777" w:rsidR="00EB18DD" w:rsidRDefault="00EB18DD" w:rsidP="00172F65">
            <w:pPr>
              <w:jc w:val="right"/>
              <w:rPr>
                <w:rFonts w:eastAsia="Arial Unicode MS"/>
                <w:color w:val="000000"/>
                <w:sz w:val="18"/>
                <w:szCs w:val="18"/>
              </w:rPr>
            </w:pPr>
            <w:r>
              <w:rPr>
                <w:color w:val="000000"/>
                <w:sz w:val="18"/>
                <w:szCs w:val="18"/>
              </w:rPr>
              <w:t>14.20</w:t>
            </w:r>
          </w:p>
        </w:tc>
      </w:tr>
      <w:tr w:rsidR="00EB18DD" w14:paraId="6D35C60B" w14:textId="77777777" w:rsidTr="00172F65">
        <w:trPr>
          <w:cantSplit/>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5EBDD5A1" w14:textId="77777777" w:rsidR="00EB18DD" w:rsidRDefault="00EB18DD" w:rsidP="00172F65">
            <w:pPr>
              <w:rPr>
                <w:rFonts w:eastAsia="Arial Unicode MS"/>
                <w:color w:val="000000"/>
                <w:sz w:val="18"/>
                <w:szCs w:val="22"/>
              </w:rPr>
            </w:pPr>
          </w:p>
        </w:tc>
        <w:tc>
          <w:tcPr>
            <w:tcW w:w="4429" w:type="pct"/>
            <w:gridSpan w:val="12"/>
            <w:tcBorders>
              <w:top w:val="single" w:sz="4" w:space="0" w:color="C0C0C0"/>
              <w:left w:val="single" w:sz="4" w:space="0" w:color="C0C0C0"/>
              <w:bottom w:val="single" w:sz="4" w:space="0" w:color="C0C0C0"/>
              <w:right w:val="single" w:sz="4" w:space="0" w:color="C0C0C0"/>
            </w:tcBorders>
            <w:noWrap/>
            <w:vAlign w:val="bottom"/>
          </w:tcPr>
          <w:p w14:paraId="33B977CD" w14:textId="77777777" w:rsidR="00EB18DD" w:rsidRDefault="00EB18DD" w:rsidP="00172F65">
            <w:pPr>
              <w:jc w:val="center"/>
              <w:rPr>
                <w:rFonts w:eastAsia="Arial Unicode MS"/>
                <w:b/>
                <w:bCs/>
                <w:color w:val="000000"/>
                <w:sz w:val="18"/>
                <w:szCs w:val="22"/>
              </w:rPr>
            </w:pPr>
            <w:r>
              <w:rPr>
                <w:b/>
                <w:bCs/>
                <w:color w:val="000000"/>
                <w:sz w:val="18"/>
                <w:szCs w:val="22"/>
              </w:rPr>
              <w:t>Grado di indipendenza da terzi</w:t>
            </w:r>
          </w:p>
        </w:tc>
      </w:tr>
      <w:tr w:rsidR="00EB18DD" w14:paraId="5B391D72" w14:textId="77777777" w:rsidTr="00172F65">
        <w:trPr>
          <w:cantSplit/>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42FB7447" w14:textId="77777777" w:rsidR="00EB18DD" w:rsidRDefault="00EB18DD" w:rsidP="00172F65">
            <w:pPr>
              <w:rPr>
                <w:rFonts w:eastAsia="Arial Unicode MS"/>
                <w:color w:val="000000"/>
                <w:sz w:val="18"/>
                <w:szCs w:val="22"/>
              </w:rPr>
            </w:pPr>
            <w:r>
              <w:rPr>
                <w:color w:val="000000"/>
                <w:sz w:val="18"/>
                <w:szCs w:val="22"/>
              </w:rPr>
              <w:t> </w:t>
            </w:r>
          </w:p>
        </w:tc>
        <w:tc>
          <w:tcPr>
            <w:tcW w:w="1085" w:type="pct"/>
            <w:gridSpan w:val="3"/>
            <w:tcBorders>
              <w:top w:val="single" w:sz="4" w:space="0" w:color="C0C0C0"/>
              <w:left w:val="single" w:sz="4" w:space="0" w:color="C0C0C0"/>
              <w:bottom w:val="single" w:sz="4" w:space="0" w:color="C0C0C0"/>
              <w:right w:val="single" w:sz="4" w:space="0" w:color="C0C0C0"/>
            </w:tcBorders>
            <w:noWrap/>
            <w:vAlign w:val="center"/>
          </w:tcPr>
          <w:p w14:paraId="43A8B15E" w14:textId="77777777" w:rsidR="00EB18DD" w:rsidRDefault="00EB18DD" w:rsidP="00172F65">
            <w:pPr>
              <w:jc w:val="center"/>
              <w:rPr>
                <w:rFonts w:eastAsia="Arial Unicode MS"/>
                <w:color w:val="000000"/>
                <w:sz w:val="18"/>
                <w:szCs w:val="22"/>
              </w:rPr>
            </w:pPr>
            <w:r>
              <w:rPr>
                <w:b/>
                <w:bCs/>
                <w:sz w:val="18"/>
                <w:szCs w:val="22"/>
              </w:rPr>
              <w:t xml:space="preserve">Alimentare </w:t>
            </w:r>
            <w:r>
              <w:rPr>
                <w:sz w:val="18"/>
                <w:szCs w:val="22"/>
              </w:rPr>
              <w:t>(n=194)</w:t>
            </w:r>
          </w:p>
        </w:tc>
        <w:tc>
          <w:tcPr>
            <w:tcW w:w="1098" w:type="pct"/>
            <w:gridSpan w:val="3"/>
            <w:tcBorders>
              <w:top w:val="single" w:sz="4" w:space="0" w:color="C0C0C0"/>
              <w:left w:val="single" w:sz="4" w:space="0" w:color="C0C0C0"/>
              <w:bottom w:val="single" w:sz="4" w:space="0" w:color="C0C0C0"/>
              <w:right w:val="single" w:sz="4" w:space="0" w:color="C0C0C0"/>
            </w:tcBorders>
            <w:vAlign w:val="center"/>
          </w:tcPr>
          <w:p w14:paraId="39A93A5E" w14:textId="77777777" w:rsidR="00EB18DD" w:rsidRDefault="00EB18DD" w:rsidP="00172F65">
            <w:pPr>
              <w:jc w:val="center"/>
              <w:rPr>
                <w:rFonts w:eastAsia="Arial Unicode MS"/>
                <w:color w:val="000000"/>
                <w:sz w:val="18"/>
                <w:szCs w:val="22"/>
              </w:rPr>
            </w:pPr>
            <w:r>
              <w:rPr>
                <w:b/>
                <w:bCs/>
                <w:sz w:val="18"/>
                <w:szCs w:val="22"/>
              </w:rPr>
              <w:t xml:space="preserve">Meccanica </w:t>
            </w:r>
            <w:r>
              <w:rPr>
                <w:sz w:val="18"/>
                <w:szCs w:val="22"/>
              </w:rPr>
              <w:t>(</w:t>
            </w:r>
            <w:r>
              <w:rPr>
                <w:i/>
                <w:iCs/>
                <w:sz w:val="18"/>
                <w:szCs w:val="22"/>
              </w:rPr>
              <w:t>n</w:t>
            </w:r>
            <w:r>
              <w:rPr>
                <w:sz w:val="18"/>
                <w:szCs w:val="22"/>
              </w:rPr>
              <w:t>=215)</w:t>
            </w:r>
          </w:p>
        </w:tc>
        <w:tc>
          <w:tcPr>
            <w:tcW w:w="1087" w:type="pct"/>
            <w:gridSpan w:val="3"/>
            <w:tcBorders>
              <w:top w:val="single" w:sz="4" w:space="0" w:color="C0C0C0"/>
              <w:left w:val="single" w:sz="4" w:space="0" w:color="C0C0C0"/>
              <w:bottom w:val="single" w:sz="4" w:space="0" w:color="C0C0C0"/>
              <w:right w:val="single" w:sz="4" w:space="0" w:color="C0C0C0"/>
            </w:tcBorders>
            <w:vAlign w:val="center"/>
          </w:tcPr>
          <w:p w14:paraId="2C30EC1C" w14:textId="77777777" w:rsidR="00EB18DD" w:rsidRDefault="00EB18DD" w:rsidP="00172F65">
            <w:pPr>
              <w:jc w:val="center"/>
              <w:rPr>
                <w:rFonts w:eastAsia="Arial Unicode MS"/>
                <w:color w:val="000000"/>
                <w:sz w:val="18"/>
                <w:szCs w:val="22"/>
              </w:rPr>
            </w:pPr>
            <w:r>
              <w:rPr>
                <w:b/>
                <w:bCs/>
                <w:sz w:val="18"/>
                <w:szCs w:val="22"/>
              </w:rPr>
              <w:t xml:space="preserve">Servizi </w:t>
            </w:r>
            <w:r>
              <w:rPr>
                <w:sz w:val="18"/>
                <w:szCs w:val="22"/>
              </w:rPr>
              <w:t>(</w:t>
            </w:r>
            <w:r>
              <w:rPr>
                <w:i/>
                <w:iCs/>
                <w:sz w:val="18"/>
                <w:szCs w:val="22"/>
              </w:rPr>
              <w:t>n</w:t>
            </w:r>
            <w:r>
              <w:rPr>
                <w:sz w:val="18"/>
                <w:szCs w:val="22"/>
              </w:rPr>
              <w:t>=34)</w:t>
            </w:r>
          </w:p>
        </w:tc>
        <w:tc>
          <w:tcPr>
            <w:tcW w:w="1159" w:type="pct"/>
            <w:gridSpan w:val="3"/>
            <w:tcBorders>
              <w:top w:val="single" w:sz="4" w:space="0" w:color="C0C0C0"/>
              <w:left w:val="single" w:sz="4" w:space="0" w:color="C0C0C0"/>
              <w:bottom w:val="single" w:sz="4" w:space="0" w:color="C0C0C0"/>
              <w:right w:val="single" w:sz="4" w:space="0" w:color="C0C0C0"/>
            </w:tcBorders>
            <w:vAlign w:val="center"/>
          </w:tcPr>
          <w:p w14:paraId="6BDEBE58" w14:textId="77777777" w:rsidR="00EB18DD" w:rsidRDefault="00EB18DD" w:rsidP="00172F65">
            <w:pPr>
              <w:jc w:val="center"/>
              <w:rPr>
                <w:rFonts w:eastAsia="Arial Unicode MS"/>
                <w:color w:val="000000"/>
                <w:sz w:val="18"/>
                <w:szCs w:val="22"/>
              </w:rPr>
            </w:pPr>
            <w:r>
              <w:rPr>
                <w:b/>
                <w:bCs/>
                <w:sz w:val="18"/>
                <w:szCs w:val="22"/>
              </w:rPr>
              <w:t xml:space="preserve">Totale </w:t>
            </w:r>
            <w:r>
              <w:rPr>
                <w:sz w:val="18"/>
                <w:szCs w:val="22"/>
              </w:rPr>
              <w:t>(</w:t>
            </w:r>
            <w:r>
              <w:rPr>
                <w:i/>
                <w:iCs/>
                <w:sz w:val="18"/>
                <w:szCs w:val="22"/>
              </w:rPr>
              <w:t>n</w:t>
            </w:r>
            <w:r>
              <w:rPr>
                <w:sz w:val="18"/>
                <w:szCs w:val="22"/>
              </w:rPr>
              <w:t>= 443 )</w:t>
            </w:r>
          </w:p>
        </w:tc>
      </w:tr>
      <w:tr w:rsidR="00EB18DD" w14:paraId="1DB4F4D3" w14:textId="77777777" w:rsidTr="00172F65">
        <w:trPr>
          <w:trHeight w:val="300"/>
        </w:trPr>
        <w:tc>
          <w:tcPr>
            <w:tcW w:w="571" w:type="pct"/>
            <w:tcBorders>
              <w:top w:val="single" w:sz="4" w:space="0" w:color="C0C0C0"/>
              <w:left w:val="single" w:sz="4" w:space="0" w:color="C0C0C0"/>
              <w:bottom w:val="single" w:sz="4" w:space="0" w:color="C0C0C0"/>
              <w:right w:val="single" w:sz="4" w:space="0" w:color="C0C0C0"/>
            </w:tcBorders>
            <w:noWrap/>
            <w:vAlign w:val="center"/>
          </w:tcPr>
          <w:p w14:paraId="392B7269" w14:textId="77777777" w:rsidR="00EB18DD" w:rsidRDefault="00EB18DD" w:rsidP="00172F65">
            <w:pPr>
              <w:rPr>
                <w:b/>
                <w:bCs/>
                <w:i/>
                <w:iCs/>
                <w:sz w:val="18"/>
                <w:szCs w:val="22"/>
              </w:rPr>
            </w:pPr>
            <w:r>
              <w:rPr>
                <w:b/>
                <w:bCs/>
                <w:i/>
                <w:iCs/>
                <w:sz w:val="18"/>
                <w:szCs w:val="22"/>
              </w:rPr>
              <w:lastRenderedPageBreak/>
              <w:t> </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52D0F15F" w14:textId="77777777" w:rsidR="00EB18DD" w:rsidRDefault="00EB18DD" w:rsidP="00172F65">
            <w:pPr>
              <w:jc w:val="right"/>
              <w:rPr>
                <w:b/>
                <w:bCs/>
                <w:i/>
                <w:iCs/>
                <w:sz w:val="18"/>
                <w:szCs w:val="22"/>
              </w:rPr>
            </w:pPr>
            <w:r>
              <w:rPr>
                <w:b/>
                <w:bCs/>
                <w:i/>
                <w:iCs/>
                <w:sz w:val="18"/>
                <w:szCs w:val="22"/>
              </w:rPr>
              <w:t>2005</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34C8B170" w14:textId="77777777" w:rsidR="00EB18DD" w:rsidRDefault="00EB18DD" w:rsidP="00172F65">
            <w:pPr>
              <w:jc w:val="right"/>
              <w:rPr>
                <w:b/>
                <w:bCs/>
                <w:i/>
                <w:iCs/>
                <w:sz w:val="18"/>
                <w:szCs w:val="22"/>
              </w:rPr>
            </w:pPr>
            <w:r>
              <w:rPr>
                <w:b/>
                <w:bCs/>
                <w:i/>
                <w:iCs/>
                <w:sz w:val="18"/>
                <w:szCs w:val="22"/>
              </w:rPr>
              <w:t>2004</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124BED0F" w14:textId="77777777" w:rsidR="00EB18DD" w:rsidRDefault="00EB18DD" w:rsidP="00172F65">
            <w:pPr>
              <w:jc w:val="right"/>
              <w:rPr>
                <w:b/>
                <w:bCs/>
                <w:i/>
                <w:iCs/>
                <w:sz w:val="18"/>
                <w:szCs w:val="22"/>
              </w:rPr>
            </w:pPr>
            <w:r>
              <w:rPr>
                <w:b/>
                <w:bCs/>
                <w:i/>
                <w:iCs/>
                <w:sz w:val="18"/>
                <w:szCs w:val="22"/>
              </w:rPr>
              <w:t>2003</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05D203FD" w14:textId="77777777" w:rsidR="00EB18DD" w:rsidRDefault="00EB18DD" w:rsidP="00172F65">
            <w:pPr>
              <w:jc w:val="right"/>
              <w:rPr>
                <w:b/>
                <w:bCs/>
                <w:i/>
                <w:iCs/>
                <w:sz w:val="18"/>
                <w:szCs w:val="22"/>
              </w:rPr>
            </w:pPr>
            <w:r>
              <w:rPr>
                <w:b/>
                <w:bCs/>
                <w:i/>
                <w:iCs/>
                <w:sz w:val="18"/>
                <w:szCs w:val="22"/>
              </w:rPr>
              <w:t>2005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64EFA27A" w14:textId="77777777" w:rsidR="00EB18DD" w:rsidRDefault="00EB18DD" w:rsidP="00172F65">
            <w:pPr>
              <w:jc w:val="right"/>
              <w:rPr>
                <w:b/>
                <w:bCs/>
                <w:i/>
                <w:iCs/>
                <w:sz w:val="18"/>
                <w:szCs w:val="22"/>
              </w:rPr>
            </w:pPr>
            <w:r>
              <w:rPr>
                <w:b/>
                <w:bCs/>
                <w:i/>
                <w:iCs/>
                <w:sz w:val="18"/>
                <w:szCs w:val="22"/>
              </w:rPr>
              <w:t>2004</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58390A8B" w14:textId="77777777" w:rsidR="00EB18DD" w:rsidRDefault="00EB18DD" w:rsidP="00172F65">
            <w:pPr>
              <w:jc w:val="right"/>
              <w:rPr>
                <w:b/>
                <w:bCs/>
                <w:i/>
                <w:iCs/>
                <w:sz w:val="18"/>
                <w:szCs w:val="22"/>
              </w:rPr>
            </w:pPr>
            <w:r>
              <w:rPr>
                <w:b/>
                <w:bCs/>
                <w:i/>
                <w:iCs/>
                <w:sz w:val="18"/>
                <w:szCs w:val="22"/>
              </w:rPr>
              <w:t>2003</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1F5669BD" w14:textId="77777777" w:rsidR="00EB18DD" w:rsidRDefault="00EB18DD" w:rsidP="00172F65">
            <w:pPr>
              <w:jc w:val="right"/>
              <w:rPr>
                <w:b/>
                <w:bCs/>
                <w:i/>
                <w:iCs/>
                <w:sz w:val="18"/>
                <w:szCs w:val="22"/>
              </w:rPr>
            </w:pPr>
            <w:r>
              <w:rPr>
                <w:b/>
                <w:bCs/>
                <w:i/>
                <w:iCs/>
                <w:sz w:val="18"/>
                <w:szCs w:val="22"/>
              </w:rPr>
              <w:t>2005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51233912" w14:textId="77777777" w:rsidR="00EB18DD" w:rsidRDefault="00EB18DD" w:rsidP="00172F65">
            <w:pPr>
              <w:jc w:val="right"/>
              <w:rPr>
                <w:b/>
                <w:bCs/>
                <w:i/>
                <w:iCs/>
                <w:sz w:val="18"/>
                <w:szCs w:val="22"/>
              </w:rPr>
            </w:pPr>
            <w:r>
              <w:rPr>
                <w:b/>
                <w:bCs/>
                <w:i/>
                <w:iCs/>
                <w:sz w:val="18"/>
                <w:szCs w:val="22"/>
              </w:rPr>
              <w:t>2004</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4F515755" w14:textId="77777777" w:rsidR="00EB18DD" w:rsidRDefault="00EB18DD" w:rsidP="00172F65">
            <w:pPr>
              <w:jc w:val="right"/>
              <w:rPr>
                <w:b/>
                <w:bCs/>
                <w:i/>
                <w:iCs/>
                <w:sz w:val="18"/>
                <w:szCs w:val="22"/>
              </w:rPr>
            </w:pPr>
            <w:r>
              <w:rPr>
                <w:b/>
                <w:bCs/>
                <w:i/>
                <w:iCs/>
                <w:sz w:val="18"/>
                <w:szCs w:val="22"/>
              </w:rPr>
              <w:t>2003</w:t>
            </w:r>
          </w:p>
        </w:tc>
        <w:tc>
          <w:tcPr>
            <w:tcW w:w="392" w:type="pct"/>
            <w:tcBorders>
              <w:top w:val="single" w:sz="4" w:space="0" w:color="C0C0C0"/>
              <w:left w:val="single" w:sz="4" w:space="0" w:color="C0C0C0"/>
              <w:bottom w:val="single" w:sz="4" w:space="0" w:color="C0C0C0"/>
              <w:right w:val="single" w:sz="4" w:space="0" w:color="C0C0C0"/>
            </w:tcBorders>
            <w:vAlign w:val="center"/>
          </w:tcPr>
          <w:p w14:paraId="7E903204" w14:textId="77777777" w:rsidR="00EB18DD" w:rsidRDefault="00EB18DD" w:rsidP="00172F65">
            <w:pPr>
              <w:jc w:val="right"/>
              <w:rPr>
                <w:b/>
                <w:bCs/>
                <w:i/>
                <w:iCs/>
                <w:sz w:val="18"/>
                <w:szCs w:val="22"/>
              </w:rPr>
            </w:pPr>
            <w:r>
              <w:rPr>
                <w:b/>
                <w:bCs/>
                <w:i/>
                <w:iCs/>
                <w:sz w:val="18"/>
                <w:szCs w:val="22"/>
              </w:rPr>
              <w:t>2005</w:t>
            </w:r>
          </w:p>
        </w:tc>
        <w:tc>
          <w:tcPr>
            <w:tcW w:w="359" w:type="pct"/>
            <w:tcBorders>
              <w:top w:val="single" w:sz="4" w:space="0" w:color="C0C0C0"/>
              <w:left w:val="single" w:sz="4" w:space="0" w:color="C0C0C0"/>
              <w:bottom w:val="single" w:sz="4" w:space="0" w:color="C0C0C0"/>
              <w:right w:val="single" w:sz="4" w:space="0" w:color="C0C0C0"/>
            </w:tcBorders>
            <w:vAlign w:val="center"/>
          </w:tcPr>
          <w:p w14:paraId="7CDBB0FF" w14:textId="77777777" w:rsidR="00EB18DD" w:rsidRDefault="00EB18DD" w:rsidP="00172F65">
            <w:pPr>
              <w:jc w:val="right"/>
              <w:rPr>
                <w:b/>
                <w:bCs/>
                <w:i/>
                <w:iCs/>
                <w:sz w:val="18"/>
                <w:szCs w:val="22"/>
              </w:rPr>
            </w:pPr>
            <w:r>
              <w:rPr>
                <w:b/>
                <w:bCs/>
                <w:i/>
                <w:iCs/>
                <w:sz w:val="18"/>
                <w:szCs w:val="22"/>
              </w:rPr>
              <w:t>2004</w:t>
            </w:r>
          </w:p>
        </w:tc>
        <w:tc>
          <w:tcPr>
            <w:tcW w:w="408" w:type="pct"/>
            <w:tcBorders>
              <w:top w:val="single" w:sz="4" w:space="0" w:color="C0C0C0"/>
              <w:left w:val="single" w:sz="4" w:space="0" w:color="C0C0C0"/>
              <w:bottom w:val="single" w:sz="4" w:space="0" w:color="C0C0C0"/>
              <w:right w:val="single" w:sz="4" w:space="0" w:color="C0C0C0"/>
            </w:tcBorders>
            <w:vAlign w:val="center"/>
          </w:tcPr>
          <w:p w14:paraId="1322160F" w14:textId="77777777" w:rsidR="00EB18DD" w:rsidRDefault="00EB18DD" w:rsidP="00172F65">
            <w:pPr>
              <w:jc w:val="right"/>
              <w:rPr>
                <w:b/>
                <w:bCs/>
                <w:i/>
                <w:iCs/>
                <w:sz w:val="18"/>
                <w:szCs w:val="22"/>
              </w:rPr>
            </w:pPr>
            <w:r>
              <w:rPr>
                <w:b/>
                <w:bCs/>
                <w:i/>
                <w:iCs/>
                <w:sz w:val="18"/>
                <w:szCs w:val="22"/>
              </w:rPr>
              <w:t>2003</w:t>
            </w:r>
          </w:p>
        </w:tc>
      </w:tr>
      <w:tr w:rsidR="00EB18DD" w14:paraId="70674931"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4220FF0B" w14:textId="77777777" w:rsidR="00EB18DD" w:rsidRDefault="00EB18DD" w:rsidP="00172F65">
            <w:pPr>
              <w:rPr>
                <w:rFonts w:eastAsia="Arial Unicode MS"/>
                <w:color w:val="000000"/>
                <w:sz w:val="18"/>
                <w:szCs w:val="22"/>
              </w:rPr>
            </w:pPr>
            <w:r>
              <w:rPr>
                <w:color w:val="000000"/>
                <w:sz w:val="18"/>
                <w:szCs w:val="22"/>
              </w:rPr>
              <w:t>minimo</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6E53246" w14:textId="77777777" w:rsidR="00EB18DD" w:rsidRDefault="00EB18DD" w:rsidP="00172F65">
            <w:pPr>
              <w:jc w:val="right"/>
              <w:rPr>
                <w:rFonts w:eastAsia="Arial Unicode MS"/>
                <w:color w:val="000000"/>
                <w:sz w:val="18"/>
                <w:szCs w:val="22"/>
              </w:rPr>
            </w:pPr>
            <w:r>
              <w:rPr>
                <w:color w:val="000000"/>
                <w:sz w:val="18"/>
                <w:szCs w:val="22"/>
              </w:rPr>
              <w:t>0.01</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21C662C6" w14:textId="77777777" w:rsidR="00EB18DD" w:rsidRDefault="00EB18DD" w:rsidP="00172F65">
            <w:pPr>
              <w:jc w:val="right"/>
              <w:rPr>
                <w:rFonts w:eastAsia="Arial Unicode MS"/>
                <w:color w:val="000000"/>
                <w:sz w:val="18"/>
                <w:szCs w:val="22"/>
              </w:rPr>
            </w:pPr>
            <w:r>
              <w:rPr>
                <w:color w:val="000000"/>
                <w:sz w:val="18"/>
                <w:szCs w:val="22"/>
              </w:rPr>
              <w:t>0.01</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52C81A60" w14:textId="77777777" w:rsidR="00EB18DD" w:rsidRDefault="00EB18DD" w:rsidP="00172F65">
            <w:pPr>
              <w:jc w:val="right"/>
              <w:rPr>
                <w:rFonts w:eastAsia="Arial Unicode MS"/>
                <w:color w:val="000000"/>
                <w:sz w:val="18"/>
                <w:szCs w:val="22"/>
              </w:rPr>
            </w:pPr>
            <w:r>
              <w:rPr>
                <w:color w:val="000000"/>
                <w:sz w:val="18"/>
                <w:szCs w:val="22"/>
              </w:rPr>
              <w:t>0.01</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61A8A38C" w14:textId="77777777" w:rsidR="00EB18DD" w:rsidRDefault="00EB18DD" w:rsidP="00172F65">
            <w:pPr>
              <w:jc w:val="right"/>
              <w:rPr>
                <w:rFonts w:eastAsia="Arial Unicode MS"/>
                <w:color w:val="000000"/>
                <w:sz w:val="18"/>
                <w:szCs w:val="22"/>
              </w:rPr>
            </w:pPr>
            <w:r>
              <w:rPr>
                <w:color w:val="000000"/>
                <w:sz w:val="18"/>
                <w:szCs w:val="22"/>
              </w:rPr>
              <w:t>0.03</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D97276D" w14:textId="77777777" w:rsidR="00EB18DD" w:rsidRDefault="00EB18DD" w:rsidP="00172F65">
            <w:pPr>
              <w:jc w:val="right"/>
              <w:rPr>
                <w:rFonts w:eastAsia="Arial Unicode MS"/>
                <w:color w:val="000000"/>
                <w:sz w:val="18"/>
                <w:szCs w:val="22"/>
              </w:rPr>
            </w:pPr>
            <w:r>
              <w:rPr>
                <w:color w:val="000000"/>
                <w:sz w:val="18"/>
                <w:szCs w:val="22"/>
              </w:rPr>
              <w:t>0.01</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AD033D9" w14:textId="77777777" w:rsidR="00EB18DD" w:rsidRDefault="00EB18DD" w:rsidP="00172F65">
            <w:pPr>
              <w:jc w:val="right"/>
              <w:rPr>
                <w:rFonts w:eastAsia="Arial Unicode MS"/>
                <w:color w:val="000000"/>
                <w:sz w:val="18"/>
                <w:szCs w:val="22"/>
              </w:rPr>
            </w:pPr>
            <w:r>
              <w:rPr>
                <w:color w:val="000000"/>
                <w:sz w:val="18"/>
                <w:szCs w:val="22"/>
              </w:rPr>
              <w:t>0.01</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3061EEF7" w14:textId="77777777" w:rsidR="00EB18DD" w:rsidRDefault="00EB18DD" w:rsidP="00172F65">
            <w:pPr>
              <w:jc w:val="right"/>
              <w:rPr>
                <w:rFonts w:eastAsia="Arial Unicode MS"/>
                <w:color w:val="000000"/>
                <w:sz w:val="18"/>
                <w:szCs w:val="22"/>
              </w:rPr>
            </w:pPr>
            <w:r>
              <w:rPr>
                <w:color w:val="000000"/>
                <w:sz w:val="18"/>
                <w:szCs w:val="22"/>
              </w:rPr>
              <w:t>0.02</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819391F" w14:textId="77777777" w:rsidR="00EB18DD" w:rsidRDefault="00EB18DD" w:rsidP="00172F65">
            <w:pPr>
              <w:jc w:val="right"/>
              <w:rPr>
                <w:rFonts w:eastAsia="Arial Unicode MS"/>
                <w:color w:val="000000"/>
                <w:sz w:val="18"/>
                <w:szCs w:val="22"/>
              </w:rPr>
            </w:pPr>
            <w:r>
              <w:rPr>
                <w:color w:val="000000"/>
                <w:sz w:val="18"/>
                <w:szCs w:val="22"/>
              </w:rPr>
              <w:t>0.01</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3AB1275D" w14:textId="77777777" w:rsidR="00EB18DD" w:rsidRDefault="00EB18DD" w:rsidP="00172F65">
            <w:pPr>
              <w:jc w:val="right"/>
              <w:rPr>
                <w:rFonts w:eastAsia="Arial Unicode MS"/>
                <w:color w:val="000000"/>
                <w:sz w:val="18"/>
                <w:szCs w:val="22"/>
              </w:rPr>
            </w:pPr>
            <w:r>
              <w:rPr>
                <w:color w:val="000000"/>
                <w:sz w:val="18"/>
                <w:szCs w:val="22"/>
              </w:rPr>
              <w:t>0.01</w:t>
            </w:r>
          </w:p>
        </w:tc>
        <w:tc>
          <w:tcPr>
            <w:tcW w:w="392" w:type="pct"/>
            <w:tcBorders>
              <w:top w:val="single" w:sz="4" w:space="0" w:color="C0C0C0"/>
              <w:left w:val="single" w:sz="4" w:space="0" w:color="C0C0C0"/>
              <w:bottom w:val="single" w:sz="4" w:space="0" w:color="C0C0C0"/>
              <w:right w:val="single" w:sz="4" w:space="0" w:color="C0C0C0"/>
            </w:tcBorders>
            <w:vAlign w:val="center"/>
          </w:tcPr>
          <w:p w14:paraId="393FF11A" w14:textId="77777777" w:rsidR="00EB18DD" w:rsidRDefault="00EB18DD" w:rsidP="00172F65">
            <w:pPr>
              <w:jc w:val="right"/>
              <w:rPr>
                <w:rFonts w:eastAsia="Arial Unicode MS"/>
                <w:color w:val="000000"/>
                <w:sz w:val="18"/>
                <w:szCs w:val="18"/>
              </w:rPr>
            </w:pPr>
            <w:r>
              <w:rPr>
                <w:color w:val="000000"/>
                <w:sz w:val="18"/>
                <w:szCs w:val="18"/>
              </w:rPr>
              <w:t>0.01</w:t>
            </w:r>
          </w:p>
        </w:tc>
        <w:tc>
          <w:tcPr>
            <w:tcW w:w="359" w:type="pct"/>
            <w:tcBorders>
              <w:top w:val="single" w:sz="4" w:space="0" w:color="C0C0C0"/>
              <w:left w:val="single" w:sz="4" w:space="0" w:color="C0C0C0"/>
              <w:bottom w:val="single" w:sz="4" w:space="0" w:color="C0C0C0"/>
              <w:right w:val="single" w:sz="4" w:space="0" w:color="C0C0C0"/>
            </w:tcBorders>
            <w:vAlign w:val="center"/>
          </w:tcPr>
          <w:p w14:paraId="651155E0" w14:textId="77777777" w:rsidR="00EB18DD" w:rsidRDefault="00EB18DD" w:rsidP="00172F65">
            <w:pPr>
              <w:jc w:val="right"/>
              <w:rPr>
                <w:rFonts w:eastAsia="Arial Unicode MS"/>
                <w:color w:val="000000"/>
                <w:sz w:val="18"/>
                <w:szCs w:val="18"/>
              </w:rPr>
            </w:pPr>
            <w:r>
              <w:rPr>
                <w:color w:val="000000"/>
                <w:sz w:val="18"/>
                <w:szCs w:val="18"/>
              </w:rPr>
              <w:t>0.01</w:t>
            </w:r>
          </w:p>
        </w:tc>
        <w:tc>
          <w:tcPr>
            <w:tcW w:w="408" w:type="pct"/>
            <w:tcBorders>
              <w:top w:val="single" w:sz="4" w:space="0" w:color="C0C0C0"/>
              <w:left w:val="single" w:sz="4" w:space="0" w:color="C0C0C0"/>
              <w:bottom w:val="single" w:sz="4" w:space="0" w:color="C0C0C0"/>
              <w:right w:val="single" w:sz="4" w:space="0" w:color="C0C0C0"/>
            </w:tcBorders>
            <w:vAlign w:val="center"/>
          </w:tcPr>
          <w:p w14:paraId="65184DA3" w14:textId="77777777" w:rsidR="00EB18DD" w:rsidRDefault="00EB18DD" w:rsidP="00172F65">
            <w:pPr>
              <w:jc w:val="right"/>
              <w:rPr>
                <w:rFonts w:eastAsia="Arial Unicode MS"/>
                <w:color w:val="000000"/>
                <w:sz w:val="18"/>
                <w:szCs w:val="18"/>
              </w:rPr>
            </w:pPr>
            <w:r>
              <w:rPr>
                <w:color w:val="000000"/>
                <w:sz w:val="18"/>
                <w:szCs w:val="18"/>
              </w:rPr>
              <w:t>0.01</w:t>
            </w:r>
          </w:p>
        </w:tc>
      </w:tr>
      <w:tr w:rsidR="00EB18DD" w14:paraId="47C872E4"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456FDAFB" w14:textId="77777777" w:rsidR="00EB18DD" w:rsidRDefault="00EB18DD" w:rsidP="00172F65">
            <w:pPr>
              <w:rPr>
                <w:rFonts w:eastAsia="Arial Unicode MS"/>
                <w:color w:val="000000"/>
                <w:sz w:val="18"/>
                <w:szCs w:val="22"/>
              </w:rPr>
            </w:pPr>
            <w:r>
              <w:rPr>
                <w:color w:val="000000"/>
                <w:sz w:val="18"/>
                <w:szCs w:val="22"/>
              </w:rPr>
              <w:t>1^ quartile</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6F30A486" w14:textId="77777777" w:rsidR="00EB18DD" w:rsidRDefault="00EB18DD" w:rsidP="00172F65">
            <w:pPr>
              <w:jc w:val="right"/>
              <w:rPr>
                <w:rFonts w:eastAsia="Arial Unicode MS"/>
                <w:color w:val="000000"/>
                <w:sz w:val="18"/>
                <w:szCs w:val="22"/>
              </w:rPr>
            </w:pPr>
            <w:r>
              <w:rPr>
                <w:color w:val="000000"/>
                <w:sz w:val="18"/>
                <w:szCs w:val="22"/>
              </w:rPr>
              <w:t>0.18</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3824A49D" w14:textId="77777777" w:rsidR="00EB18DD" w:rsidRDefault="00EB18DD" w:rsidP="00172F65">
            <w:pPr>
              <w:jc w:val="right"/>
              <w:rPr>
                <w:rFonts w:eastAsia="Arial Unicode MS"/>
                <w:color w:val="000000"/>
                <w:sz w:val="18"/>
                <w:szCs w:val="22"/>
              </w:rPr>
            </w:pPr>
            <w:r>
              <w:rPr>
                <w:color w:val="000000"/>
                <w:sz w:val="18"/>
                <w:szCs w:val="22"/>
              </w:rPr>
              <w:t>0.16</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70CBDF4B" w14:textId="77777777" w:rsidR="00EB18DD" w:rsidRDefault="00EB18DD" w:rsidP="00172F65">
            <w:pPr>
              <w:jc w:val="right"/>
              <w:rPr>
                <w:rFonts w:eastAsia="Arial Unicode MS"/>
                <w:color w:val="000000"/>
                <w:sz w:val="18"/>
                <w:szCs w:val="22"/>
              </w:rPr>
            </w:pPr>
            <w:r>
              <w:rPr>
                <w:color w:val="000000"/>
                <w:sz w:val="18"/>
                <w:szCs w:val="22"/>
              </w:rPr>
              <w:t>0.14</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58422C4B" w14:textId="77777777" w:rsidR="00EB18DD" w:rsidRDefault="00EB18DD" w:rsidP="00172F65">
            <w:pPr>
              <w:jc w:val="right"/>
              <w:rPr>
                <w:rFonts w:eastAsia="Arial Unicode MS"/>
                <w:color w:val="000000"/>
                <w:sz w:val="18"/>
                <w:szCs w:val="22"/>
              </w:rPr>
            </w:pPr>
            <w:r>
              <w:rPr>
                <w:color w:val="000000"/>
                <w:sz w:val="18"/>
                <w:szCs w:val="22"/>
              </w:rPr>
              <w:t>0.22</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DAA1062" w14:textId="77777777" w:rsidR="00EB18DD" w:rsidRDefault="00EB18DD" w:rsidP="00172F65">
            <w:pPr>
              <w:jc w:val="right"/>
              <w:rPr>
                <w:rFonts w:eastAsia="Arial Unicode MS"/>
                <w:color w:val="000000"/>
                <w:sz w:val="18"/>
                <w:szCs w:val="22"/>
              </w:rPr>
            </w:pPr>
            <w:r>
              <w:rPr>
                <w:color w:val="000000"/>
                <w:sz w:val="18"/>
                <w:szCs w:val="22"/>
              </w:rPr>
              <w:t>0.19</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0438953" w14:textId="77777777" w:rsidR="00EB18DD" w:rsidRDefault="00EB18DD" w:rsidP="00172F65">
            <w:pPr>
              <w:jc w:val="right"/>
              <w:rPr>
                <w:rFonts w:eastAsia="Arial Unicode MS"/>
                <w:color w:val="000000"/>
                <w:sz w:val="18"/>
                <w:szCs w:val="22"/>
              </w:rPr>
            </w:pPr>
            <w:r>
              <w:rPr>
                <w:color w:val="000000"/>
                <w:sz w:val="18"/>
                <w:szCs w:val="22"/>
              </w:rPr>
              <w:t>0.21</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39F7E33C" w14:textId="77777777" w:rsidR="00EB18DD" w:rsidRDefault="00EB18DD" w:rsidP="00172F65">
            <w:pPr>
              <w:jc w:val="right"/>
              <w:rPr>
                <w:rFonts w:eastAsia="Arial Unicode MS"/>
                <w:color w:val="000000"/>
                <w:sz w:val="18"/>
                <w:szCs w:val="22"/>
              </w:rPr>
            </w:pPr>
            <w:r>
              <w:rPr>
                <w:color w:val="000000"/>
                <w:sz w:val="18"/>
                <w:szCs w:val="22"/>
              </w:rPr>
              <w:t>0.16</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5D54378" w14:textId="77777777" w:rsidR="00EB18DD" w:rsidRDefault="00EB18DD" w:rsidP="00172F65">
            <w:pPr>
              <w:jc w:val="right"/>
              <w:rPr>
                <w:rFonts w:eastAsia="Arial Unicode MS"/>
                <w:color w:val="000000"/>
                <w:sz w:val="18"/>
                <w:szCs w:val="22"/>
              </w:rPr>
            </w:pPr>
            <w:r>
              <w:rPr>
                <w:color w:val="000000"/>
                <w:sz w:val="18"/>
                <w:szCs w:val="22"/>
              </w:rPr>
              <w:t>0.14</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118A568C" w14:textId="77777777" w:rsidR="00EB18DD" w:rsidRDefault="00EB18DD" w:rsidP="00172F65">
            <w:pPr>
              <w:jc w:val="right"/>
              <w:rPr>
                <w:rFonts w:eastAsia="Arial Unicode MS"/>
                <w:color w:val="000000"/>
                <w:sz w:val="18"/>
                <w:szCs w:val="22"/>
              </w:rPr>
            </w:pPr>
            <w:r>
              <w:rPr>
                <w:color w:val="000000"/>
                <w:sz w:val="18"/>
                <w:szCs w:val="22"/>
              </w:rPr>
              <w:t>0.11</w:t>
            </w:r>
          </w:p>
        </w:tc>
        <w:tc>
          <w:tcPr>
            <w:tcW w:w="392" w:type="pct"/>
            <w:tcBorders>
              <w:top w:val="single" w:sz="4" w:space="0" w:color="C0C0C0"/>
              <w:left w:val="single" w:sz="4" w:space="0" w:color="C0C0C0"/>
              <w:bottom w:val="single" w:sz="4" w:space="0" w:color="C0C0C0"/>
              <w:right w:val="single" w:sz="4" w:space="0" w:color="C0C0C0"/>
            </w:tcBorders>
            <w:vAlign w:val="center"/>
          </w:tcPr>
          <w:p w14:paraId="0326E765" w14:textId="77777777" w:rsidR="00EB18DD" w:rsidRDefault="00EB18DD" w:rsidP="00172F65">
            <w:pPr>
              <w:jc w:val="right"/>
              <w:rPr>
                <w:rFonts w:eastAsia="Arial Unicode MS"/>
                <w:color w:val="000000"/>
                <w:sz w:val="18"/>
                <w:szCs w:val="18"/>
              </w:rPr>
            </w:pPr>
            <w:r>
              <w:rPr>
                <w:color w:val="000000"/>
                <w:sz w:val="18"/>
                <w:szCs w:val="18"/>
              </w:rPr>
              <w:t>0.18</w:t>
            </w:r>
          </w:p>
        </w:tc>
        <w:tc>
          <w:tcPr>
            <w:tcW w:w="359" w:type="pct"/>
            <w:tcBorders>
              <w:top w:val="single" w:sz="4" w:space="0" w:color="C0C0C0"/>
              <w:left w:val="single" w:sz="4" w:space="0" w:color="C0C0C0"/>
              <w:bottom w:val="single" w:sz="4" w:space="0" w:color="C0C0C0"/>
              <w:right w:val="single" w:sz="4" w:space="0" w:color="C0C0C0"/>
            </w:tcBorders>
            <w:vAlign w:val="center"/>
          </w:tcPr>
          <w:p w14:paraId="0687B974" w14:textId="77777777" w:rsidR="00EB18DD" w:rsidRDefault="00EB18DD" w:rsidP="00172F65">
            <w:pPr>
              <w:jc w:val="right"/>
              <w:rPr>
                <w:rFonts w:eastAsia="Arial Unicode MS"/>
                <w:color w:val="000000"/>
                <w:sz w:val="18"/>
                <w:szCs w:val="18"/>
              </w:rPr>
            </w:pPr>
            <w:r>
              <w:rPr>
                <w:color w:val="000000"/>
                <w:sz w:val="18"/>
                <w:szCs w:val="18"/>
              </w:rPr>
              <w:t>0.17</w:t>
            </w:r>
          </w:p>
        </w:tc>
        <w:tc>
          <w:tcPr>
            <w:tcW w:w="408" w:type="pct"/>
            <w:tcBorders>
              <w:top w:val="single" w:sz="4" w:space="0" w:color="C0C0C0"/>
              <w:left w:val="single" w:sz="4" w:space="0" w:color="C0C0C0"/>
              <w:bottom w:val="single" w:sz="4" w:space="0" w:color="C0C0C0"/>
              <w:right w:val="single" w:sz="4" w:space="0" w:color="C0C0C0"/>
            </w:tcBorders>
            <w:vAlign w:val="center"/>
          </w:tcPr>
          <w:p w14:paraId="1FE24D9E" w14:textId="77777777" w:rsidR="00EB18DD" w:rsidRDefault="00EB18DD" w:rsidP="00172F65">
            <w:pPr>
              <w:jc w:val="right"/>
              <w:rPr>
                <w:rFonts w:eastAsia="Arial Unicode MS"/>
                <w:color w:val="000000"/>
                <w:sz w:val="18"/>
                <w:szCs w:val="18"/>
              </w:rPr>
            </w:pPr>
            <w:r>
              <w:rPr>
                <w:color w:val="000000"/>
                <w:sz w:val="18"/>
                <w:szCs w:val="18"/>
              </w:rPr>
              <w:t>0.16</w:t>
            </w:r>
          </w:p>
        </w:tc>
      </w:tr>
      <w:tr w:rsidR="00EB18DD" w14:paraId="677A2F99"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6FEC70E0" w14:textId="77777777" w:rsidR="00EB18DD" w:rsidRDefault="00EB18DD" w:rsidP="00172F65">
            <w:pPr>
              <w:rPr>
                <w:rFonts w:eastAsia="Arial Unicode MS"/>
                <w:color w:val="000000"/>
                <w:sz w:val="18"/>
                <w:szCs w:val="22"/>
              </w:rPr>
            </w:pPr>
            <w:r>
              <w:rPr>
                <w:color w:val="000000"/>
                <w:sz w:val="18"/>
                <w:szCs w:val="22"/>
              </w:rPr>
              <w:t>mediana</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5CB33404" w14:textId="77777777" w:rsidR="00EB18DD" w:rsidRDefault="00EB18DD" w:rsidP="00172F65">
            <w:pPr>
              <w:jc w:val="right"/>
              <w:rPr>
                <w:rFonts w:eastAsia="Arial Unicode MS"/>
                <w:color w:val="000000"/>
                <w:sz w:val="18"/>
                <w:szCs w:val="22"/>
              </w:rPr>
            </w:pPr>
            <w:r>
              <w:rPr>
                <w:color w:val="000000"/>
                <w:sz w:val="18"/>
                <w:szCs w:val="22"/>
              </w:rPr>
              <w:t>0.29</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61DF53FE" w14:textId="77777777" w:rsidR="00EB18DD" w:rsidRDefault="00EB18DD" w:rsidP="00172F65">
            <w:pPr>
              <w:jc w:val="right"/>
              <w:rPr>
                <w:rFonts w:eastAsia="Arial Unicode MS"/>
                <w:color w:val="000000"/>
                <w:sz w:val="18"/>
                <w:szCs w:val="22"/>
              </w:rPr>
            </w:pPr>
            <w:r>
              <w:rPr>
                <w:color w:val="000000"/>
                <w:sz w:val="18"/>
                <w:szCs w:val="22"/>
              </w:rPr>
              <w:t>0.28</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4FA62F9C" w14:textId="77777777" w:rsidR="00EB18DD" w:rsidRDefault="00EB18DD" w:rsidP="00172F65">
            <w:pPr>
              <w:jc w:val="right"/>
              <w:rPr>
                <w:rFonts w:eastAsia="Arial Unicode MS"/>
                <w:color w:val="000000"/>
                <w:sz w:val="18"/>
                <w:szCs w:val="22"/>
              </w:rPr>
            </w:pPr>
            <w:r>
              <w:rPr>
                <w:color w:val="000000"/>
                <w:sz w:val="18"/>
                <w:szCs w:val="22"/>
              </w:rPr>
              <w:t>0.30</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357D4293" w14:textId="77777777" w:rsidR="00EB18DD" w:rsidRDefault="00EB18DD" w:rsidP="00172F65">
            <w:pPr>
              <w:jc w:val="right"/>
              <w:rPr>
                <w:rFonts w:eastAsia="Arial Unicode MS"/>
                <w:color w:val="000000"/>
                <w:sz w:val="18"/>
                <w:szCs w:val="22"/>
              </w:rPr>
            </w:pPr>
            <w:r>
              <w:rPr>
                <w:color w:val="000000"/>
                <w:sz w:val="18"/>
                <w:szCs w:val="22"/>
              </w:rPr>
              <w:t>0.41</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16FBF25" w14:textId="77777777" w:rsidR="00EB18DD" w:rsidRDefault="00EB18DD" w:rsidP="00172F65">
            <w:pPr>
              <w:jc w:val="right"/>
              <w:rPr>
                <w:rFonts w:eastAsia="Arial Unicode MS"/>
                <w:color w:val="000000"/>
                <w:sz w:val="18"/>
                <w:szCs w:val="22"/>
              </w:rPr>
            </w:pPr>
            <w:r>
              <w:rPr>
                <w:color w:val="000000"/>
                <w:sz w:val="18"/>
                <w:szCs w:val="22"/>
              </w:rPr>
              <w:t>0.43</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5704BBB1" w14:textId="77777777" w:rsidR="00EB18DD" w:rsidRDefault="00EB18DD" w:rsidP="00172F65">
            <w:pPr>
              <w:jc w:val="right"/>
              <w:rPr>
                <w:rFonts w:eastAsia="Arial Unicode MS"/>
                <w:color w:val="000000"/>
                <w:sz w:val="18"/>
                <w:szCs w:val="22"/>
              </w:rPr>
            </w:pPr>
            <w:r>
              <w:rPr>
                <w:color w:val="000000"/>
                <w:sz w:val="18"/>
                <w:szCs w:val="22"/>
              </w:rPr>
              <w:t>0.46</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6BA1598D" w14:textId="77777777" w:rsidR="00EB18DD" w:rsidRDefault="00EB18DD" w:rsidP="00172F65">
            <w:pPr>
              <w:jc w:val="right"/>
              <w:rPr>
                <w:rFonts w:eastAsia="Arial Unicode MS"/>
                <w:color w:val="000000"/>
                <w:sz w:val="18"/>
                <w:szCs w:val="22"/>
              </w:rPr>
            </w:pPr>
            <w:r>
              <w:rPr>
                <w:color w:val="000000"/>
                <w:sz w:val="18"/>
                <w:szCs w:val="22"/>
              </w:rPr>
              <w:t>0.24</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7F577C7" w14:textId="77777777" w:rsidR="00EB18DD" w:rsidRDefault="00EB18DD" w:rsidP="00172F65">
            <w:pPr>
              <w:jc w:val="right"/>
              <w:rPr>
                <w:rFonts w:eastAsia="Arial Unicode MS"/>
                <w:color w:val="000000"/>
                <w:sz w:val="18"/>
                <w:szCs w:val="22"/>
              </w:rPr>
            </w:pPr>
            <w:r>
              <w:rPr>
                <w:color w:val="000000"/>
                <w:sz w:val="18"/>
                <w:szCs w:val="22"/>
              </w:rPr>
              <w:t>0.28</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0F00C305" w14:textId="77777777" w:rsidR="00EB18DD" w:rsidRDefault="00EB18DD" w:rsidP="00172F65">
            <w:pPr>
              <w:jc w:val="right"/>
              <w:rPr>
                <w:rFonts w:eastAsia="Arial Unicode MS"/>
                <w:color w:val="000000"/>
                <w:sz w:val="18"/>
                <w:szCs w:val="22"/>
              </w:rPr>
            </w:pPr>
            <w:r>
              <w:rPr>
                <w:color w:val="000000"/>
                <w:sz w:val="18"/>
                <w:szCs w:val="22"/>
              </w:rPr>
              <w:t>0.26</w:t>
            </w:r>
          </w:p>
        </w:tc>
        <w:tc>
          <w:tcPr>
            <w:tcW w:w="392" w:type="pct"/>
            <w:tcBorders>
              <w:top w:val="single" w:sz="4" w:space="0" w:color="C0C0C0"/>
              <w:left w:val="single" w:sz="4" w:space="0" w:color="C0C0C0"/>
              <w:bottom w:val="single" w:sz="4" w:space="0" w:color="C0C0C0"/>
              <w:right w:val="single" w:sz="4" w:space="0" w:color="C0C0C0"/>
            </w:tcBorders>
            <w:vAlign w:val="center"/>
          </w:tcPr>
          <w:p w14:paraId="2B46535C" w14:textId="77777777" w:rsidR="00EB18DD" w:rsidRDefault="00EB18DD" w:rsidP="00172F65">
            <w:pPr>
              <w:jc w:val="right"/>
              <w:rPr>
                <w:rFonts w:eastAsia="Arial Unicode MS"/>
                <w:color w:val="000000"/>
                <w:sz w:val="18"/>
                <w:szCs w:val="18"/>
              </w:rPr>
            </w:pPr>
            <w:r>
              <w:rPr>
                <w:color w:val="000000"/>
                <w:sz w:val="18"/>
                <w:szCs w:val="18"/>
              </w:rPr>
              <w:t>0.35</w:t>
            </w:r>
          </w:p>
        </w:tc>
        <w:tc>
          <w:tcPr>
            <w:tcW w:w="359" w:type="pct"/>
            <w:tcBorders>
              <w:top w:val="single" w:sz="4" w:space="0" w:color="C0C0C0"/>
              <w:left w:val="single" w:sz="4" w:space="0" w:color="C0C0C0"/>
              <w:bottom w:val="single" w:sz="4" w:space="0" w:color="C0C0C0"/>
              <w:right w:val="single" w:sz="4" w:space="0" w:color="C0C0C0"/>
            </w:tcBorders>
            <w:vAlign w:val="center"/>
          </w:tcPr>
          <w:p w14:paraId="43F8C145" w14:textId="77777777" w:rsidR="00EB18DD" w:rsidRDefault="00EB18DD" w:rsidP="00172F65">
            <w:pPr>
              <w:jc w:val="right"/>
              <w:rPr>
                <w:rFonts w:eastAsia="Arial Unicode MS"/>
                <w:color w:val="000000"/>
                <w:sz w:val="18"/>
                <w:szCs w:val="18"/>
              </w:rPr>
            </w:pPr>
            <w:r>
              <w:rPr>
                <w:color w:val="000000"/>
                <w:sz w:val="18"/>
                <w:szCs w:val="18"/>
              </w:rPr>
              <w:t>0.35</w:t>
            </w:r>
          </w:p>
        </w:tc>
        <w:tc>
          <w:tcPr>
            <w:tcW w:w="408" w:type="pct"/>
            <w:tcBorders>
              <w:top w:val="single" w:sz="4" w:space="0" w:color="C0C0C0"/>
              <w:left w:val="single" w:sz="4" w:space="0" w:color="C0C0C0"/>
              <w:bottom w:val="single" w:sz="4" w:space="0" w:color="C0C0C0"/>
              <w:right w:val="single" w:sz="4" w:space="0" w:color="C0C0C0"/>
            </w:tcBorders>
            <w:vAlign w:val="center"/>
          </w:tcPr>
          <w:p w14:paraId="391B4D88" w14:textId="77777777" w:rsidR="00EB18DD" w:rsidRDefault="00EB18DD" w:rsidP="00172F65">
            <w:pPr>
              <w:jc w:val="right"/>
              <w:rPr>
                <w:rFonts w:eastAsia="Arial Unicode MS"/>
                <w:color w:val="000000"/>
                <w:sz w:val="18"/>
                <w:szCs w:val="18"/>
              </w:rPr>
            </w:pPr>
            <w:r>
              <w:rPr>
                <w:color w:val="000000"/>
                <w:sz w:val="18"/>
                <w:szCs w:val="18"/>
              </w:rPr>
              <w:t>0.37</w:t>
            </w:r>
          </w:p>
        </w:tc>
      </w:tr>
      <w:tr w:rsidR="00EB18DD" w14:paraId="16ED3819"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5580EE93" w14:textId="77777777" w:rsidR="00EB18DD" w:rsidRDefault="00EB18DD" w:rsidP="00172F65">
            <w:pPr>
              <w:rPr>
                <w:rFonts w:eastAsia="Arial Unicode MS"/>
                <w:color w:val="000000"/>
                <w:sz w:val="18"/>
                <w:szCs w:val="22"/>
              </w:rPr>
            </w:pPr>
            <w:r>
              <w:rPr>
                <w:color w:val="000000"/>
                <w:sz w:val="18"/>
                <w:szCs w:val="22"/>
              </w:rPr>
              <w:t>3^ quartile</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E4D701E" w14:textId="77777777" w:rsidR="00EB18DD" w:rsidRDefault="00EB18DD" w:rsidP="00172F65">
            <w:pPr>
              <w:jc w:val="right"/>
              <w:rPr>
                <w:rFonts w:eastAsia="Arial Unicode MS"/>
                <w:color w:val="000000"/>
                <w:sz w:val="18"/>
                <w:szCs w:val="22"/>
              </w:rPr>
            </w:pPr>
            <w:r>
              <w:rPr>
                <w:color w:val="000000"/>
                <w:sz w:val="18"/>
                <w:szCs w:val="22"/>
              </w:rPr>
              <w:t>0.68</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0BD30C43" w14:textId="77777777" w:rsidR="00EB18DD" w:rsidRDefault="00EB18DD" w:rsidP="00172F65">
            <w:pPr>
              <w:jc w:val="right"/>
              <w:rPr>
                <w:rFonts w:eastAsia="Arial Unicode MS"/>
                <w:color w:val="000000"/>
                <w:sz w:val="18"/>
                <w:szCs w:val="22"/>
              </w:rPr>
            </w:pPr>
            <w:r>
              <w:rPr>
                <w:color w:val="000000"/>
                <w:sz w:val="18"/>
                <w:szCs w:val="22"/>
              </w:rPr>
              <w:t>0.64</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3A8A2641" w14:textId="77777777" w:rsidR="00EB18DD" w:rsidRDefault="00EB18DD" w:rsidP="00172F65">
            <w:pPr>
              <w:jc w:val="right"/>
              <w:rPr>
                <w:rFonts w:eastAsia="Arial Unicode MS"/>
                <w:color w:val="000000"/>
                <w:sz w:val="18"/>
                <w:szCs w:val="22"/>
              </w:rPr>
            </w:pPr>
            <w:r>
              <w:rPr>
                <w:color w:val="000000"/>
                <w:sz w:val="18"/>
                <w:szCs w:val="22"/>
              </w:rPr>
              <w:t>0.65</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60EA6321" w14:textId="77777777" w:rsidR="00EB18DD" w:rsidRDefault="00EB18DD" w:rsidP="00172F65">
            <w:pPr>
              <w:jc w:val="right"/>
              <w:rPr>
                <w:rFonts w:eastAsia="Arial Unicode MS"/>
                <w:color w:val="000000"/>
                <w:sz w:val="18"/>
                <w:szCs w:val="22"/>
              </w:rPr>
            </w:pPr>
            <w:r>
              <w:rPr>
                <w:color w:val="000000"/>
                <w:sz w:val="18"/>
                <w:szCs w:val="22"/>
              </w:rPr>
              <w:t>0.99</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AE9C8D3" w14:textId="77777777" w:rsidR="00EB18DD" w:rsidRDefault="00EB18DD" w:rsidP="00172F65">
            <w:pPr>
              <w:jc w:val="right"/>
              <w:rPr>
                <w:rFonts w:eastAsia="Arial Unicode MS"/>
                <w:color w:val="000000"/>
                <w:sz w:val="18"/>
                <w:szCs w:val="22"/>
              </w:rPr>
            </w:pPr>
            <w:r>
              <w:rPr>
                <w:color w:val="000000"/>
                <w:sz w:val="18"/>
                <w:szCs w:val="22"/>
              </w:rPr>
              <w:t>0.99</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5CA0658" w14:textId="77777777" w:rsidR="00EB18DD" w:rsidRDefault="00EB18DD" w:rsidP="00172F65">
            <w:pPr>
              <w:jc w:val="right"/>
              <w:rPr>
                <w:rFonts w:eastAsia="Arial Unicode MS"/>
                <w:color w:val="000000"/>
                <w:sz w:val="18"/>
                <w:szCs w:val="22"/>
              </w:rPr>
            </w:pPr>
            <w:r>
              <w:rPr>
                <w:color w:val="000000"/>
                <w:sz w:val="18"/>
                <w:szCs w:val="22"/>
              </w:rPr>
              <w:t>1.05</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02622096" w14:textId="77777777" w:rsidR="00EB18DD" w:rsidRDefault="00EB18DD" w:rsidP="00172F65">
            <w:pPr>
              <w:jc w:val="right"/>
              <w:rPr>
                <w:rFonts w:eastAsia="Arial Unicode MS"/>
                <w:color w:val="000000"/>
                <w:sz w:val="18"/>
                <w:szCs w:val="22"/>
              </w:rPr>
            </w:pPr>
            <w:r>
              <w:rPr>
                <w:color w:val="000000"/>
                <w:sz w:val="18"/>
                <w:szCs w:val="22"/>
              </w:rPr>
              <w:t>0.89</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988B9F7" w14:textId="77777777" w:rsidR="00EB18DD" w:rsidRDefault="00EB18DD" w:rsidP="00172F65">
            <w:pPr>
              <w:jc w:val="right"/>
              <w:rPr>
                <w:rFonts w:eastAsia="Arial Unicode MS"/>
                <w:color w:val="000000"/>
                <w:sz w:val="18"/>
                <w:szCs w:val="22"/>
              </w:rPr>
            </w:pPr>
            <w:r>
              <w:rPr>
                <w:color w:val="000000"/>
                <w:sz w:val="18"/>
                <w:szCs w:val="22"/>
              </w:rPr>
              <w:t>1.06</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5D52F74C" w14:textId="77777777" w:rsidR="00EB18DD" w:rsidRDefault="00EB18DD" w:rsidP="00172F65">
            <w:pPr>
              <w:jc w:val="right"/>
              <w:rPr>
                <w:rFonts w:eastAsia="Arial Unicode MS"/>
                <w:color w:val="000000"/>
                <w:sz w:val="18"/>
                <w:szCs w:val="22"/>
              </w:rPr>
            </w:pPr>
            <w:r>
              <w:rPr>
                <w:color w:val="000000"/>
                <w:sz w:val="18"/>
                <w:szCs w:val="22"/>
              </w:rPr>
              <w:t>0.99</w:t>
            </w:r>
          </w:p>
        </w:tc>
        <w:tc>
          <w:tcPr>
            <w:tcW w:w="392" w:type="pct"/>
            <w:tcBorders>
              <w:top w:val="single" w:sz="4" w:space="0" w:color="C0C0C0"/>
              <w:left w:val="single" w:sz="4" w:space="0" w:color="C0C0C0"/>
              <w:bottom w:val="single" w:sz="4" w:space="0" w:color="C0C0C0"/>
              <w:right w:val="single" w:sz="4" w:space="0" w:color="C0C0C0"/>
            </w:tcBorders>
            <w:vAlign w:val="center"/>
          </w:tcPr>
          <w:p w14:paraId="52E602C7" w14:textId="77777777" w:rsidR="00EB18DD" w:rsidRDefault="00EB18DD" w:rsidP="00172F65">
            <w:pPr>
              <w:jc w:val="right"/>
              <w:rPr>
                <w:rFonts w:eastAsia="Arial Unicode MS"/>
                <w:color w:val="000000"/>
                <w:sz w:val="18"/>
                <w:szCs w:val="18"/>
              </w:rPr>
            </w:pPr>
            <w:r>
              <w:rPr>
                <w:color w:val="000000"/>
                <w:sz w:val="18"/>
                <w:szCs w:val="18"/>
              </w:rPr>
              <w:t>0.88</w:t>
            </w:r>
          </w:p>
        </w:tc>
        <w:tc>
          <w:tcPr>
            <w:tcW w:w="359" w:type="pct"/>
            <w:tcBorders>
              <w:top w:val="single" w:sz="4" w:space="0" w:color="C0C0C0"/>
              <w:left w:val="single" w:sz="4" w:space="0" w:color="C0C0C0"/>
              <w:bottom w:val="single" w:sz="4" w:space="0" w:color="C0C0C0"/>
              <w:right w:val="single" w:sz="4" w:space="0" w:color="C0C0C0"/>
            </w:tcBorders>
            <w:vAlign w:val="center"/>
          </w:tcPr>
          <w:p w14:paraId="5D057797" w14:textId="77777777" w:rsidR="00EB18DD" w:rsidRDefault="00EB18DD" w:rsidP="00172F65">
            <w:pPr>
              <w:jc w:val="right"/>
              <w:rPr>
                <w:rFonts w:eastAsia="Arial Unicode MS"/>
                <w:color w:val="000000"/>
                <w:sz w:val="18"/>
                <w:szCs w:val="18"/>
              </w:rPr>
            </w:pPr>
            <w:r>
              <w:rPr>
                <w:color w:val="000000"/>
                <w:sz w:val="18"/>
                <w:szCs w:val="18"/>
              </w:rPr>
              <w:t>0.87</w:t>
            </w:r>
          </w:p>
        </w:tc>
        <w:tc>
          <w:tcPr>
            <w:tcW w:w="408" w:type="pct"/>
            <w:tcBorders>
              <w:top w:val="single" w:sz="4" w:space="0" w:color="C0C0C0"/>
              <w:left w:val="single" w:sz="4" w:space="0" w:color="C0C0C0"/>
              <w:bottom w:val="single" w:sz="4" w:space="0" w:color="C0C0C0"/>
              <w:right w:val="single" w:sz="4" w:space="0" w:color="C0C0C0"/>
            </w:tcBorders>
            <w:vAlign w:val="center"/>
          </w:tcPr>
          <w:p w14:paraId="35C9B9E4" w14:textId="77777777" w:rsidR="00EB18DD" w:rsidRDefault="00EB18DD" w:rsidP="00172F65">
            <w:pPr>
              <w:jc w:val="right"/>
              <w:rPr>
                <w:rFonts w:eastAsia="Arial Unicode MS"/>
                <w:color w:val="000000"/>
                <w:sz w:val="18"/>
                <w:szCs w:val="18"/>
              </w:rPr>
            </w:pPr>
            <w:r>
              <w:rPr>
                <w:color w:val="000000"/>
                <w:sz w:val="18"/>
                <w:szCs w:val="18"/>
              </w:rPr>
              <w:t>0.82</w:t>
            </w:r>
          </w:p>
        </w:tc>
      </w:tr>
      <w:tr w:rsidR="00EB18DD" w14:paraId="20C9E6C8"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258DC983" w14:textId="77777777" w:rsidR="00EB18DD" w:rsidRDefault="00EB18DD" w:rsidP="00172F65">
            <w:pPr>
              <w:rPr>
                <w:rFonts w:eastAsia="Arial Unicode MS"/>
                <w:color w:val="000000"/>
                <w:sz w:val="18"/>
                <w:szCs w:val="22"/>
              </w:rPr>
            </w:pPr>
            <w:r>
              <w:rPr>
                <w:color w:val="000000"/>
                <w:sz w:val="18"/>
                <w:szCs w:val="22"/>
              </w:rPr>
              <w:t>massimo</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B78636E" w14:textId="77777777" w:rsidR="00EB18DD" w:rsidRDefault="00EB18DD" w:rsidP="00172F65">
            <w:pPr>
              <w:jc w:val="right"/>
              <w:rPr>
                <w:rFonts w:eastAsia="Arial Unicode MS"/>
                <w:color w:val="000000"/>
                <w:sz w:val="18"/>
                <w:szCs w:val="22"/>
              </w:rPr>
            </w:pPr>
            <w:r>
              <w:rPr>
                <w:color w:val="000000"/>
                <w:sz w:val="18"/>
                <w:szCs w:val="22"/>
              </w:rPr>
              <w:t>10.51</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648B5FAE" w14:textId="77777777" w:rsidR="00EB18DD" w:rsidRDefault="00EB18DD" w:rsidP="00172F65">
            <w:pPr>
              <w:jc w:val="right"/>
              <w:rPr>
                <w:rFonts w:eastAsia="Arial Unicode MS"/>
                <w:color w:val="000000"/>
                <w:sz w:val="18"/>
                <w:szCs w:val="22"/>
              </w:rPr>
            </w:pPr>
            <w:r>
              <w:rPr>
                <w:color w:val="000000"/>
                <w:sz w:val="18"/>
                <w:szCs w:val="22"/>
              </w:rPr>
              <w:t>8.90</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51E2858E" w14:textId="77777777" w:rsidR="00EB18DD" w:rsidRDefault="00EB18DD" w:rsidP="00172F65">
            <w:pPr>
              <w:jc w:val="right"/>
              <w:rPr>
                <w:rFonts w:eastAsia="Arial Unicode MS"/>
                <w:color w:val="000000"/>
                <w:sz w:val="18"/>
                <w:szCs w:val="22"/>
              </w:rPr>
            </w:pPr>
            <w:r>
              <w:rPr>
                <w:color w:val="000000"/>
                <w:sz w:val="18"/>
                <w:szCs w:val="22"/>
              </w:rPr>
              <w:t>7.39</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7A2A6F46" w14:textId="77777777" w:rsidR="00EB18DD" w:rsidRDefault="00EB18DD" w:rsidP="00172F65">
            <w:pPr>
              <w:jc w:val="right"/>
              <w:rPr>
                <w:rFonts w:eastAsia="Arial Unicode MS"/>
                <w:color w:val="000000"/>
                <w:sz w:val="18"/>
                <w:szCs w:val="22"/>
              </w:rPr>
            </w:pPr>
            <w:r>
              <w:rPr>
                <w:color w:val="000000"/>
                <w:sz w:val="18"/>
                <w:szCs w:val="22"/>
              </w:rPr>
              <w:t>9.14</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8FBD6B3" w14:textId="77777777" w:rsidR="00EB18DD" w:rsidRDefault="00EB18DD" w:rsidP="00172F65">
            <w:pPr>
              <w:jc w:val="right"/>
              <w:rPr>
                <w:rFonts w:eastAsia="Arial Unicode MS"/>
                <w:color w:val="000000"/>
                <w:sz w:val="18"/>
                <w:szCs w:val="22"/>
              </w:rPr>
            </w:pPr>
            <w:r>
              <w:rPr>
                <w:color w:val="000000"/>
                <w:sz w:val="18"/>
                <w:szCs w:val="22"/>
              </w:rPr>
              <w:t>8.59</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0687E0D" w14:textId="77777777" w:rsidR="00EB18DD" w:rsidRDefault="00EB18DD" w:rsidP="00172F65">
            <w:pPr>
              <w:jc w:val="right"/>
              <w:rPr>
                <w:rFonts w:eastAsia="Arial Unicode MS"/>
                <w:color w:val="000000"/>
                <w:sz w:val="18"/>
                <w:szCs w:val="22"/>
              </w:rPr>
            </w:pPr>
            <w:r>
              <w:rPr>
                <w:color w:val="000000"/>
                <w:sz w:val="18"/>
                <w:szCs w:val="22"/>
              </w:rPr>
              <w:t>10.27</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43B87737" w14:textId="77777777" w:rsidR="00EB18DD" w:rsidRDefault="00EB18DD" w:rsidP="00172F65">
            <w:pPr>
              <w:jc w:val="right"/>
              <w:rPr>
                <w:rFonts w:eastAsia="Arial Unicode MS"/>
                <w:color w:val="000000"/>
                <w:sz w:val="18"/>
                <w:szCs w:val="22"/>
              </w:rPr>
            </w:pPr>
            <w:r>
              <w:rPr>
                <w:color w:val="000000"/>
                <w:sz w:val="18"/>
                <w:szCs w:val="22"/>
              </w:rPr>
              <w:t>3.86</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6C23F31" w14:textId="77777777" w:rsidR="00EB18DD" w:rsidRDefault="00EB18DD" w:rsidP="00172F65">
            <w:pPr>
              <w:jc w:val="right"/>
              <w:rPr>
                <w:rFonts w:eastAsia="Arial Unicode MS"/>
                <w:color w:val="000000"/>
                <w:sz w:val="18"/>
                <w:szCs w:val="22"/>
              </w:rPr>
            </w:pPr>
            <w:r>
              <w:rPr>
                <w:color w:val="000000"/>
                <w:sz w:val="18"/>
                <w:szCs w:val="22"/>
              </w:rPr>
              <w:t>3.68</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34FF043B" w14:textId="77777777" w:rsidR="00EB18DD" w:rsidRDefault="00EB18DD" w:rsidP="00172F65">
            <w:pPr>
              <w:jc w:val="right"/>
              <w:rPr>
                <w:rFonts w:eastAsia="Arial Unicode MS"/>
                <w:color w:val="000000"/>
                <w:sz w:val="18"/>
                <w:szCs w:val="22"/>
              </w:rPr>
            </w:pPr>
            <w:r>
              <w:rPr>
                <w:color w:val="000000"/>
                <w:sz w:val="18"/>
                <w:szCs w:val="22"/>
              </w:rPr>
              <w:t>3.58</w:t>
            </w:r>
          </w:p>
        </w:tc>
        <w:tc>
          <w:tcPr>
            <w:tcW w:w="392" w:type="pct"/>
            <w:tcBorders>
              <w:top w:val="single" w:sz="4" w:space="0" w:color="C0C0C0"/>
              <w:left w:val="single" w:sz="4" w:space="0" w:color="C0C0C0"/>
              <w:bottom w:val="single" w:sz="4" w:space="0" w:color="C0C0C0"/>
              <w:right w:val="single" w:sz="4" w:space="0" w:color="C0C0C0"/>
            </w:tcBorders>
            <w:vAlign w:val="center"/>
          </w:tcPr>
          <w:p w14:paraId="36522593" w14:textId="77777777" w:rsidR="00EB18DD" w:rsidRDefault="00EB18DD" w:rsidP="00172F65">
            <w:pPr>
              <w:jc w:val="right"/>
              <w:rPr>
                <w:rFonts w:eastAsia="Arial Unicode MS"/>
                <w:color w:val="000000"/>
                <w:sz w:val="18"/>
                <w:szCs w:val="18"/>
              </w:rPr>
            </w:pPr>
            <w:r>
              <w:rPr>
                <w:color w:val="000000"/>
                <w:sz w:val="18"/>
                <w:szCs w:val="18"/>
              </w:rPr>
              <w:t>10.51</w:t>
            </w:r>
          </w:p>
        </w:tc>
        <w:tc>
          <w:tcPr>
            <w:tcW w:w="359" w:type="pct"/>
            <w:tcBorders>
              <w:top w:val="single" w:sz="4" w:space="0" w:color="C0C0C0"/>
              <w:left w:val="single" w:sz="4" w:space="0" w:color="C0C0C0"/>
              <w:bottom w:val="single" w:sz="4" w:space="0" w:color="C0C0C0"/>
              <w:right w:val="single" w:sz="4" w:space="0" w:color="C0C0C0"/>
            </w:tcBorders>
            <w:vAlign w:val="center"/>
          </w:tcPr>
          <w:p w14:paraId="08783F97" w14:textId="77777777" w:rsidR="00EB18DD" w:rsidRDefault="00EB18DD" w:rsidP="00172F65">
            <w:pPr>
              <w:jc w:val="right"/>
              <w:rPr>
                <w:rFonts w:eastAsia="Arial Unicode MS"/>
                <w:color w:val="000000"/>
                <w:sz w:val="18"/>
                <w:szCs w:val="18"/>
              </w:rPr>
            </w:pPr>
            <w:r>
              <w:rPr>
                <w:color w:val="000000"/>
                <w:sz w:val="18"/>
                <w:szCs w:val="18"/>
              </w:rPr>
              <w:t>8.90</w:t>
            </w:r>
          </w:p>
        </w:tc>
        <w:tc>
          <w:tcPr>
            <w:tcW w:w="408" w:type="pct"/>
            <w:tcBorders>
              <w:top w:val="single" w:sz="4" w:space="0" w:color="C0C0C0"/>
              <w:left w:val="single" w:sz="4" w:space="0" w:color="C0C0C0"/>
              <w:bottom w:val="single" w:sz="4" w:space="0" w:color="C0C0C0"/>
              <w:right w:val="single" w:sz="4" w:space="0" w:color="C0C0C0"/>
            </w:tcBorders>
            <w:vAlign w:val="center"/>
          </w:tcPr>
          <w:p w14:paraId="082C2667" w14:textId="77777777" w:rsidR="00EB18DD" w:rsidRDefault="00EB18DD" w:rsidP="00172F65">
            <w:pPr>
              <w:jc w:val="right"/>
              <w:rPr>
                <w:rFonts w:eastAsia="Arial Unicode MS"/>
                <w:color w:val="000000"/>
                <w:sz w:val="18"/>
                <w:szCs w:val="18"/>
              </w:rPr>
            </w:pPr>
            <w:r>
              <w:rPr>
                <w:color w:val="000000"/>
                <w:sz w:val="18"/>
                <w:szCs w:val="18"/>
              </w:rPr>
              <w:t>10.27</w:t>
            </w:r>
          </w:p>
        </w:tc>
      </w:tr>
      <w:tr w:rsidR="00EB18DD" w14:paraId="4205556B"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7CA74452" w14:textId="77777777" w:rsidR="00EB18DD" w:rsidRDefault="00EB18DD" w:rsidP="00172F65">
            <w:pPr>
              <w:rPr>
                <w:rFonts w:eastAsia="Arial Unicode MS"/>
                <w:color w:val="000000"/>
                <w:sz w:val="18"/>
                <w:szCs w:val="22"/>
              </w:rPr>
            </w:pPr>
            <w:r>
              <w:rPr>
                <w:color w:val="000000"/>
                <w:sz w:val="18"/>
                <w:szCs w:val="22"/>
              </w:rPr>
              <w:t>media</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7F4EA70" w14:textId="77777777" w:rsidR="00EB18DD" w:rsidRDefault="00EB18DD" w:rsidP="00172F65">
            <w:pPr>
              <w:jc w:val="right"/>
              <w:rPr>
                <w:rFonts w:eastAsia="Arial Unicode MS"/>
                <w:color w:val="000000"/>
                <w:sz w:val="18"/>
                <w:szCs w:val="22"/>
              </w:rPr>
            </w:pPr>
            <w:r>
              <w:rPr>
                <w:color w:val="000000"/>
                <w:sz w:val="18"/>
                <w:szCs w:val="22"/>
              </w:rPr>
              <w:t>0.65</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49D28CD9" w14:textId="77777777" w:rsidR="00EB18DD" w:rsidRDefault="00EB18DD" w:rsidP="00172F65">
            <w:pPr>
              <w:jc w:val="right"/>
              <w:rPr>
                <w:rFonts w:eastAsia="Arial Unicode MS"/>
                <w:color w:val="000000"/>
                <w:sz w:val="18"/>
                <w:szCs w:val="22"/>
              </w:rPr>
            </w:pPr>
            <w:r>
              <w:rPr>
                <w:color w:val="000000"/>
                <w:sz w:val="18"/>
                <w:szCs w:val="22"/>
              </w:rPr>
              <w:t>0.61</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2D724995" w14:textId="77777777" w:rsidR="00EB18DD" w:rsidRDefault="00EB18DD" w:rsidP="00172F65">
            <w:pPr>
              <w:jc w:val="right"/>
              <w:rPr>
                <w:rFonts w:eastAsia="Arial Unicode MS"/>
                <w:color w:val="000000"/>
                <w:sz w:val="18"/>
                <w:szCs w:val="22"/>
              </w:rPr>
            </w:pPr>
            <w:r>
              <w:rPr>
                <w:color w:val="000000"/>
                <w:sz w:val="18"/>
                <w:szCs w:val="22"/>
              </w:rPr>
              <w:t>0.58</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147DB06C" w14:textId="77777777" w:rsidR="00EB18DD" w:rsidRDefault="00EB18DD" w:rsidP="00172F65">
            <w:pPr>
              <w:jc w:val="right"/>
              <w:rPr>
                <w:rFonts w:eastAsia="Arial Unicode MS"/>
                <w:color w:val="000000"/>
                <w:sz w:val="18"/>
                <w:szCs w:val="22"/>
              </w:rPr>
            </w:pPr>
            <w:r>
              <w:rPr>
                <w:color w:val="000000"/>
                <w:sz w:val="18"/>
                <w:szCs w:val="22"/>
              </w:rPr>
              <w:t>0.83</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4E5EA2A" w14:textId="77777777" w:rsidR="00EB18DD" w:rsidRDefault="00EB18DD" w:rsidP="00172F65">
            <w:pPr>
              <w:jc w:val="right"/>
              <w:rPr>
                <w:rFonts w:eastAsia="Arial Unicode MS"/>
                <w:color w:val="000000"/>
                <w:sz w:val="18"/>
                <w:szCs w:val="22"/>
              </w:rPr>
            </w:pPr>
            <w:r>
              <w:rPr>
                <w:color w:val="000000"/>
                <w:sz w:val="18"/>
                <w:szCs w:val="22"/>
              </w:rPr>
              <w:t>0.81</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355194F" w14:textId="77777777" w:rsidR="00EB18DD" w:rsidRDefault="00EB18DD" w:rsidP="00172F65">
            <w:pPr>
              <w:jc w:val="right"/>
              <w:rPr>
                <w:rFonts w:eastAsia="Arial Unicode MS"/>
                <w:color w:val="000000"/>
                <w:sz w:val="18"/>
                <w:szCs w:val="22"/>
              </w:rPr>
            </w:pPr>
            <w:r>
              <w:rPr>
                <w:color w:val="000000"/>
                <w:sz w:val="18"/>
                <w:szCs w:val="22"/>
              </w:rPr>
              <w:t>0.86</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22B8D38D" w14:textId="77777777" w:rsidR="00EB18DD" w:rsidRDefault="00EB18DD" w:rsidP="00172F65">
            <w:pPr>
              <w:jc w:val="right"/>
              <w:rPr>
                <w:rFonts w:eastAsia="Arial Unicode MS"/>
                <w:color w:val="000000"/>
                <w:sz w:val="18"/>
                <w:szCs w:val="22"/>
              </w:rPr>
            </w:pPr>
            <w:r>
              <w:rPr>
                <w:color w:val="000000"/>
                <w:sz w:val="18"/>
                <w:szCs w:val="22"/>
              </w:rPr>
              <w:t>0.69</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79898C6" w14:textId="77777777" w:rsidR="00EB18DD" w:rsidRDefault="00EB18DD" w:rsidP="00172F65">
            <w:pPr>
              <w:jc w:val="right"/>
              <w:rPr>
                <w:rFonts w:eastAsia="Arial Unicode MS"/>
                <w:color w:val="000000"/>
                <w:sz w:val="18"/>
                <w:szCs w:val="22"/>
              </w:rPr>
            </w:pPr>
            <w:r>
              <w:rPr>
                <w:color w:val="000000"/>
                <w:sz w:val="18"/>
                <w:szCs w:val="22"/>
              </w:rPr>
              <w:t>0.69</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2429A186" w14:textId="77777777" w:rsidR="00EB18DD" w:rsidRDefault="00EB18DD" w:rsidP="00172F65">
            <w:pPr>
              <w:jc w:val="right"/>
              <w:rPr>
                <w:rFonts w:eastAsia="Arial Unicode MS"/>
                <w:color w:val="000000"/>
                <w:sz w:val="18"/>
                <w:szCs w:val="22"/>
              </w:rPr>
            </w:pPr>
            <w:r>
              <w:rPr>
                <w:color w:val="000000"/>
                <w:sz w:val="18"/>
                <w:szCs w:val="22"/>
              </w:rPr>
              <w:t>0.75</w:t>
            </w:r>
          </w:p>
        </w:tc>
        <w:tc>
          <w:tcPr>
            <w:tcW w:w="392" w:type="pct"/>
            <w:tcBorders>
              <w:top w:val="single" w:sz="4" w:space="0" w:color="C0C0C0"/>
              <w:left w:val="single" w:sz="4" w:space="0" w:color="C0C0C0"/>
              <w:bottom w:val="single" w:sz="4" w:space="0" w:color="C0C0C0"/>
              <w:right w:val="single" w:sz="4" w:space="0" w:color="C0C0C0"/>
            </w:tcBorders>
            <w:vAlign w:val="center"/>
          </w:tcPr>
          <w:p w14:paraId="6C2650FE" w14:textId="77777777" w:rsidR="00EB18DD" w:rsidRDefault="00EB18DD" w:rsidP="00172F65">
            <w:pPr>
              <w:jc w:val="right"/>
              <w:rPr>
                <w:rFonts w:eastAsia="Arial Unicode MS"/>
                <w:color w:val="000000"/>
                <w:sz w:val="18"/>
                <w:szCs w:val="18"/>
              </w:rPr>
            </w:pPr>
            <w:r>
              <w:rPr>
                <w:color w:val="000000"/>
                <w:sz w:val="18"/>
                <w:szCs w:val="18"/>
              </w:rPr>
              <w:t>0.74</w:t>
            </w:r>
          </w:p>
        </w:tc>
        <w:tc>
          <w:tcPr>
            <w:tcW w:w="359" w:type="pct"/>
            <w:tcBorders>
              <w:top w:val="single" w:sz="4" w:space="0" w:color="C0C0C0"/>
              <w:left w:val="single" w:sz="4" w:space="0" w:color="C0C0C0"/>
              <w:bottom w:val="single" w:sz="4" w:space="0" w:color="C0C0C0"/>
              <w:right w:val="single" w:sz="4" w:space="0" w:color="C0C0C0"/>
            </w:tcBorders>
            <w:vAlign w:val="center"/>
          </w:tcPr>
          <w:p w14:paraId="14FE0CC6" w14:textId="77777777" w:rsidR="00EB18DD" w:rsidRDefault="00EB18DD" w:rsidP="00172F65">
            <w:pPr>
              <w:jc w:val="right"/>
              <w:rPr>
                <w:rFonts w:eastAsia="Arial Unicode MS"/>
                <w:color w:val="000000"/>
                <w:sz w:val="18"/>
                <w:szCs w:val="18"/>
              </w:rPr>
            </w:pPr>
            <w:r>
              <w:rPr>
                <w:color w:val="000000"/>
                <w:sz w:val="18"/>
                <w:szCs w:val="18"/>
              </w:rPr>
              <w:t>0.72</w:t>
            </w:r>
          </w:p>
        </w:tc>
        <w:tc>
          <w:tcPr>
            <w:tcW w:w="408" w:type="pct"/>
            <w:tcBorders>
              <w:top w:val="single" w:sz="4" w:space="0" w:color="C0C0C0"/>
              <w:left w:val="single" w:sz="4" w:space="0" w:color="C0C0C0"/>
              <w:bottom w:val="single" w:sz="4" w:space="0" w:color="C0C0C0"/>
              <w:right w:val="single" w:sz="4" w:space="0" w:color="C0C0C0"/>
            </w:tcBorders>
            <w:vAlign w:val="center"/>
          </w:tcPr>
          <w:p w14:paraId="713CBC01" w14:textId="77777777" w:rsidR="00EB18DD" w:rsidRDefault="00EB18DD" w:rsidP="00172F65">
            <w:pPr>
              <w:jc w:val="right"/>
              <w:rPr>
                <w:rFonts w:eastAsia="Arial Unicode MS"/>
                <w:color w:val="000000"/>
                <w:sz w:val="18"/>
                <w:szCs w:val="18"/>
              </w:rPr>
            </w:pPr>
            <w:r>
              <w:rPr>
                <w:color w:val="000000"/>
                <w:sz w:val="18"/>
                <w:szCs w:val="18"/>
              </w:rPr>
              <w:t>0.73</w:t>
            </w:r>
          </w:p>
        </w:tc>
      </w:tr>
      <w:tr w:rsidR="00EB18DD" w14:paraId="39577388"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61AAC8CE" w14:textId="77777777" w:rsidR="00EB18DD" w:rsidRDefault="00EB18DD" w:rsidP="00172F65">
            <w:pPr>
              <w:rPr>
                <w:rFonts w:eastAsia="Arial Unicode MS"/>
                <w:color w:val="000000"/>
                <w:sz w:val="18"/>
                <w:szCs w:val="22"/>
              </w:rPr>
            </w:pPr>
            <w:r>
              <w:rPr>
                <w:color w:val="000000"/>
                <w:sz w:val="18"/>
                <w:szCs w:val="22"/>
              </w:rPr>
              <w:t>varianza</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6FE665FE" w14:textId="77777777" w:rsidR="00EB18DD" w:rsidRDefault="00EB18DD" w:rsidP="00172F65">
            <w:pPr>
              <w:jc w:val="right"/>
              <w:rPr>
                <w:rFonts w:eastAsia="Arial Unicode MS"/>
                <w:color w:val="000000"/>
                <w:sz w:val="18"/>
                <w:szCs w:val="22"/>
              </w:rPr>
            </w:pPr>
            <w:r>
              <w:rPr>
                <w:color w:val="000000"/>
                <w:sz w:val="18"/>
                <w:szCs w:val="22"/>
              </w:rPr>
              <w:t>1.19</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74E3B556" w14:textId="77777777" w:rsidR="00EB18DD" w:rsidRDefault="00EB18DD" w:rsidP="00172F65">
            <w:pPr>
              <w:jc w:val="right"/>
              <w:rPr>
                <w:rFonts w:eastAsia="Arial Unicode MS"/>
                <w:color w:val="000000"/>
                <w:sz w:val="18"/>
                <w:szCs w:val="22"/>
              </w:rPr>
            </w:pPr>
            <w:r>
              <w:rPr>
                <w:color w:val="000000"/>
                <w:sz w:val="18"/>
                <w:szCs w:val="22"/>
              </w:rPr>
              <w:t>0.99</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5EB08C04" w14:textId="77777777" w:rsidR="00EB18DD" w:rsidRDefault="00EB18DD" w:rsidP="00172F65">
            <w:pPr>
              <w:jc w:val="right"/>
              <w:rPr>
                <w:rFonts w:eastAsia="Arial Unicode MS"/>
                <w:color w:val="000000"/>
                <w:sz w:val="18"/>
                <w:szCs w:val="22"/>
              </w:rPr>
            </w:pPr>
            <w:r>
              <w:rPr>
                <w:color w:val="000000"/>
                <w:sz w:val="18"/>
                <w:szCs w:val="22"/>
              </w:rPr>
              <w:t>0.82</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35F86552" w14:textId="77777777" w:rsidR="00EB18DD" w:rsidRDefault="00EB18DD" w:rsidP="00172F65">
            <w:pPr>
              <w:jc w:val="right"/>
              <w:rPr>
                <w:rFonts w:eastAsia="Arial Unicode MS"/>
                <w:color w:val="000000"/>
                <w:sz w:val="18"/>
                <w:szCs w:val="22"/>
              </w:rPr>
            </w:pPr>
            <w:r>
              <w:rPr>
                <w:color w:val="000000"/>
                <w:sz w:val="18"/>
                <w:szCs w:val="22"/>
              </w:rPr>
              <w:t>1.27</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553DBE6" w14:textId="77777777" w:rsidR="00EB18DD" w:rsidRDefault="00EB18DD" w:rsidP="00172F65">
            <w:pPr>
              <w:jc w:val="right"/>
              <w:rPr>
                <w:rFonts w:eastAsia="Arial Unicode MS"/>
                <w:color w:val="000000"/>
                <w:sz w:val="18"/>
                <w:szCs w:val="22"/>
              </w:rPr>
            </w:pPr>
            <w:r>
              <w:rPr>
                <w:color w:val="000000"/>
                <w:sz w:val="18"/>
                <w:szCs w:val="22"/>
              </w:rPr>
              <w:t>1.13</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D27C99D" w14:textId="77777777" w:rsidR="00EB18DD" w:rsidRDefault="00EB18DD" w:rsidP="00172F65">
            <w:pPr>
              <w:jc w:val="right"/>
              <w:rPr>
                <w:rFonts w:eastAsia="Arial Unicode MS"/>
                <w:color w:val="000000"/>
                <w:sz w:val="18"/>
                <w:szCs w:val="22"/>
              </w:rPr>
            </w:pPr>
            <w:r>
              <w:rPr>
                <w:color w:val="000000"/>
                <w:sz w:val="18"/>
                <w:szCs w:val="22"/>
              </w:rPr>
              <w:t>1.33</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0A6E7BAF" w14:textId="77777777" w:rsidR="00EB18DD" w:rsidRDefault="00EB18DD" w:rsidP="00172F65">
            <w:pPr>
              <w:jc w:val="right"/>
              <w:rPr>
                <w:rFonts w:eastAsia="Arial Unicode MS"/>
                <w:color w:val="000000"/>
                <w:sz w:val="18"/>
                <w:szCs w:val="22"/>
              </w:rPr>
            </w:pPr>
            <w:r>
              <w:rPr>
                <w:color w:val="000000"/>
                <w:sz w:val="18"/>
                <w:szCs w:val="22"/>
              </w:rPr>
              <w:t>0.82</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B8B8E6A" w14:textId="77777777" w:rsidR="00EB18DD" w:rsidRDefault="00EB18DD" w:rsidP="00172F65">
            <w:pPr>
              <w:jc w:val="right"/>
              <w:rPr>
                <w:rFonts w:eastAsia="Arial Unicode MS"/>
                <w:color w:val="000000"/>
                <w:sz w:val="18"/>
                <w:szCs w:val="22"/>
              </w:rPr>
            </w:pPr>
            <w:r>
              <w:rPr>
                <w:color w:val="000000"/>
                <w:sz w:val="18"/>
                <w:szCs w:val="22"/>
              </w:rPr>
              <w:t>0.75</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43E347EF" w14:textId="77777777" w:rsidR="00EB18DD" w:rsidRDefault="00EB18DD" w:rsidP="00172F65">
            <w:pPr>
              <w:jc w:val="right"/>
              <w:rPr>
                <w:rFonts w:eastAsia="Arial Unicode MS"/>
                <w:color w:val="000000"/>
                <w:sz w:val="18"/>
                <w:szCs w:val="22"/>
              </w:rPr>
            </w:pPr>
            <w:r>
              <w:rPr>
                <w:color w:val="000000"/>
                <w:sz w:val="18"/>
                <w:szCs w:val="22"/>
              </w:rPr>
              <w:t>1.03</w:t>
            </w:r>
          </w:p>
        </w:tc>
        <w:tc>
          <w:tcPr>
            <w:tcW w:w="392" w:type="pct"/>
            <w:tcBorders>
              <w:top w:val="single" w:sz="4" w:space="0" w:color="C0C0C0"/>
              <w:left w:val="single" w:sz="4" w:space="0" w:color="C0C0C0"/>
              <w:bottom w:val="single" w:sz="4" w:space="0" w:color="C0C0C0"/>
              <w:right w:val="single" w:sz="4" w:space="0" w:color="C0C0C0"/>
            </w:tcBorders>
            <w:vAlign w:val="center"/>
          </w:tcPr>
          <w:p w14:paraId="014B63FC" w14:textId="77777777" w:rsidR="00EB18DD" w:rsidRDefault="00EB18DD" w:rsidP="00172F65">
            <w:pPr>
              <w:jc w:val="right"/>
              <w:rPr>
                <w:rFonts w:eastAsia="Arial Unicode MS"/>
                <w:color w:val="000000"/>
                <w:sz w:val="18"/>
                <w:szCs w:val="18"/>
              </w:rPr>
            </w:pPr>
            <w:r>
              <w:rPr>
                <w:color w:val="000000"/>
                <w:sz w:val="18"/>
                <w:szCs w:val="18"/>
              </w:rPr>
              <w:t>1.21</w:t>
            </w:r>
          </w:p>
        </w:tc>
        <w:tc>
          <w:tcPr>
            <w:tcW w:w="359" w:type="pct"/>
            <w:tcBorders>
              <w:top w:val="single" w:sz="4" w:space="0" w:color="C0C0C0"/>
              <w:left w:val="single" w:sz="4" w:space="0" w:color="C0C0C0"/>
              <w:bottom w:val="single" w:sz="4" w:space="0" w:color="C0C0C0"/>
              <w:right w:val="single" w:sz="4" w:space="0" w:color="C0C0C0"/>
            </w:tcBorders>
            <w:vAlign w:val="center"/>
          </w:tcPr>
          <w:p w14:paraId="44476AF3" w14:textId="77777777" w:rsidR="00EB18DD" w:rsidRDefault="00EB18DD" w:rsidP="00172F65">
            <w:pPr>
              <w:jc w:val="right"/>
              <w:rPr>
                <w:rFonts w:eastAsia="Arial Unicode MS"/>
                <w:color w:val="000000"/>
                <w:sz w:val="18"/>
                <w:szCs w:val="18"/>
              </w:rPr>
            </w:pPr>
            <w:r>
              <w:rPr>
                <w:color w:val="000000"/>
                <w:sz w:val="18"/>
                <w:szCs w:val="18"/>
              </w:rPr>
              <w:t>1.05</w:t>
            </w:r>
          </w:p>
        </w:tc>
        <w:tc>
          <w:tcPr>
            <w:tcW w:w="408" w:type="pct"/>
            <w:tcBorders>
              <w:top w:val="single" w:sz="4" w:space="0" w:color="C0C0C0"/>
              <w:left w:val="single" w:sz="4" w:space="0" w:color="C0C0C0"/>
              <w:bottom w:val="single" w:sz="4" w:space="0" w:color="C0C0C0"/>
              <w:right w:val="single" w:sz="4" w:space="0" w:color="C0C0C0"/>
            </w:tcBorders>
            <w:vAlign w:val="center"/>
          </w:tcPr>
          <w:p w14:paraId="02DED329" w14:textId="77777777" w:rsidR="00EB18DD" w:rsidRDefault="00EB18DD" w:rsidP="00172F65">
            <w:pPr>
              <w:jc w:val="right"/>
              <w:rPr>
                <w:rFonts w:eastAsia="Arial Unicode MS"/>
                <w:color w:val="000000"/>
                <w:sz w:val="18"/>
                <w:szCs w:val="18"/>
              </w:rPr>
            </w:pPr>
            <w:r>
              <w:rPr>
                <w:color w:val="000000"/>
                <w:sz w:val="18"/>
                <w:szCs w:val="18"/>
              </w:rPr>
              <w:t>1.10</w:t>
            </w:r>
          </w:p>
        </w:tc>
      </w:tr>
      <w:tr w:rsidR="00EB18DD" w14:paraId="04FE8410"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6AF8059E" w14:textId="77777777" w:rsidR="00EB18DD" w:rsidRDefault="00EB18DD" w:rsidP="00172F65">
            <w:pPr>
              <w:rPr>
                <w:rFonts w:eastAsia="Arial Unicode MS"/>
                <w:color w:val="000000"/>
                <w:sz w:val="18"/>
                <w:szCs w:val="22"/>
              </w:rPr>
            </w:pPr>
            <w:r>
              <w:rPr>
                <w:color w:val="000000"/>
                <w:sz w:val="18"/>
                <w:szCs w:val="22"/>
              </w:rPr>
              <w:t>asimmetria</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7FC6DBE" w14:textId="77777777" w:rsidR="00EB18DD" w:rsidRDefault="00EB18DD" w:rsidP="00172F65">
            <w:pPr>
              <w:jc w:val="right"/>
              <w:rPr>
                <w:rFonts w:eastAsia="Arial Unicode MS"/>
                <w:color w:val="000000"/>
                <w:sz w:val="18"/>
                <w:szCs w:val="22"/>
              </w:rPr>
            </w:pPr>
            <w:r>
              <w:rPr>
                <w:color w:val="000000"/>
                <w:sz w:val="18"/>
                <w:szCs w:val="22"/>
              </w:rPr>
              <w:t>5.30</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3A0AE8DE" w14:textId="77777777" w:rsidR="00EB18DD" w:rsidRDefault="00EB18DD" w:rsidP="00172F65">
            <w:pPr>
              <w:jc w:val="right"/>
              <w:rPr>
                <w:rFonts w:eastAsia="Arial Unicode MS"/>
                <w:color w:val="000000"/>
                <w:sz w:val="18"/>
                <w:szCs w:val="22"/>
              </w:rPr>
            </w:pPr>
            <w:r>
              <w:rPr>
                <w:color w:val="000000"/>
                <w:sz w:val="18"/>
                <w:szCs w:val="22"/>
              </w:rPr>
              <w:t>4.71</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4F945421" w14:textId="77777777" w:rsidR="00EB18DD" w:rsidRDefault="00EB18DD" w:rsidP="00172F65">
            <w:pPr>
              <w:jc w:val="right"/>
              <w:rPr>
                <w:rFonts w:eastAsia="Arial Unicode MS"/>
                <w:color w:val="000000"/>
                <w:sz w:val="18"/>
                <w:szCs w:val="22"/>
              </w:rPr>
            </w:pPr>
            <w:r>
              <w:rPr>
                <w:color w:val="000000"/>
                <w:sz w:val="18"/>
                <w:szCs w:val="22"/>
              </w:rPr>
              <w:t>4.29</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086C5AC5" w14:textId="77777777" w:rsidR="00EB18DD" w:rsidRDefault="00EB18DD" w:rsidP="00172F65">
            <w:pPr>
              <w:jc w:val="right"/>
              <w:rPr>
                <w:rFonts w:eastAsia="Arial Unicode MS"/>
                <w:color w:val="000000"/>
                <w:sz w:val="18"/>
                <w:szCs w:val="22"/>
              </w:rPr>
            </w:pPr>
            <w:r>
              <w:rPr>
                <w:color w:val="000000"/>
                <w:sz w:val="18"/>
                <w:szCs w:val="22"/>
              </w:rPr>
              <w:t>3.55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FE2F6CE" w14:textId="77777777" w:rsidR="00EB18DD" w:rsidRDefault="00EB18DD" w:rsidP="00172F65">
            <w:pPr>
              <w:jc w:val="right"/>
              <w:rPr>
                <w:rFonts w:eastAsia="Arial Unicode MS"/>
                <w:color w:val="000000"/>
                <w:sz w:val="18"/>
                <w:szCs w:val="22"/>
              </w:rPr>
            </w:pPr>
            <w:r>
              <w:rPr>
                <w:color w:val="000000"/>
                <w:sz w:val="18"/>
                <w:szCs w:val="22"/>
              </w:rPr>
              <w:t>3.25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123225E" w14:textId="77777777" w:rsidR="00EB18DD" w:rsidRDefault="00EB18DD" w:rsidP="00172F65">
            <w:pPr>
              <w:jc w:val="right"/>
              <w:rPr>
                <w:rFonts w:eastAsia="Arial Unicode MS"/>
                <w:color w:val="000000"/>
                <w:sz w:val="18"/>
                <w:szCs w:val="22"/>
              </w:rPr>
            </w:pPr>
            <w:r>
              <w:rPr>
                <w:color w:val="000000"/>
                <w:sz w:val="18"/>
                <w:szCs w:val="22"/>
              </w:rPr>
              <w:t>3.74</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3BEA2858" w14:textId="77777777" w:rsidR="00EB18DD" w:rsidRDefault="00EB18DD" w:rsidP="00172F65">
            <w:pPr>
              <w:jc w:val="right"/>
              <w:rPr>
                <w:rFonts w:eastAsia="Arial Unicode MS"/>
                <w:color w:val="000000"/>
                <w:sz w:val="18"/>
                <w:szCs w:val="22"/>
              </w:rPr>
            </w:pPr>
            <w:r>
              <w:rPr>
                <w:color w:val="000000"/>
                <w:sz w:val="18"/>
                <w:szCs w:val="22"/>
              </w:rPr>
              <w:t>2.02</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11A9AA7" w14:textId="77777777" w:rsidR="00EB18DD" w:rsidRDefault="00EB18DD" w:rsidP="00172F65">
            <w:pPr>
              <w:jc w:val="right"/>
              <w:rPr>
                <w:rFonts w:eastAsia="Arial Unicode MS"/>
                <w:color w:val="000000"/>
                <w:sz w:val="18"/>
                <w:szCs w:val="22"/>
              </w:rPr>
            </w:pPr>
            <w:r>
              <w:rPr>
                <w:color w:val="000000"/>
                <w:sz w:val="18"/>
                <w:szCs w:val="22"/>
              </w:rPr>
              <w:t>1.87</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14ABC014" w14:textId="77777777" w:rsidR="00EB18DD" w:rsidRDefault="00EB18DD" w:rsidP="00172F65">
            <w:pPr>
              <w:jc w:val="right"/>
              <w:rPr>
                <w:rFonts w:eastAsia="Arial Unicode MS"/>
                <w:color w:val="000000"/>
                <w:sz w:val="18"/>
                <w:szCs w:val="22"/>
              </w:rPr>
            </w:pPr>
            <w:r>
              <w:rPr>
                <w:color w:val="000000"/>
                <w:sz w:val="18"/>
                <w:szCs w:val="22"/>
              </w:rPr>
              <w:t>1.73</w:t>
            </w:r>
          </w:p>
        </w:tc>
        <w:tc>
          <w:tcPr>
            <w:tcW w:w="392" w:type="pct"/>
            <w:tcBorders>
              <w:top w:val="single" w:sz="4" w:space="0" w:color="C0C0C0"/>
              <w:left w:val="single" w:sz="4" w:space="0" w:color="C0C0C0"/>
              <w:bottom w:val="single" w:sz="4" w:space="0" w:color="C0C0C0"/>
              <w:right w:val="single" w:sz="4" w:space="0" w:color="C0C0C0"/>
            </w:tcBorders>
            <w:vAlign w:val="center"/>
          </w:tcPr>
          <w:p w14:paraId="1BF476B7" w14:textId="77777777" w:rsidR="00EB18DD" w:rsidRDefault="00EB18DD" w:rsidP="00172F65">
            <w:pPr>
              <w:jc w:val="right"/>
              <w:rPr>
                <w:rFonts w:eastAsia="Arial Unicode MS"/>
                <w:color w:val="000000"/>
                <w:sz w:val="18"/>
                <w:szCs w:val="18"/>
              </w:rPr>
            </w:pPr>
            <w:r>
              <w:rPr>
                <w:color w:val="000000"/>
                <w:sz w:val="18"/>
                <w:szCs w:val="18"/>
              </w:rPr>
              <w:t>4.21</w:t>
            </w:r>
          </w:p>
        </w:tc>
        <w:tc>
          <w:tcPr>
            <w:tcW w:w="359" w:type="pct"/>
            <w:tcBorders>
              <w:top w:val="single" w:sz="4" w:space="0" w:color="C0C0C0"/>
              <w:left w:val="single" w:sz="4" w:space="0" w:color="C0C0C0"/>
              <w:bottom w:val="single" w:sz="4" w:space="0" w:color="C0C0C0"/>
              <w:right w:val="single" w:sz="4" w:space="0" w:color="C0C0C0"/>
            </w:tcBorders>
            <w:vAlign w:val="center"/>
          </w:tcPr>
          <w:p w14:paraId="0C7B0DD8" w14:textId="77777777" w:rsidR="00EB18DD" w:rsidRDefault="00EB18DD" w:rsidP="00172F65">
            <w:pPr>
              <w:jc w:val="right"/>
              <w:rPr>
                <w:rFonts w:eastAsia="Arial Unicode MS"/>
                <w:color w:val="000000"/>
                <w:sz w:val="18"/>
                <w:szCs w:val="18"/>
              </w:rPr>
            </w:pPr>
            <w:r>
              <w:rPr>
                <w:color w:val="000000"/>
                <w:sz w:val="18"/>
                <w:szCs w:val="18"/>
              </w:rPr>
              <w:t>3.75</w:t>
            </w:r>
          </w:p>
        </w:tc>
        <w:tc>
          <w:tcPr>
            <w:tcW w:w="408" w:type="pct"/>
            <w:tcBorders>
              <w:top w:val="single" w:sz="4" w:space="0" w:color="C0C0C0"/>
              <w:left w:val="single" w:sz="4" w:space="0" w:color="C0C0C0"/>
              <w:bottom w:val="single" w:sz="4" w:space="0" w:color="C0C0C0"/>
              <w:right w:val="single" w:sz="4" w:space="0" w:color="C0C0C0"/>
            </w:tcBorders>
            <w:vAlign w:val="center"/>
          </w:tcPr>
          <w:p w14:paraId="67CED642" w14:textId="77777777" w:rsidR="00EB18DD" w:rsidRDefault="00EB18DD" w:rsidP="00172F65">
            <w:pPr>
              <w:jc w:val="right"/>
              <w:rPr>
                <w:rFonts w:eastAsia="Arial Unicode MS"/>
                <w:color w:val="000000"/>
                <w:sz w:val="18"/>
                <w:szCs w:val="18"/>
              </w:rPr>
            </w:pPr>
            <w:r>
              <w:rPr>
                <w:color w:val="000000"/>
                <w:sz w:val="18"/>
                <w:szCs w:val="18"/>
              </w:rPr>
              <w:t>3.80</w:t>
            </w:r>
          </w:p>
        </w:tc>
      </w:tr>
      <w:tr w:rsidR="00EB18DD" w14:paraId="68AF49B6"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331D045F" w14:textId="77777777" w:rsidR="00EB18DD" w:rsidRDefault="00EB18DD" w:rsidP="00172F65">
            <w:pPr>
              <w:rPr>
                <w:color w:val="000000"/>
                <w:sz w:val="18"/>
                <w:szCs w:val="22"/>
              </w:rPr>
            </w:pPr>
            <w:r>
              <w:rPr>
                <w:color w:val="000000"/>
                <w:sz w:val="18"/>
                <w:szCs w:val="22"/>
              </w:rPr>
              <w:t>curtosi</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B3D90F1" w14:textId="77777777" w:rsidR="00EB18DD" w:rsidRDefault="00EB18DD" w:rsidP="00172F65">
            <w:pPr>
              <w:jc w:val="right"/>
              <w:rPr>
                <w:rFonts w:eastAsia="Arial Unicode MS"/>
                <w:color w:val="000000"/>
                <w:sz w:val="18"/>
                <w:szCs w:val="18"/>
              </w:rPr>
            </w:pPr>
            <w:r>
              <w:rPr>
                <w:color w:val="000000"/>
                <w:sz w:val="18"/>
                <w:szCs w:val="18"/>
              </w:rPr>
              <w:t>38.48</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03EE64FE" w14:textId="77777777" w:rsidR="00EB18DD" w:rsidRDefault="00EB18DD" w:rsidP="00172F65">
            <w:pPr>
              <w:jc w:val="right"/>
              <w:rPr>
                <w:rFonts w:eastAsia="Arial Unicode MS"/>
                <w:color w:val="000000"/>
                <w:sz w:val="18"/>
                <w:szCs w:val="18"/>
              </w:rPr>
            </w:pPr>
            <w:r>
              <w:rPr>
                <w:color w:val="000000"/>
                <w:sz w:val="18"/>
                <w:szCs w:val="18"/>
              </w:rPr>
              <w:t>29.44</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6BA50610" w14:textId="77777777" w:rsidR="00EB18DD" w:rsidRDefault="00EB18DD" w:rsidP="00172F65">
            <w:pPr>
              <w:jc w:val="right"/>
              <w:rPr>
                <w:rFonts w:eastAsia="Arial Unicode MS"/>
                <w:color w:val="000000"/>
                <w:sz w:val="18"/>
                <w:szCs w:val="18"/>
              </w:rPr>
            </w:pPr>
            <w:r>
              <w:rPr>
                <w:color w:val="000000"/>
                <w:sz w:val="18"/>
                <w:szCs w:val="18"/>
              </w:rPr>
              <w:t>23.16</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34E690F2" w14:textId="77777777" w:rsidR="00EB18DD" w:rsidRDefault="00EB18DD" w:rsidP="00172F65">
            <w:pPr>
              <w:jc w:val="right"/>
              <w:rPr>
                <w:rFonts w:eastAsia="Arial Unicode MS"/>
                <w:color w:val="000000"/>
                <w:sz w:val="18"/>
                <w:szCs w:val="18"/>
              </w:rPr>
            </w:pPr>
            <w:r>
              <w:rPr>
                <w:color w:val="000000"/>
                <w:sz w:val="18"/>
                <w:szCs w:val="18"/>
              </w:rPr>
              <w:t>17.73</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C535495" w14:textId="77777777" w:rsidR="00EB18DD" w:rsidRDefault="00EB18DD" w:rsidP="00172F65">
            <w:pPr>
              <w:jc w:val="right"/>
              <w:rPr>
                <w:rFonts w:eastAsia="Arial Unicode MS"/>
                <w:color w:val="000000"/>
                <w:sz w:val="18"/>
                <w:szCs w:val="18"/>
              </w:rPr>
            </w:pPr>
            <w:r>
              <w:rPr>
                <w:color w:val="000000"/>
                <w:sz w:val="18"/>
                <w:szCs w:val="18"/>
              </w:rPr>
              <w:t>15.52</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3E0823C" w14:textId="77777777" w:rsidR="00EB18DD" w:rsidRDefault="00EB18DD" w:rsidP="00172F65">
            <w:pPr>
              <w:jc w:val="right"/>
              <w:rPr>
                <w:rFonts w:eastAsia="Arial Unicode MS"/>
                <w:color w:val="000000"/>
                <w:sz w:val="18"/>
                <w:szCs w:val="18"/>
              </w:rPr>
            </w:pPr>
            <w:r>
              <w:rPr>
                <w:color w:val="000000"/>
                <w:sz w:val="18"/>
                <w:szCs w:val="18"/>
              </w:rPr>
              <w:t>22.06</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06F13B26" w14:textId="77777777" w:rsidR="00EB18DD" w:rsidRDefault="00EB18DD" w:rsidP="00172F65">
            <w:pPr>
              <w:jc w:val="right"/>
              <w:rPr>
                <w:rFonts w:eastAsia="Arial Unicode MS"/>
                <w:color w:val="000000"/>
                <w:sz w:val="18"/>
                <w:szCs w:val="18"/>
              </w:rPr>
            </w:pPr>
            <w:r>
              <w:rPr>
                <w:color w:val="000000"/>
                <w:sz w:val="18"/>
                <w:szCs w:val="18"/>
              </w:rPr>
              <w:t>3.94</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6F76E450" w14:textId="77777777" w:rsidR="00EB18DD" w:rsidRDefault="00EB18DD" w:rsidP="00172F65">
            <w:pPr>
              <w:jc w:val="right"/>
              <w:rPr>
                <w:rFonts w:eastAsia="Arial Unicode MS"/>
                <w:color w:val="000000"/>
                <w:sz w:val="18"/>
                <w:szCs w:val="18"/>
              </w:rPr>
            </w:pPr>
            <w:r>
              <w:rPr>
                <w:color w:val="000000"/>
                <w:sz w:val="18"/>
                <w:szCs w:val="18"/>
              </w:rPr>
              <w:t>3.43</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3F21C427" w14:textId="77777777" w:rsidR="00EB18DD" w:rsidRDefault="00EB18DD" w:rsidP="00172F65">
            <w:pPr>
              <w:jc w:val="right"/>
              <w:rPr>
                <w:rFonts w:eastAsia="Arial Unicode MS"/>
                <w:color w:val="000000"/>
                <w:sz w:val="18"/>
                <w:szCs w:val="18"/>
              </w:rPr>
            </w:pPr>
            <w:r>
              <w:rPr>
                <w:color w:val="000000"/>
                <w:sz w:val="18"/>
                <w:szCs w:val="18"/>
              </w:rPr>
              <w:t>1.95</w:t>
            </w:r>
          </w:p>
        </w:tc>
        <w:tc>
          <w:tcPr>
            <w:tcW w:w="392" w:type="pct"/>
            <w:tcBorders>
              <w:top w:val="single" w:sz="4" w:space="0" w:color="C0C0C0"/>
              <w:left w:val="single" w:sz="4" w:space="0" w:color="C0C0C0"/>
              <w:bottom w:val="single" w:sz="4" w:space="0" w:color="C0C0C0"/>
              <w:right w:val="single" w:sz="4" w:space="0" w:color="C0C0C0"/>
            </w:tcBorders>
            <w:vAlign w:val="center"/>
          </w:tcPr>
          <w:p w14:paraId="0D6EE603" w14:textId="77777777" w:rsidR="00EB18DD" w:rsidRDefault="00EB18DD" w:rsidP="00172F65">
            <w:pPr>
              <w:jc w:val="right"/>
              <w:rPr>
                <w:rFonts w:eastAsia="Arial Unicode MS"/>
                <w:color w:val="000000"/>
                <w:sz w:val="18"/>
                <w:szCs w:val="18"/>
              </w:rPr>
            </w:pPr>
            <w:r>
              <w:rPr>
                <w:color w:val="000000"/>
                <w:sz w:val="18"/>
                <w:szCs w:val="18"/>
              </w:rPr>
              <w:t>25.50</w:t>
            </w:r>
          </w:p>
        </w:tc>
        <w:tc>
          <w:tcPr>
            <w:tcW w:w="359" w:type="pct"/>
            <w:tcBorders>
              <w:top w:val="single" w:sz="4" w:space="0" w:color="C0C0C0"/>
              <w:left w:val="single" w:sz="4" w:space="0" w:color="C0C0C0"/>
              <w:bottom w:val="single" w:sz="4" w:space="0" w:color="C0C0C0"/>
              <w:right w:val="single" w:sz="4" w:space="0" w:color="C0C0C0"/>
            </w:tcBorders>
            <w:vAlign w:val="center"/>
          </w:tcPr>
          <w:p w14:paraId="727AAC65" w14:textId="77777777" w:rsidR="00EB18DD" w:rsidRDefault="00EB18DD" w:rsidP="00172F65">
            <w:pPr>
              <w:jc w:val="right"/>
              <w:rPr>
                <w:rFonts w:eastAsia="Arial Unicode MS"/>
                <w:color w:val="000000"/>
                <w:sz w:val="18"/>
                <w:szCs w:val="18"/>
              </w:rPr>
            </w:pPr>
            <w:r>
              <w:rPr>
                <w:color w:val="000000"/>
                <w:sz w:val="18"/>
                <w:szCs w:val="18"/>
              </w:rPr>
              <w:t>20.01</w:t>
            </w:r>
          </w:p>
        </w:tc>
        <w:tc>
          <w:tcPr>
            <w:tcW w:w="408" w:type="pct"/>
            <w:tcBorders>
              <w:top w:val="single" w:sz="4" w:space="0" w:color="C0C0C0"/>
              <w:left w:val="single" w:sz="4" w:space="0" w:color="C0C0C0"/>
              <w:bottom w:val="single" w:sz="4" w:space="0" w:color="C0C0C0"/>
              <w:right w:val="single" w:sz="4" w:space="0" w:color="C0C0C0"/>
            </w:tcBorders>
            <w:vAlign w:val="center"/>
          </w:tcPr>
          <w:p w14:paraId="67349E71" w14:textId="77777777" w:rsidR="00EB18DD" w:rsidRDefault="00EB18DD" w:rsidP="00172F65">
            <w:pPr>
              <w:jc w:val="right"/>
              <w:rPr>
                <w:rFonts w:eastAsia="Arial Unicode MS"/>
                <w:color w:val="000000"/>
                <w:sz w:val="18"/>
                <w:szCs w:val="18"/>
              </w:rPr>
            </w:pPr>
            <w:r>
              <w:rPr>
                <w:color w:val="000000"/>
                <w:sz w:val="18"/>
                <w:szCs w:val="18"/>
              </w:rPr>
              <w:t>21.75</w:t>
            </w:r>
          </w:p>
        </w:tc>
      </w:tr>
      <w:tr w:rsidR="00EB18DD" w14:paraId="30DF6EA5" w14:textId="77777777" w:rsidTr="00172F65">
        <w:trPr>
          <w:cantSplit/>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27ABC434" w14:textId="77777777" w:rsidR="00EB18DD" w:rsidRDefault="00EB18DD" w:rsidP="00172F65">
            <w:pPr>
              <w:rPr>
                <w:rFonts w:eastAsia="Arial Unicode MS"/>
                <w:color w:val="000000"/>
                <w:sz w:val="18"/>
                <w:szCs w:val="22"/>
              </w:rPr>
            </w:pPr>
          </w:p>
        </w:tc>
        <w:tc>
          <w:tcPr>
            <w:tcW w:w="4429" w:type="pct"/>
            <w:gridSpan w:val="12"/>
            <w:tcBorders>
              <w:top w:val="single" w:sz="4" w:space="0" w:color="C0C0C0"/>
              <w:left w:val="single" w:sz="4" w:space="0" w:color="C0C0C0"/>
              <w:bottom w:val="single" w:sz="4" w:space="0" w:color="C0C0C0"/>
              <w:right w:val="single" w:sz="4" w:space="0" w:color="C0C0C0"/>
            </w:tcBorders>
            <w:noWrap/>
            <w:vAlign w:val="bottom"/>
          </w:tcPr>
          <w:p w14:paraId="0392C6C0" w14:textId="77777777" w:rsidR="00EB18DD" w:rsidRDefault="00EB18DD" w:rsidP="00172F65">
            <w:pPr>
              <w:jc w:val="center"/>
              <w:rPr>
                <w:rFonts w:eastAsia="Arial Unicode MS"/>
                <w:b/>
                <w:bCs/>
                <w:color w:val="000000"/>
                <w:sz w:val="18"/>
                <w:szCs w:val="22"/>
              </w:rPr>
            </w:pPr>
            <w:r>
              <w:rPr>
                <w:b/>
                <w:bCs/>
                <w:color w:val="000000"/>
                <w:sz w:val="18"/>
                <w:szCs w:val="22"/>
              </w:rPr>
              <w:t>Indice di liquidità immediata</w:t>
            </w:r>
          </w:p>
        </w:tc>
      </w:tr>
      <w:tr w:rsidR="00EB18DD" w14:paraId="55F1F63E" w14:textId="77777777" w:rsidTr="00172F65">
        <w:trPr>
          <w:cantSplit/>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06A480F1" w14:textId="77777777" w:rsidR="00EB18DD" w:rsidRDefault="00EB18DD" w:rsidP="00172F65">
            <w:pPr>
              <w:rPr>
                <w:rFonts w:eastAsia="Arial Unicode MS"/>
                <w:color w:val="000000"/>
                <w:sz w:val="18"/>
                <w:szCs w:val="22"/>
              </w:rPr>
            </w:pPr>
            <w:r>
              <w:rPr>
                <w:color w:val="000000"/>
                <w:sz w:val="18"/>
                <w:szCs w:val="22"/>
              </w:rPr>
              <w:t> </w:t>
            </w:r>
          </w:p>
        </w:tc>
        <w:tc>
          <w:tcPr>
            <w:tcW w:w="1085" w:type="pct"/>
            <w:gridSpan w:val="3"/>
            <w:tcBorders>
              <w:top w:val="single" w:sz="4" w:space="0" w:color="C0C0C0"/>
              <w:left w:val="single" w:sz="4" w:space="0" w:color="C0C0C0"/>
              <w:bottom w:val="single" w:sz="4" w:space="0" w:color="C0C0C0"/>
              <w:right w:val="single" w:sz="4" w:space="0" w:color="C0C0C0"/>
            </w:tcBorders>
            <w:noWrap/>
            <w:vAlign w:val="center"/>
          </w:tcPr>
          <w:p w14:paraId="6FF35E96" w14:textId="77777777" w:rsidR="00EB18DD" w:rsidRDefault="00EB18DD" w:rsidP="00172F65">
            <w:pPr>
              <w:jc w:val="center"/>
              <w:rPr>
                <w:rFonts w:eastAsia="Arial Unicode MS"/>
                <w:color w:val="000000"/>
                <w:sz w:val="18"/>
                <w:szCs w:val="22"/>
              </w:rPr>
            </w:pPr>
            <w:r>
              <w:rPr>
                <w:b/>
                <w:bCs/>
                <w:sz w:val="18"/>
                <w:szCs w:val="22"/>
              </w:rPr>
              <w:t xml:space="preserve">Alimentare </w:t>
            </w:r>
            <w:r>
              <w:rPr>
                <w:sz w:val="18"/>
                <w:szCs w:val="22"/>
              </w:rPr>
              <w:t>(n=194)</w:t>
            </w:r>
          </w:p>
        </w:tc>
        <w:tc>
          <w:tcPr>
            <w:tcW w:w="1098" w:type="pct"/>
            <w:gridSpan w:val="3"/>
            <w:tcBorders>
              <w:top w:val="single" w:sz="4" w:space="0" w:color="C0C0C0"/>
              <w:left w:val="single" w:sz="4" w:space="0" w:color="C0C0C0"/>
              <w:bottom w:val="single" w:sz="4" w:space="0" w:color="C0C0C0"/>
              <w:right w:val="single" w:sz="4" w:space="0" w:color="C0C0C0"/>
            </w:tcBorders>
            <w:vAlign w:val="center"/>
          </w:tcPr>
          <w:p w14:paraId="668093CE" w14:textId="77777777" w:rsidR="00EB18DD" w:rsidRDefault="00EB18DD" w:rsidP="00172F65">
            <w:pPr>
              <w:jc w:val="center"/>
              <w:rPr>
                <w:rFonts w:eastAsia="Arial Unicode MS"/>
                <w:color w:val="000000"/>
                <w:sz w:val="18"/>
                <w:szCs w:val="22"/>
              </w:rPr>
            </w:pPr>
            <w:r>
              <w:rPr>
                <w:b/>
                <w:bCs/>
                <w:sz w:val="18"/>
                <w:szCs w:val="22"/>
              </w:rPr>
              <w:t xml:space="preserve">Meccanica </w:t>
            </w:r>
            <w:r>
              <w:rPr>
                <w:sz w:val="18"/>
                <w:szCs w:val="22"/>
              </w:rPr>
              <w:t>(</w:t>
            </w:r>
            <w:r>
              <w:rPr>
                <w:i/>
                <w:iCs/>
                <w:sz w:val="18"/>
                <w:szCs w:val="22"/>
              </w:rPr>
              <w:t>n</w:t>
            </w:r>
            <w:r>
              <w:rPr>
                <w:sz w:val="18"/>
                <w:szCs w:val="22"/>
              </w:rPr>
              <w:t>=215)</w:t>
            </w:r>
          </w:p>
        </w:tc>
        <w:tc>
          <w:tcPr>
            <w:tcW w:w="1087" w:type="pct"/>
            <w:gridSpan w:val="3"/>
            <w:tcBorders>
              <w:top w:val="single" w:sz="4" w:space="0" w:color="C0C0C0"/>
              <w:left w:val="single" w:sz="4" w:space="0" w:color="C0C0C0"/>
              <w:bottom w:val="single" w:sz="4" w:space="0" w:color="C0C0C0"/>
              <w:right w:val="single" w:sz="4" w:space="0" w:color="C0C0C0"/>
            </w:tcBorders>
            <w:vAlign w:val="center"/>
          </w:tcPr>
          <w:p w14:paraId="6DB334A7" w14:textId="77777777" w:rsidR="00EB18DD" w:rsidRDefault="00EB18DD" w:rsidP="00172F65">
            <w:pPr>
              <w:jc w:val="center"/>
              <w:rPr>
                <w:rFonts w:eastAsia="Arial Unicode MS"/>
                <w:color w:val="000000"/>
                <w:sz w:val="18"/>
                <w:szCs w:val="22"/>
              </w:rPr>
            </w:pPr>
            <w:r>
              <w:rPr>
                <w:b/>
                <w:bCs/>
                <w:sz w:val="18"/>
                <w:szCs w:val="22"/>
              </w:rPr>
              <w:t xml:space="preserve">Servizi </w:t>
            </w:r>
            <w:r>
              <w:rPr>
                <w:sz w:val="18"/>
                <w:szCs w:val="22"/>
              </w:rPr>
              <w:t>(</w:t>
            </w:r>
            <w:r>
              <w:rPr>
                <w:i/>
                <w:iCs/>
                <w:sz w:val="18"/>
                <w:szCs w:val="22"/>
              </w:rPr>
              <w:t>n</w:t>
            </w:r>
            <w:r>
              <w:rPr>
                <w:sz w:val="18"/>
                <w:szCs w:val="22"/>
              </w:rPr>
              <w:t>=34)</w:t>
            </w:r>
          </w:p>
        </w:tc>
        <w:tc>
          <w:tcPr>
            <w:tcW w:w="1159" w:type="pct"/>
            <w:gridSpan w:val="3"/>
            <w:tcBorders>
              <w:top w:val="single" w:sz="4" w:space="0" w:color="C0C0C0"/>
              <w:left w:val="single" w:sz="4" w:space="0" w:color="C0C0C0"/>
              <w:bottom w:val="single" w:sz="4" w:space="0" w:color="C0C0C0"/>
              <w:right w:val="single" w:sz="4" w:space="0" w:color="C0C0C0"/>
            </w:tcBorders>
            <w:vAlign w:val="center"/>
          </w:tcPr>
          <w:p w14:paraId="0EF7DD50" w14:textId="77777777" w:rsidR="00EB18DD" w:rsidRDefault="00EB18DD" w:rsidP="00172F65">
            <w:pPr>
              <w:jc w:val="center"/>
              <w:rPr>
                <w:rFonts w:eastAsia="Arial Unicode MS"/>
                <w:color w:val="000000"/>
                <w:sz w:val="18"/>
                <w:szCs w:val="22"/>
              </w:rPr>
            </w:pPr>
            <w:r>
              <w:rPr>
                <w:b/>
                <w:bCs/>
                <w:sz w:val="18"/>
                <w:szCs w:val="22"/>
              </w:rPr>
              <w:t xml:space="preserve">Totale </w:t>
            </w:r>
            <w:r>
              <w:rPr>
                <w:sz w:val="18"/>
                <w:szCs w:val="22"/>
              </w:rPr>
              <w:t>(</w:t>
            </w:r>
            <w:r>
              <w:rPr>
                <w:i/>
                <w:iCs/>
                <w:sz w:val="18"/>
                <w:szCs w:val="22"/>
              </w:rPr>
              <w:t>n</w:t>
            </w:r>
            <w:r>
              <w:rPr>
                <w:sz w:val="18"/>
                <w:szCs w:val="22"/>
              </w:rPr>
              <w:t>= 443 )</w:t>
            </w:r>
          </w:p>
        </w:tc>
      </w:tr>
      <w:tr w:rsidR="00EB18DD" w14:paraId="17DA169B" w14:textId="77777777" w:rsidTr="00172F65">
        <w:trPr>
          <w:trHeight w:val="315"/>
        </w:trPr>
        <w:tc>
          <w:tcPr>
            <w:tcW w:w="571" w:type="pct"/>
            <w:tcBorders>
              <w:top w:val="single" w:sz="4" w:space="0" w:color="C0C0C0"/>
              <w:left w:val="single" w:sz="4" w:space="0" w:color="C0C0C0"/>
              <w:bottom w:val="single" w:sz="4" w:space="0" w:color="C0C0C0"/>
              <w:right w:val="single" w:sz="4" w:space="0" w:color="C0C0C0"/>
            </w:tcBorders>
            <w:noWrap/>
            <w:vAlign w:val="center"/>
          </w:tcPr>
          <w:p w14:paraId="3E807A7F" w14:textId="77777777" w:rsidR="00EB18DD" w:rsidRDefault="00EB18DD" w:rsidP="00172F65">
            <w:pPr>
              <w:rPr>
                <w:b/>
                <w:bCs/>
                <w:i/>
                <w:iCs/>
                <w:sz w:val="18"/>
                <w:szCs w:val="22"/>
              </w:rPr>
            </w:pPr>
            <w:r>
              <w:rPr>
                <w:b/>
                <w:bCs/>
                <w:i/>
                <w:iCs/>
                <w:sz w:val="18"/>
                <w:szCs w:val="22"/>
              </w:rPr>
              <w:t> </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61E82909" w14:textId="77777777" w:rsidR="00EB18DD" w:rsidRDefault="00EB18DD" w:rsidP="00172F65">
            <w:pPr>
              <w:jc w:val="right"/>
              <w:rPr>
                <w:b/>
                <w:bCs/>
                <w:i/>
                <w:iCs/>
                <w:sz w:val="18"/>
                <w:szCs w:val="22"/>
              </w:rPr>
            </w:pPr>
            <w:r>
              <w:rPr>
                <w:b/>
                <w:bCs/>
                <w:i/>
                <w:iCs/>
                <w:sz w:val="18"/>
                <w:szCs w:val="22"/>
              </w:rPr>
              <w:t>2005</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227B2260" w14:textId="77777777" w:rsidR="00EB18DD" w:rsidRDefault="00EB18DD" w:rsidP="00172F65">
            <w:pPr>
              <w:jc w:val="right"/>
              <w:rPr>
                <w:b/>
                <w:bCs/>
                <w:i/>
                <w:iCs/>
                <w:sz w:val="18"/>
                <w:szCs w:val="22"/>
              </w:rPr>
            </w:pPr>
            <w:r>
              <w:rPr>
                <w:b/>
                <w:bCs/>
                <w:i/>
                <w:iCs/>
                <w:sz w:val="18"/>
                <w:szCs w:val="22"/>
              </w:rPr>
              <w:t>2004</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68E28A20" w14:textId="77777777" w:rsidR="00EB18DD" w:rsidRDefault="00EB18DD" w:rsidP="00172F65">
            <w:pPr>
              <w:jc w:val="right"/>
              <w:rPr>
                <w:b/>
                <w:bCs/>
                <w:i/>
                <w:iCs/>
                <w:sz w:val="18"/>
                <w:szCs w:val="22"/>
              </w:rPr>
            </w:pPr>
            <w:r>
              <w:rPr>
                <w:b/>
                <w:bCs/>
                <w:i/>
                <w:iCs/>
                <w:sz w:val="18"/>
                <w:szCs w:val="22"/>
              </w:rPr>
              <w:t>2003</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55D9D1E1" w14:textId="77777777" w:rsidR="00EB18DD" w:rsidRDefault="00EB18DD" w:rsidP="00172F65">
            <w:pPr>
              <w:jc w:val="right"/>
              <w:rPr>
                <w:b/>
                <w:bCs/>
                <w:i/>
                <w:iCs/>
                <w:sz w:val="18"/>
                <w:szCs w:val="22"/>
              </w:rPr>
            </w:pPr>
            <w:r>
              <w:rPr>
                <w:b/>
                <w:bCs/>
                <w:i/>
                <w:iCs/>
                <w:sz w:val="18"/>
                <w:szCs w:val="22"/>
              </w:rPr>
              <w:t>2005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0557FEE" w14:textId="77777777" w:rsidR="00EB18DD" w:rsidRDefault="00EB18DD" w:rsidP="00172F65">
            <w:pPr>
              <w:jc w:val="right"/>
              <w:rPr>
                <w:b/>
                <w:bCs/>
                <w:i/>
                <w:iCs/>
                <w:sz w:val="18"/>
                <w:szCs w:val="22"/>
              </w:rPr>
            </w:pPr>
            <w:r>
              <w:rPr>
                <w:b/>
                <w:bCs/>
                <w:i/>
                <w:iCs/>
                <w:sz w:val="18"/>
                <w:szCs w:val="22"/>
              </w:rPr>
              <w:t>2004</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B19831D" w14:textId="77777777" w:rsidR="00EB18DD" w:rsidRDefault="00EB18DD" w:rsidP="00172F65">
            <w:pPr>
              <w:jc w:val="right"/>
              <w:rPr>
                <w:b/>
                <w:bCs/>
                <w:i/>
                <w:iCs/>
                <w:sz w:val="18"/>
                <w:szCs w:val="22"/>
              </w:rPr>
            </w:pPr>
            <w:r>
              <w:rPr>
                <w:b/>
                <w:bCs/>
                <w:i/>
                <w:iCs/>
                <w:sz w:val="18"/>
                <w:szCs w:val="22"/>
              </w:rPr>
              <w:t>2003</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6CC7A51B" w14:textId="77777777" w:rsidR="00EB18DD" w:rsidRDefault="00EB18DD" w:rsidP="00172F65">
            <w:pPr>
              <w:jc w:val="right"/>
              <w:rPr>
                <w:b/>
                <w:bCs/>
                <w:i/>
                <w:iCs/>
                <w:sz w:val="18"/>
                <w:szCs w:val="22"/>
              </w:rPr>
            </w:pPr>
            <w:r>
              <w:rPr>
                <w:b/>
                <w:bCs/>
                <w:i/>
                <w:iCs/>
                <w:sz w:val="18"/>
                <w:szCs w:val="22"/>
              </w:rPr>
              <w:t>2005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215F824" w14:textId="77777777" w:rsidR="00EB18DD" w:rsidRDefault="00EB18DD" w:rsidP="00172F65">
            <w:pPr>
              <w:jc w:val="right"/>
              <w:rPr>
                <w:b/>
                <w:bCs/>
                <w:i/>
                <w:iCs/>
                <w:sz w:val="18"/>
                <w:szCs w:val="22"/>
              </w:rPr>
            </w:pPr>
            <w:r>
              <w:rPr>
                <w:b/>
                <w:bCs/>
                <w:i/>
                <w:iCs/>
                <w:sz w:val="18"/>
                <w:szCs w:val="22"/>
              </w:rPr>
              <w:t>2004</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5FDD5651" w14:textId="77777777" w:rsidR="00EB18DD" w:rsidRDefault="00EB18DD" w:rsidP="00172F65">
            <w:pPr>
              <w:jc w:val="right"/>
              <w:rPr>
                <w:b/>
                <w:bCs/>
                <w:i/>
                <w:iCs/>
                <w:sz w:val="18"/>
                <w:szCs w:val="22"/>
              </w:rPr>
            </w:pPr>
            <w:r>
              <w:rPr>
                <w:b/>
                <w:bCs/>
                <w:i/>
                <w:iCs/>
                <w:sz w:val="18"/>
                <w:szCs w:val="22"/>
              </w:rPr>
              <w:t>2003</w:t>
            </w:r>
          </w:p>
        </w:tc>
        <w:tc>
          <w:tcPr>
            <w:tcW w:w="392" w:type="pct"/>
            <w:tcBorders>
              <w:top w:val="single" w:sz="4" w:space="0" w:color="C0C0C0"/>
              <w:left w:val="single" w:sz="4" w:space="0" w:color="C0C0C0"/>
              <w:bottom w:val="single" w:sz="4" w:space="0" w:color="C0C0C0"/>
              <w:right w:val="single" w:sz="4" w:space="0" w:color="C0C0C0"/>
            </w:tcBorders>
            <w:vAlign w:val="center"/>
          </w:tcPr>
          <w:p w14:paraId="49454814" w14:textId="77777777" w:rsidR="00EB18DD" w:rsidRDefault="00EB18DD" w:rsidP="00172F65">
            <w:pPr>
              <w:jc w:val="right"/>
              <w:rPr>
                <w:b/>
                <w:bCs/>
                <w:i/>
                <w:iCs/>
                <w:sz w:val="18"/>
                <w:szCs w:val="22"/>
              </w:rPr>
            </w:pPr>
            <w:r>
              <w:rPr>
                <w:b/>
                <w:bCs/>
                <w:i/>
                <w:iCs/>
                <w:sz w:val="18"/>
                <w:szCs w:val="22"/>
              </w:rPr>
              <w:t>2005</w:t>
            </w:r>
          </w:p>
        </w:tc>
        <w:tc>
          <w:tcPr>
            <w:tcW w:w="359" w:type="pct"/>
            <w:tcBorders>
              <w:top w:val="single" w:sz="4" w:space="0" w:color="C0C0C0"/>
              <w:left w:val="single" w:sz="4" w:space="0" w:color="C0C0C0"/>
              <w:bottom w:val="single" w:sz="4" w:space="0" w:color="C0C0C0"/>
              <w:right w:val="single" w:sz="4" w:space="0" w:color="C0C0C0"/>
            </w:tcBorders>
            <w:vAlign w:val="center"/>
          </w:tcPr>
          <w:p w14:paraId="01EAFB44" w14:textId="77777777" w:rsidR="00EB18DD" w:rsidRDefault="00EB18DD" w:rsidP="00172F65">
            <w:pPr>
              <w:jc w:val="right"/>
              <w:rPr>
                <w:b/>
                <w:bCs/>
                <w:i/>
                <w:iCs/>
                <w:sz w:val="18"/>
                <w:szCs w:val="22"/>
              </w:rPr>
            </w:pPr>
            <w:r>
              <w:rPr>
                <w:b/>
                <w:bCs/>
                <w:i/>
                <w:iCs/>
                <w:sz w:val="18"/>
                <w:szCs w:val="22"/>
              </w:rPr>
              <w:t>2004</w:t>
            </w:r>
          </w:p>
        </w:tc>
        <w:tc>
          <w:tcPr>
            <w:tcW w:w="408" w:type="pct"/>
            <w:tcBorders>
              <w:top w:val="single" w:sz="4" w:space="0" w:color="C0C0C0"/>
              <w:left w:val="single" w:sz="4" w:space="0" w:color="C0C0C0"/>
              <w:bottom w:val="single" w:sz="4" w:space="0" w:color="C0C0C0"/>
              <w:right w:val="single" w:sz="4" w:space="0" w:color="C0C0C0"/>
            </w:tcBorders>
            <w:vAlign w:val="center"/>
          </w:tcPr>
          <w:p w14:paraId="2EB60492" w14:textId="77777777" w:rsidR="00EB18DD" w:rsidRDefault="00EB18DD" w:rsidP="00172F65">
            <w:pPr>
              <w:jc w:val="right"/>
              <w:rPr>
                <w:b/>
                <w:bCs/>
                <w:i/>
                <w:iCs/>
                <w:sz w:val="18"/>
                <w:szCs w:val="22"/>
              </w:rPr>
            </w:pPr>
            <w:r>
              <w:rPr>
                <w:b/>
                <w:bCs/>
                <w:i/>
                <w:iCs/>
                <w:sz w:val="18"/>
                <w:szCs w:val="22"/>
              </w:rPr>
              <w:t>2003</w:t>
            </w:r>
          </w:p>
        </w:tc>
      </w:tr>
      <w:tr w:rsidR="00EB18DD" w14:paraId="4DCF7B39"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24A20051" w14:textId="77777777" w:rsidR="00EB18DD" w:rsidRDefault="00EB18DD" w:rsidP="00172F65">
            <w:pPr>
              <w:rPr>
                <w:rFonts w:eastAsia="Arial Unicode MS"/>
                <w:color w:val="000000"/>
                <w:sz w:val="18"/>
                <w:szCs w:val="22"/>
              </w:rPr>
            </w:pPr>
            <w:r>
              <w:rPr>
                <w:color w:val="000000"/>
                <w:sz w:val="18"/>
                <w:szCs w:val="22"/>
              </w:rPr>
              <w:t>minimo</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5F2EC41" w14:textId="77777777" w:rsidR="00EB18DD" w:rsidRDefault="00EB18DD" w:rsidP="00172F65">
            <w:pPr>
              <w:jc w:val="right"/>
              <w:rPr>
                <w:rFonts w:eastAsia="Arial Unicode MS"/>
                <w:color w:val="000000"/>
                <w:sz w:val="18"/>
                <w:szCs w:val="22"/>
              </w:rPr>
            </w:pPr>
            <w:r>
              <w:rPr>
                <w:color w:val="000000"/>
                <w:sz w:val="18"/>
                <w:szCs w:val="22"/>
              </w:rPr>
              <w:t>0.08</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035E68BC" w14:textId="77777777" w:rsidR="00EB18DD" w:rsidRDefault="00EB18DD" w:rsidP="00172F65">
            <w:pPr>
              <w:jc w:val="right"/>
              <w:rPr>
                <w:rFonts w:eastAsia="Arial Unicode MS"/>
                <w:color w:val="000000"/>
                <w:sz w:val="18"/>
                <w:szCs w:val="22"/>
              </w:rPr>
            </w:pPr>
            <w:r>
              <w:rPr>
                <w:color w:val="000000"/>
                <w:sz w:val="18"/>
                <w:szCs w:val="22"/>
              </w:rPr>
              <w:t>0.06</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57E4B628" w14:textId="77777777" w:rsidR="00EB18DD" w:rsidRDefault="00EB18DD" w:rsidP="00172F65">
            <w:pPr>
              <w:jc w:val="right"/>
              <w:rPr>
                <w:rFonts w:eastAsia="Arial Unicode MS"/>
                <w:color w:val="000000"/>
                <w:sz w:val="18"/>
                <w:szCs w:val="22"/>
              </w:rPr>
            </w:pPr>
            <w:r>
              <w:rPr>
                <w:color w:val="000000"/>
                <w:sz w:val="18"/>
                <w:szCs w:val="22"/>
              </w:rPr>
              <w:t>0.05</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7C2D0FC5" w14:textId="77777777" w:rsidR="00EB18DD" w:rsidRDefault="00EB18DD" w:rsidP="00172F65">
            <w:pPr>
              <w:jc w:val="right"/>
              <w:rPr>
                <w:rFonts w:eastAsia="Arial Unicode MS"/>
                <w:color w:val="000000"/>
                <w:sz w:val="18"/>
                <w:szCs w:val="22"/>
              </w:rPr>
            </w:pPr>
            <w:r>
              <w:rPr>
                <w:color w:val="000000"/>
                <w:sz w:val="18"/>
                <w:szCs w:val="22"/>
              </w:rPr>
              <w:t>0.21</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67C2E057" w14:textId="77777777" w:rsidR="00EB18DD" w:rsidRDefault="00EB18DD" w:rsidP="00172F65">
            <w:pPr>
              <w:jc w:val="right"/>
              <w:rPr>
                <w:rFonts w:eastAsia="Arial Unicode MS"/>
                <w:color w:val="000000"/>
                <w:sz w:val="18"/>
                <w:szCs w:val="22"/>
              </w:rPr>
            </w:pPr>
            <w:r>
              <w:rPr>
                <w:color w:val="000000"/>
                <w:sz w:val="18"/>
                <w:szCs w:val="22"/>
              </w:rPr>
              <w:t>0.28</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A255979" w14:textId="77777777" w:rsidR="00EB18DD" w:rsidRDefault="00EB18DD" w:rsidP="00172F65">
            <w:pPr>
              <w:jc w:val="right"/>
              <w:rPr>
                <w:rFonts w:eastAsia="Arial Unicode MS"/>
                <w:color w:val="000000"/>
                <w:sz w:val="18"/>
                <w:szCs w:val="22"/>
              </w:rPr>
            </w:pPr>
            <w:r>
              <w:rPr>
                <w:color w:val="000000"/>
                <w:sz w:val="18"/>
                <w:szCs w:val="22"/>
              </w:rPr>
              <w:t>0.20</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45E65810" w14:textId="77777777" w:rsidR="00EB18DD" w:rsidRDefault="00EB18DD" w:rsidP="00172F65">
            <w:pPr>
              <w:jc w:val="right"/>
              <w:rPr>
                <w:rFonts w:eastAsia="Arial Unicode MS"/>
                <w:color w:val="000000"/>
                <w:sz w:val="18"/>
                <w:szCs w:val="22"/>
              </w:rPr>
            </w:pPr>
            <w:r>
              <w:rPr>
                <w:color w:val="000000"/>
                <w:sz w:val="18"/>
                <w:szCs w:val="22"/>
              </w:rPr>
              <w:t>0.43</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0CD473D" w14:textId="77777777" w:rsidR="00EB18DD" w:rsidRDefault="00EB18DD" w:rsidP="00172F65">
            <w:pPr>
              <w:jc w:val="right"/>
              <w:rPr>
                <w:rFonts w:eastAsia="Arial Unicode MS"/>
                <w:color w:val="000000"/>
                <w:sz w:val="18"/>
                <w:szCs w:val="22"/>
              </w:rPr>
            </w:pPr>
            <w:r>
              <w:rPr>
                <w:color w:val="000000"/>
                <w:sz w:val="18"/>
                <w:szCs w:val="22"/>
              </w:rPr>
              <w:t>0.25</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4E32B871" w14:textId="77777777" w:rsidR="00EB18DD" w:rsidRDefault="00EB18DD" w:rsidP="00172F65">
            <w:pPr>
              <w:jc w:val="right"/>
              <w:rPr>
                <w:rFonts w:eastAsia="Arial Unicode MS"/>
                <w:color w:val="000000"/>
                <w:sz w:val="18"/>
                <w:szCs w:val="22"/>
              </w:rPr>
            </w:pPr>
            <w:r>
              <w:rPr>
                <w:color w:val="000000"/>
                <w:sz w:val="18"/>
                <w:szCs w:val="22"/>
              </w:rPr>
              <w:t>0.49</w:t>
            </w:r>
          </w:p>
        </w:tc>
        <w:tc>
          <w:tcPr>
            <w:tcW w:w="392" w:type="pct"/>
            <w:tcBorders>
              <w:top w:val="single" w:sz="4" w:space="0" w:color="C0C0C0"/>
              <w:left w:val="single" w:sz="4" w:space="0" w:color="C0C0C0"/>
              <w:bottom w:val="single" w:sz="4" w:space="0" w:color="C0C0C0"/>
              <w:right w:val="single" w:sz="4" w:space="0" w:color="C0C0C0"/>
            </w:tcBorders>
            <w:vAlign w:val="center"/>
          </w:tcPr>
          <w:p w14:paraId="0ADA9342" w14:textId="77777777" w:rsidR="00EB18DD" w:rsidRDefault="00EB18DD" w:rsidP="00172F65">
            <w:pPr>
              <w:jc w:val="right"/>
              <w:rPr>
                <w:rFonts w:eastAsia="Arial Unicode MS"/>
                <w:color w:val="000000"/>
                <w:sz w:val="18"/>
                <w:szCs w:val="18"/>
              </w:rPr>
            </w:pPr>
            <w:r>
              <w:rPr>
                <w:color w:val="000000"/>
                <w:sz w:val="18"/>
                <w:szCs w:val="18"/>
              </w:rPr>
              <w:t>0.08</w:t>
            </w:r>
          </w:p>
        </w:tc>
        <w:tc>
          <w:tcPr>
            <w:tcW w:w="359" w:type="pct"/>
            <w:tcBorders>
              <w:top w:val="single" w:sz="4" w:space="0" w:color="C0C0C0"/>
              <w:left w:val="single" w:sz="4" w:space="0" w:color="C0C0C0"/>
              <w:bottom w:val="single" w:sz="4" w:space="0" w:color="C0C0C0"/>
              <w:right w:val="single" w:sz="4" w:space="0" w:color="C0C0C0"/>
            </w:tcBorders>
            <w:vAlign w:val="center"/>
          </w:tcPr>
          <w:p w14:paraId="7E4FF409" w14:textId="77777777" w:rsidR="00EB18DD" w:rsidRDefault="00EB18DD" w:rsidP="00172F65">
            <w:pPr>
              <w:jc w:val="right"/>
              <w:rPr>
                <w:rFonts w:eastAsia="Arial Unicode MS"/>
                <w:color w:val="000000"/>
                <w:sz w:val="18"/>
                <w:szCs w:val="18"/>
              </w:rPr>
            </w:pPr>
            <w:r>
              <w:rPr>
                <w:color w:val="000000"/>
                <w:sz w:val="18"/>
                <w:szCs w:val="18"/>
              </w:rPr>
              <w:t>0.06</w:t>
            </w:r>
          </w:p>
        </w:tc>
        <w:tc>
          <w:tcPr>
            <w:tcW w:w="408" w:type="pct"/>
            <w:tcBorders>
              <w:top w:val="single" w:sz="4" w:space="0" w:color="C0C0C0"/>
              <w:left w:val="single" w:sz="4" w:space="0" w:color="C0C0C0"/>
              <w:bottom w:val="single" w:sz="4" w:space="0" w:color="C0C0C0"/>
              <w:right w:val="single" w:sz="4" w:space="0" w:color="C0C0C0"/>
            </w:tcBorders>
            <w:vAlign w:val="center"/>
          </w:tcPr>
          <w:p w14:paraId="5C51EBCA" w14:textId="77777777" w:rsidR="00EB18DD" w:rsidRDefault="00EB18DD" w:rsidP="00172F65">
            <w:pPr>
              <w:jc w:val="right"/>
              <w:rPr>
                <w:color w:val="000000"/>
                <w:sz w:val="18"/>
                <w:szCs w:val="18"/>
              </w:rPr>
            </w:pPr>
            <w:r>
              <w:rPr>
                <w:color w:val="000000"/>
                <w:sz w:val="18"/>
                <w:szCs w:val="18"/>
              </w:rPr>
              <w:t>0.05</w:t>
            </w:r>
          </w:p>
        </w:tc>
      </w:tr>
      <w:tr w:rsidR="00EB18DD" w14:paraId="6F00943C"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2BB7278E" w14:textId="77777777" w:rsidR="00EB18DD" w:rsidRDefault="00EB18DD" w:rsidP="00172F65">
            <w:pPr>
              <w:rPr>
                <w:rFonts w:eastAsia="Arial Unicode MS"/>
                <w:color w:val="000000"/>
                <w:sz w:val="18"/>
                <w:szCs w:val="22"/>
              </w:rPr>
            </w:pPr>
            <w:r>
              <w:rPr>
                <w:color w:val="000000"/>
                <w:sz w:val="18"/>
                <w:szCs w:val="22"/>
              </w:rPr>
              <w:t>1^ quartile</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C753101" w14:textId="77777777" w:rsidR="00EB18DD" w:rsidRDefault="00EB18DD" w:rsidP="00172F65">
            <w:pPr>
              <w:jc w:val="right"/>
              <w:rPr>
                <w:rFonts w:eastAsia="Arial Unicode MS"/>
                <w:color w:val="000000"/>
                <w:sz w:val="18"/>
                <w:szCs w:val="22"/>
              </w:rPr>
            </w:pPr>
            <w:r>
              <w:rPr>
                <w:color w:val="000000"/>
                <w:sz w:val="18"/>
                <w:szCs w:val="22"/>
              </w:rPr>
              <w:t>0.50</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26E5B29B" w14:textId="77777777" w:rsidR="00EB18DD" w:rsidRDefault="00EB18DD" w:rsidP="00172F65">
            <w:pPr>
              <w:jc w:val="right"/>
              <w:rPr>
                <w:rFonts w:eastAsia="Arial Unicode MS"/>
                <w:color w:val="000000"/>
                <w:sz w:val="18"/>
                <w:szCs w:val="22"/>
              </w:rPr>
            </w:pPr>
            <w:r>
              <w:rPr>
                <w:color w:val="000000"/>
                <w:sz w:val="18"/>
                <w:szCs w:val="22"/>
              </w:rPr>
              <w:t>0.49</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5501A379" w14:textId="77777777" w:rsidR="00EB18DD" w:rsidRDefault="00EB18DD" w:rsidP="00172F65">
            <w:pPr>
              <w:jc w:val="right"/>
              <w:rPr>
                <w:rFonts w:eastAsia="Arial Unicode MS"/>
                <w:color w:val="000000"/>
                <w:sz w:val="18"/>
                <w:szCs w:val="22"/>
              </w:rPr>
            </w:pPr>
            <w:r>
              <w:rPr>
                <w:color w:val="000000"/>
                <w:sz w:val="18"/>
                <w:szCs w:val="22"/>
              </w:rPr>
              <w:t>0.49</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3AE93784" w14:textId="77777777" w:rsidR="00EB18DD" w:rsidRDefault="00EB18DD" w:rsidP="00172F65">
            <w:pPr>
              <w:jc w:val="right"/>
              <w:rPr>
                <w:rFonts w:eastAsia="Arial Unicode MS"/>
                <w:color w:val="000000"/>
                <w:sz w:val="18"/>
                <w:szCs w:val="22"/>
              </w:rPr>
            </w:pPr>
            <w:r>
              <w:rPr>
                <w:color w:val="000000"/>
                <w:sz w:val="18"/>
                <w:szCs w:val="22"/>
              </w:rPr>
              <w:t>0.75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003A5A3" w14:textId="77777777" w:rsidR="00EB18DD" w:rsidRDefault="00EB18DD" w:rsidP="00172F65">
            <w:pPr>
              <w:jc w:val="right"/>
              <w:rPr>
                <w:rFonts w:eastAsia="Arial Unicode MS"/>
                <w:color w:val="000000"/>
                <w:sz w:val="18"/>
                <w:szCs w:val="22"/>
              </w:rPr>
            </w:pPr>
            <w:r>
              <w:rPr>
                <w:color w:val="000000"/>
                <w:sz w:val="18"/>
                <w:szCs w:val="22"/>
              </w:rPr>
              <w:t>0.74</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6F61A28" w14:textId="77777777" w:rsidR="00EB18DD" w:rsidRDefault="00EB18DD" w:rsidP="00172F65">
            <w:pPr>
              <w:jc w:val="right"/>
              <w:rPr>
                <w:rFonts w:eastAsia="Arial Unicode MS"/>
                <w:color w:val="000000"/>
                <w:sz w:val="18"/>
                <w:szCs w:val="22"/>
              </w:rPr>
            </w:pPr>
            <w:r>
              <w:rPr>
                <w:color w:val="000000"/>
                <w:sz w:val="18"/>
                <w:szCs w:val="22"/>
              </w:rPr>
              <w:t>0.71</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6A56565B" w14:textId="77777777" w:rsidR="00EB18DD" w:rsidRDefault="00EB18DD" w:rsidP="00172F65">
            <w:pPr>
              <w:jc w:val="right"/>
              <w:rPr>
                <w:rFonts w:eastAsia="Arial Unicode MS"/>
                <w:color w:val="000000"/>
                <w:sz w:val="18"/>
                <w:szCs w:val="22"/>
              </w:rPr>
            </w:pPr>
            <w:r>
              <w:rPr>
                <w:color w:val="000000"/>
                <w:sz w:val="18"/>
                <w:szCs w:val="22"/>
              </w:rPr>
              <w:t>0.87</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D3BDB7F" w14:textId="77777777" w:rsidR="00EB18DD" w:rsidRDefault="00EB18DD" w:rsidP="00172F65">
            <w:pPr>
              <w:jc w:val="right"/>
              <w:rPr>
                <w:rFonts w:eastAsia="Arial Unicode MS"/>
                <w:color w:val="000000"/>
                <w:sz w:val="18"/>
                <w:szCs w:val="22"/>
              </w:rPr>
            </w:pPr>
            <w:r>
              <w:rPr>
                <w:color w:val="000000"/>
                <w:sz w:val="18"/>
                <w:szCs w:val="22"/>
              </w:rPr>
              <w:t>0.90</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4C6042F8" w14:textId="77777777" w:rsidR="00EB18DD" w:rsidRDefault="00EB18DD" w:rsidP="00172F65">
            <w:pPr>
              <w:jc w:val="right"/>
              <w:rPr>
                <w:rFonts w:eastAsia="Arial Unicode MS"/>
                <w:color w:val="000000"/>
                <w:sz w:val="18"/>
                <w:szCs w:val="22"/>
              </w:rPr>
            </w:pPr>
            <w:r>
              <w:rPr>
                <w:color w:val="000000"/>
                <w:sz w:val="18"/>
                <w:szCs w:val="22"/>
              </w:rPr>
              <w:t>0.79</w:t>
            </w:r>
          </w:p>
        </w:tc>
        <w:tc>
          <w:tcPr>
            <w:tcW w:w="392" w:type="pct"/>
            <w:tcBorders>
              <w:top w:val="single" w:sz="4" w:space="0" w:color="C0C0C0"/>
              <w:left w:val="single" w:sz="4" w:space="0" w:color="C0C0C0"/>
              <w:bottom w:val="single" w:sz="4" w:space="0" w:color="C0C0C0"/>
              <w:right w:val="single" w:sz="4" w:space="0" w:color="C0C0C0"/>
            </w:tcBorders>
            <w:vAlign w:val="center"/>
          </w:tcPr>
          <w:p w14:paraId="23F607E6" w14:textId="77777777" w:rsidR="00EB18DD" w:rsidRDefault="00EB18DD" w:rsidP="00172F65">
            <w:pPr>
              <w:jc w:val="right"/>
              <w:rPr>
                <w:rFonts w:eastAsia="Arial Unicode MS"/>
                <w:color w:val="000000"/>
                <w:sz w:val="18"/>
                <w:szCs w:val="18"/>
              </w:rPr>
            </w:pPr>
            <w:r>
              <w:rPr>
                <w:color w:val="000000"/>
                <w:sz w:val="18"/>
                <w:szCs w:val="18"/>
              </w:rPr>
              <w:t>0.65</w:t>
            </w:r>
          </w:p>
        </w:tc>
        <w:tc>
          <w:tcPr>
            <w:tcW w:w="359" w:type="pct"/>
            <w:tcBorders>
              <w:top w:val="single" w:sz="4" w:space="0" w:color="C0C0C0"/>
              <w:left w:val="single" w:sz="4" w:space="0" w:color="C0C0C0"/>
              <w:bottom w:val="single" w:sz="4" w:space="0" w:color="C0C0C0"/>
              <w:right w:val="single" w:sz="4" w:space="0" w:color="C0C0C0"/>
            </w:tcBorders>
            <w:vAlign w:val="center"/>
          </w:tcPr>
          <w:p w14:paraId="3099DA4C" w14:textId="77777777" w:rsidR="00EB18DD" w:rsidRDefault="00EB18DD" w:rsidP="00172F65">
            <w:pPr>
              <w:jc w:val="right"/>
              <w:rPr>
                <w:rFonts w:eastAsia="Arial Unicode MS"/>
                <w:color w:val="000000"/>
                <w:sz w:val="18"/>
                <w:szCs w:val="18"/>
              </w:rPr>
            </w:pPr>
            <w:r>
              <w:rPr>
                <w:color w:val="000000"/>
                <w:sz w:val="18"/>
                <w:szCs w:val="18"/>
              </w:rPr>
              <w:t>0.63</w:t>
            </w:r>
          </w:p>
        </w:tc>
        <w:tc>
          <w:tcPr>
            <w:tcW w:w="408" w:type="pct"/>
            <w:tcBorders>
              <w:top w:val="single" w:sz="4" w:space="0" w:color="C0C0C0"/>
              <w:left w:val="single" w:sz="4" w:space="0" w:color="C0C0C0"/>
              <w:bottom w:val="single" w:sz="4" w:space="0" w:color="C0C0C0"/>
              <w:right w:val="single" w:sz="4" w:space="0" w:color="C0C0C0"/>
            </w:tcBorders>
            <w:vAlign w:val="center"/>
          </w:tcPr>
          <w:p w14:paraId="195863FD" w14:textId="77777777" w:rsidR="00EB18DD" w:rsidRDefault="00EB18DD" w:rsidP="00172F65">
            <w:pPr>
              <w:jc w:val="right"/>
              <w:rPr>
                <w:color w:val="000000"/>
                <w:sz w:val="18"/>
                <w:szCs w:val="18"/>
              </w:rPr>
            </w:pPr>
            <w:r>
              <w:rPr>
                <w:color w:val="000000"/>
                <w:sz w:val="18"/>
                <w:szCs w:val="18"/>
              </w:rPr>
              <w:t>0.62</w:t>
            </w:r>
          </w:p>
        </w:tc>
      </w:tr>
      <w:tr w:rsidR="00EB18DD" w14:paraId="5CAB9A4F"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0443ABE6" w14:textId="77777777" w:rsidR="00EB18DD" w:rsidRDefault="00EB18DD" w:rsidP="00172F65">
            <w:pPr>
              <w:rPr>
                <w:rFonts w:eastAsia="Arial Unicode MS"/>
                <w:color w:val="000000"/>
                <w:sz w:val="18"/>
                <w:szCs w:val="22"/>
              </w:rPr>
            </w:pPr>
            <w:r>
              <w:rPr>
                <w:color w:val="000000"/>
                <w:sz w:val="18"/>
                <w:szCs w:val="22"/>
              </w:rPr>
              <w:t>mediana</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32651D3" w14:textId="77777777" w:rsidR="00EB18DD" w:rsidRDefault="00EB18DD" w:rsidP="00172F65">
            <w:pPr>
              <w:jc w:val="right"/>
              <w:rPr>
                <w:rFonts w:eastAsia="Arial Unicode MS"/>
                <w:color w:val="000000"/>
                <w:sz w:val="18"/>
                <w:szCs w:val="22"/>
              </w:rPr>
            </w:pPr>
            <w:r>
              <w:rPr>
                <w:color w:val="000000"/>
                <w:sz w:val="18"/>
                <w:szCs w:val="22"/>
              </w:rPr>
              <w:t>0.75</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601DD920" w14:textId="77777777" w:rsidR="00EB18DD" w:rsidRDefault="00EB18DD" w:rsidP="00172F65">
            <w:pPr>
              <w:jc w:val="right"/>
              <w:rPr>
                <w:rFonts w:eastAsia="Arial Unicode MS"/>
                <w:color w:val="000000"/>
                <w:sz w:val="18"/>
                <w:szCs w:val="22"/>
              </w:rPr>
            </w:pPr>
            <w:r>
              <w:rPr>
                <w:color w:val="000000"/>
                <w:sz w:val="18"/>
                <w:szCs w:val="22"/>
              </w:rPr>
              <w:t>0.75</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741F99C8" w14:textId="77777777" w:rsidR="00EB18DD" w:rsidRDefault="00EB18DD" w:rsidP="00172F65">
            <w:pPr>
              <w:jc w:val="right"/>
              <w:rPr>
                <w:rFonts w:eastAsia="Arial Unicode MS"/>
                <w:color w:val="000000"/>
                <w:sz w:val="18"/>
                <w:szCs w:val="22"/>
              </w:rPr>
            </w:pPr>
            <w:r>
              <w:rPr>
                <w:color w:val="000000"/>
                <w:sz w:val="18"/>
                <w:szCs w:val="22"/>
              </w:rPr>
              <w:t>0.71</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7B5B82D7" w14:textId="77777777" w:rsidR="00EB18DD" w:rsidRDefault="00EB18DD" w:rsidP="00172F65">
            <w:pPr>
              <w:jc w:val="right"/>
              <w:rPr>
                <w:rFonts w:eastAsia="Arial Unicode MS"/>
                <w:color w:val="000000"/>
                <w:sz w:val="18"/>
                <w:szCs w:val="22"/>
              </w:rPr>
            </w:pPr>
            <w:r>
              <w:rPr>
                <w:color w:val="000000"/>
                <w:sz w:val="18"/>
                <w:szCs w:val="22"/>
              </w:rPr>
              <w:t>0.96</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0B7759C" w14:textId="77777777" w:rsidR="00EB18DD" w:rsidRDefault="00EB18DD" w:rsidP="00172F65">
            <w:pPr>
              <w:jc w:val="right"/>
              <w:rPr>
                <w:rFonts w:eastAsia="Arial Unicode MS"/>
                <w:color w:val="000000"/>
                <w:sz w:val="18"/>
                <w:szCs w:val="22"/>
              </w:rPr>
            </w:pPr>
            <w:r>
              <w:rPr>
                <w:color w:val="000000"/>
                <w:sz w:val="18"/>
                <w:szCs w:val="22"/>
              </w:rPr>
              <w:t>0.94</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9278CC2" w14:textId="77777777" w:rsidR="00EB18DD" w:rsidRDefault="00EB18DD" w:rsidP="00172F65">
            <w:pPr>
              <w:jc w:val="right"/>
              <w:rPr>
                <w:rFonts w:eastAsia="Arial Unicode MS"/>
                <w:color w:val="000000"/>
                <w:sz w:val="18"/>
                <w:szCs w:val="22"/>
              </w:rPr>
            </w:pPr>
            <w:r>
              <w:rPr>
                <w:color w:val="000000"/>
                <w:sz w:val="18"/>
                <w:szCs w:val="22"/>
              </w:rPr>
              <w:t>0.91</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1D4FB2F7" w14:textId="77777777" w:rsidR="00EB18DD" w:rsidRDefault="00EB18DD" w:rsidP="00172F65">
            <w:pPr>
              <w:jc w:val="right"/>
              <w:rPr>
                <w:rFonts w:eastAsia="Arial Unicode MS"/>
                <w:color w:val="000000"/>
                <w:sz w:val="18"/>
                <w:szCs w:val="22"/>
              </w:rPr>
            </w:pPr>
            <w:r>
              <w:rPr>
                <w:color w:val="000000"/>
                <w:sz w:val="18"/>
                <w:szCs w:val="22"/>
              </w:rPr>
              <w:t>1.08</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5916D76" w14:textId="77777777" w:rsidR="00EB18DD" w:rsidRDefault="00EB18DD" w:rsidP="00172F65">
            <w:pPr>
              <w:jc w:val="right"/>
              <w:rPr>
                <w:rFonts w:eastAsia="Arial Unicode MS"/>
                <w:color w:val="000000"/>
                <w:sz w:val="18"/>
                <w:szCs w:val="22"/>
              </w:rPr>
            </w:pPr>
            <w:r>
              <w:rPr>
                <w:color w:val="000000"/>
                <w:sz w:val="18"/>
                <w:szCs w:val="22"/>
              </w:rPr>
              <w:t>1.12</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0720FAC9" w14:textId="77777777" w:rsidR="00EB18DD" w:rsidRDefault="00EB18DD" w:rsidP="00172F65">
            <w:pPr>
              <w:jc w:val="right"/>
              <w:rPr>
                <w:rFonts w:eastAsia="Arial Unicode MS"/>
                <w:color w:val="000000"/>
                <w:sz w:val="18"/>
                <w:szCs w:val="22"/>
              </w:rPr>
            </w:pPr>
            <w:r>
              <w:rPr>
                <w:color w:val="000000"/>
                <w:sz w:val="18"/>
                <w:szCs w:val="22"/>
              </w:rPr>
              <w:t>1.12</w:t>
            </w:r>
          </w:p>
        </w:tc>
        <w:tc>
          <w:tcPr>
            <w:tcW w:w="392" w:type="pct"/>
            <w:tcBorders>
              <w:top w:val="single" w:sz="4" w:space="0" w:color="C0C0C0"/>
              <w:left w:val="single" w:sz="4" w:space="0" w:color="C0C0C0"/>
              <w:bottom w:val="single" w:sz="4" w:space="0" w:color="C0C0C0"/>
              <w:right w:val="single" w:sz="4" w:space="0" w:color="C0C0C0"/>
            </w:tcBorders>
            <w:vAlign w:val="center"/>
          </w:tcPr>
          <w:p w14:paraId="1741A19D" w14:textId="77777777" w:rsidR="00EB18DD" w:rsidRDefault="00EB18DD" w:rsidP="00172F65">
            <w:pPr>
              <w:jc w:val="right"/>
              <w:rPr>
                <w:rFonts w:eastAsia="Arial Unicode MS"/>
                <w:color w:val="000000"/>
                <w:sz w:val="18"/>
                <w:szCs w:val="18"/>
              </w:rPr>
            </w:pPr>
            <w:r>
              <w:rPr>
                <w:color w:val="000000"/>
                <w:sz w:val="18"/>
                <w:szCs w:val="18"/>
              </w:rPr>
              <w:t>0.88</w:t>
            </w:r>
          </w:p>
        </w:tc>
        <w:tc>
          <w:tcPr>
            <w:tcW w:w="359" w:type="pct"/>
            <w:tcBorders>
              <w:top w:val="single" w:sz="4" w:space="0" w:color="C0C0C0"/>
              <w:left w:val="single" w:sz="4" w:space="0" w:color="C0C0C0"/>
              <w:bottom w:val="single" w:sz="4" w:space="0" w:color="C0C0C0"/>
              <w:right w:val="single" w:sz="4" w:space="0" w:color="C0C0C0"/>
            </w:tcBorders>
            <w:vAlign w:val="center"/>
          </w:tcPr>
          <w:p w14:paraId="4BE1C2CA" w14:textId="77777777" w:rsidR="00EB18DD" w:rsidRDefault="00EB18DD" w:rsidP="00172F65">
            <w:pPr>
              <w:jc w:val="right"/>
              <w:rPr>
                <w:rFonts w:eastAsia="Arial Unicode MS"/>
                <w:color w:val="000000"/>
                <w:sz w:val="18"/>
                <w:szCs w:val="18"/>
              </w:rPr>
            </w:pPr>
            <w:r>
              <w:rPr>
                <w:color w:val="000000"/>
                <w:sz w:val="18"/>
                <w:szCs w:val="18"/>
              </w:rPr>
              <w:t>0.88</w:t>
            </w:r>
          </w:p>
        </w:tc>
        <w:tc>
          <w:tcPr>
            <w:tcW w:w="408" w:type="pct"/>
            <w:tcBorders>
              <w:top w:val="single" w:sz="4" w:space="0" w:color="C0C0C0"/>
              <w:left w:val="single" w:sz="4" w:space="0" w:color="C0C0C0"/>
              <w:bottom w:val="single" w:sz="4" w:space="0" w:color="C0C0C0"/>
              <w:right w:val="single" w:sz="4" w:space="0" w:color="C0C0C0"/>
            </w:tcBorders>
            <w:vAlign w:val="center"/>
          </w:tcPr>
          <w:p w14:paraId="2EFA8ACD" w14:textId="77777777" w:rsidR="00EB18DD" w:rsidRDefault="00EB18DD" w:rsidP="00172F65">
            <w:pPr>
              <w:jc w:val="right"/>
              <w:rPr>
                <w:color w:val="000000"/>
                <w:sz w:val="18"/>
                <w:szCs w:val="18"/>
              </w:rPr>
            </w:pPr>
            <w:r>
              <w:rPr>
                <w:color w:val="000000"/>
                <w:sz w:val="18"/>
                <w:szCs w:val="18"/>
              </w:rPr>
              <w:t>0.83</w:t>
            </w:r>
          </w:p>
        </w:tc>
      </w:tr>
      <w:tr w:rsidR="00EB18DD" w14:paraId="17849FA1"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3E4BBF9C" w14:textId="77777777" w:rsidR="00EB18DD" w:rsidRDefault="00EB18DD" w:rsidP="00172F65">
            <w:pPr>
              <w:rPr>
                <w:rFonts w:eastAsia="Arial Unicode MS"/>
                <w:color w:val="000000"/>
                <w:sz w:val="18"/>
                <w:szCs w:val="22"/>
              </w:rPr>
            </w:pPr>
            <w:r>
              <w:rPr>
                <w:color w:val="000000"/>
                <w:sz w:val="18"/>
                <w:szCs w:val="22"/>
              </w:rPr>
              <w:t>3^ quartile</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B02A79F" w14:textId="77777777" w:rsidR="00EB18DD" w:rsidRDefault="00EB18DD" w:rsidP="00172F65">
            <w:pPr>
              <w:jc w:val="right"/>
              <w:rPr>
                <w:rFonts w:eastAsia="Arial Unicode MS"/>
                <w:color w:val="000000"/>
                <w:sz w:val="18"/>
                <w:szCs w:val="22"/>
              </w:rPr>
            </w:pPr>
            <w:r>
              <w:rPr>
                <w:color w:val="000000"/>
                <w:sz w:val="18"/>
                <w:szCs w:val="22"/>
              </w:rPr>
              <w:t>1.06</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2FE58ACE" w14:textId="77777777" w:rsidR="00EB18DD" w:rsidRDefault="00EB18DD" w:rsidP="00172F65">
            <w:pPr>
              <w:jc w:val="right"/>
              <w:rPr>
                <w:rFonts w:eastAsia="Arial Unicode MS"/>
                <w:color w:val="000000"/>
                <w:sz w:val="18"/>
                <w:szCs w:val="22"/>
              </w:rPr>
            </w:pPr>
            <w:r>
              <w:rPr>
                <w:color w:val="000000"/>
                <w:sz w:val="18"/>
                <w:szCs w:val="22"/>
              </w:rPr>
              <w:t>1.04</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140AC70C" w14:textId="77777777" w:rsidR="00EB18DD" w:rsidRDefault="00EB18DD" w:rsidP="00172F65">
            <w:pPr>
              <w:jc w:val="right"/>
              <w:rPr>
                <w:rFonts w:eastAsia="Arial Unicode MS"/>
                <w:color w:val="000000"/>
                <w:sz w:val="18"/>
                <w:szCs w:val="22"/>
              </w:rPr>
            </w:pPr>
            <w:r>
              <w:rPr>
                <w:color w:val="000000"/>
                <w:sz w:val="18"/>
                <w:szCs w:val="22"/>
              </w:rPr>
              <w:t>0.99</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7C82D266" w14:textId="77777777" w:rsidR="00EB18DD" w:rsidRDefault="00EB18DD" w:rsidP="00172F65">
            <w:pPr>
              <w:jc w:val="right"/>
              <w:rPr>
                <w:rFonts w:eastAsia="Arial Unicode MS"/>
                <w:color w:val="000000"/>
                <w:sz w:val="18"/>
                <w:szCs w:val="22"/>
              </w:rPr>
            </w:pPr>
            <w:r>
              <w:rPr>
                <w:color w:val="000000"/>
                <w:sz w:val="18"/>
                <w:szCs w:val="22"/>
              </w:rPr>
              <w:t>1.39</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1CE985A" w14:textId="77777777" w:rsidR="00EB18DD" w:rsidRDefault="00EB18DD" w:rsidP="00172F65">
            <w:pPr>
              <w:jc w:val="right"/>
              <w:rPr>
                <w:rFonts w:eastAsia="Arial Unicode MS"/>
                <w:color w:val="000000"/>
                <w:sz w:val="18"/>
                <w:szCs w:val="22"/>
              </w:rPr>
            </w:pPr>
            <w:r>
              <w:rPr>
                <w:color w:val="000000"/>
                <w:sz w:val="18"/>
                <w:szCs w:val="22"/>
              </w:rPr>
              <w:t>1.33</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DB793EE" w14:textId="77777777" w:rsidR="00EB18DD" w:rsidRDefault="00EB18DD" w:rsidP="00172F65">
            <w:pPr>
              <w:jc w:val="right"/>
              <w:rPr>
                <w:rFonts w:eastAsia="Arial Unicode MS"/>
                <w:color w:val="000000"/>
                <w:sz w:val="18"/>
                <w:szCs w:val="22"/>
              </w:rPr>
            </w:pPr>
            <w:r>
              <w:rPr>
                <w:color w:val="000000"/>
                <w:sz w:val="18"/>
                <w:szCs w:val="22"/>
              </w:rPr>
              <w:t>1.37</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76B2E620" w14:textId="77777777" w:rsidR="00EB18DD" w:rsidRDefault="00EB18DD" w:rsidP="00172F65">
            <w:pPr>
              <w:jc w:val="right"/>
              <w:rPr>
                <w:rFonts w:eastAsia="Arial Unicode MS"/>
                <w:color w:val="000000"/>
                <w:sz w:val="18"/>
                <w:szCs w:val="22"/>
              </w:rPr>
            </w:pPr>
            <w:r>
              <w:rPr>
                <w:color w:val="000000"/>
                <w:sz w:val="18"/>
                <w:szCs w:val="22"/>
              </w:rPr>
              <w:t>1.47</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8336391" w14:textId="77777777" w:rsidR="00EB18DD" w:rsidRDefault="00EB18DD" w:rsidP="00172F65">
            <w:pPr>
              <w:jc w:val="right"/>
              <w:rPr>
                <w:rFonts w:eastAsia="Arial Unicode MS"/>
                <w:color w:val="000000"/>
                <w:sz w:val="18"/>
                <w:szCs w:val="22"/>
              </w:rPr>
            </w:pPr>
            <w:r>
              <w:rPr>
                <w:color w:val="000000"/>
                <w:sz w:val="18"/>
                <w:szCs w:val="22"/>
              </w:rPr>
              <w:t>1.66</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767F9AF2" w14:textId="77777777" w:rsidR="00EB18DD" w:rsidRDefault="00EB18DD" w:rsidP="00172F65">
            <w:pPr>
              <w:jc w:val="right"/>
              <w:rPr>
                <w:rFonts w:eastAsia="Arial Unicode MS"/>
                <w:color w:val="000000"/>
                <w:sz w:val="18"/>
                <w:szCs w:val="22"/>
              </w:rPr>
            </w:pPr>
            <w:r>
              <w:rPr>
                <w:color w:val="000000"/>
                <w:sz w:val="18"/>
                <w:szCs w:val="22"/>
              </w:rPr>
              <w:t>1.79</w:t>
            </w:r>
          </w:p>
        </w:tc>
        <w:tc>
          <w:tcPr>
            <w:tcW w:w="392" w:type="pct"/>
            <w:tcBorders>
              <w:top w:val="single" w:sz="4" w:space="0" w:color="C0C0C0"/>
              <w:left w:val="single" w:sz="4" w:space="0" w:color="C0C0C0"/>
              <w:bottom w:val="single" w:sz="4" w:space="0" w:color="C0C0C0"/>
              <w:right w:val="single" w:sz="4" w:space="0" w:color="C0C0C0"/>
            </w:tcBorders>
            <w:vAlign w:val="center"/>
          </w:tcPr>
          <w:p w14:paraId="18683DFD" w14:textId="77777777" w:rsidR="00EB18DD" w:rsidRDefault="00EB18DD" w:rsidP="00172F65">
            <w:pPr>
              <w:jc w:val="right"/>
              <w:rPr>
                <w:rFonts w:eastAsia="Arial Unicode MS"/>
                <w:color w:val="000000"/>
                <w:sz w:val="18"/>
                <w:szCs w:val="18"/>
              </w:rPr>
            </w:pPr>
            <w:r>
              <w:rPr>
                <w:color w:val="000000"/>
                <w:sz w:val="18"/>
                <w:szCs w:val="18"/>
              </w:rPr>
              <w:t>1.22</w:t>
            </w:r>
          </w:p>
        </w:tc>
        <w:tc>
          <w:tcPr>
            <w:tcW w:w="359" w:type="pct"/>
            <w:tcBorders>
              <w:top w:val="single" w:sz="4" w:space="0" w:color="C0C0C0"/>
              <w:left w:val="single" w:sz="4" w:space="0" w:color="C0C0C0"/>
              <w:bottom w:val="single" w:sz="4" w:space="0" w:color="C0C0C0"/>
              <w:right w:val="single" w:sz="4" w:space="0" w:color="C0C0C0"/>
            </w:tcBorders>
            <w:vAlign w:val="center"/>
          </w:tcPr>
          <w:p w14:paraId="721EC0FD" w14:textId="77777777" w:rsidR="00EB18DD" w:rsidRDefault="00EB18DD" w:rsidP="00172F65">
            <w:pPr>
              <w:jc w:val="right"/>
              <w:rPr>
                <w:rFonts w:eastAsia="Arial Unicode MS"/>
                <w:color w:val="000000"/>
                <w:sz w:val="18"/>
                <w:szCs w:val="18"/>
              </w:rPr>
            </w:pPr>
            <w:r>
              <w:rPr>
                <w:color w:val="000000"/>
                <w:sz w:val="18"/>
                <w:szCs w:val="18"/>
              </w:rPr>
              <w:t>1.24</w:t>
            </w:r>
          </w:p>
        </w:tc>
        <w:tc>
          <w:tcPr>
            <w:tcW w:w="408" w:type="pct"/>
            <w:tcBorders>
              <w:top w:val="single" w:sz="4" w:space="0" w:color="C0C0C0"/>
              <w:left w:val="single" w:sz="4" w:space="0" w:color="C0C0C0"/>
              <w:bottom w:val="single" w:sz="4" w:space="0" w:color="C0C0C0"/>
              <w:right w:val="single" w:sz="4" w:space="0" w:color="C0C0C0"/>
            </w:tcBorders>
            <w:vAlign w:val="center"/>
          </w:tcPr>
          <w:p w14:paraId="20DE9EF3" w14:textId="77777777" w:rsidR="00EB18DD" w:rsidRDefault="00EB18DD" w:rsidP="00172F65">
            <w:pPr>
              <w:jc w:val="right"/>
              <w:rPr>
                <w:color w:val="000000"/>
                <w:sz w:val="18"/>
                <w:szCs w:val="18"/>
              </w:rPr>
            </w:pPr>
            <w:r>
              <w:rPr>
                <w:color w:val="000000"/>
                <w:sz w:val="18"/>
                <w:szCs w:val="18"/>
              </w:rPr>
              <w:t>1.19</w:t>
            </w:r>
          </w:p>
        </w:tc>
      </w:tr>
      <w:tr w:rsidR="00EB18DD" w14:paraId="6DEA392D"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55ECA4AD" w14:textId="77777777" w:rsidR="00EB18DD" w:rsidRDefault="00EB18DD" w:rsidP="00172F65">
            <w:pPr>
              <w:rPr>
                <w:rFonts w:eastAsia="Arial Unicode MS"/>
                <w:color w:val="000000"/>
                <w:sz w:val="18"/>
                <w:szCs w:val="22"/>
              </w:rPr>
            </w:pPr>
            <w:r>
              <w:rPr>
                <w:color w:val="000000"/>
                <w:sz w:val="18"/>
                <w:szCs w:val="22"/>
              </w:rPr>
              <w:t>massimo</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2765BBC" w14:textId="77777777" w:rsidR="00EB18DD" w:rsidRDefault="00EB18DD" w:rsidP="00172F65">
            <w:pPr>
              <w:jc w:val="right"/>
              <w:rPr>
                <w:rFonts w:eastAsia="Arial Unicode MS"/>
                <w:color w:val="000000"/>
                <w:sz w:val="18"/>
                <w:szCs w:val="22"/>
              </w:rPr>
            </w:pPr>
            <w:r>
              <w:rPr>
                <w:color w:val="000000"/>
                <w:sz w:val="18"/>
                <w:szCs w:val="22"/>
              </w:rPr>
              <w:t>9.73</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41AA21CD" w14:textId="77777777" w:rsidR="00EB18DD" w:rsidRDefault="00EB18DD" w:rsidP="00172F65">
            <w:pPr>
              <w:jc w:val="right"/>
              <w:rPr>
                <w:rFonts w:eastAsia="Arial Unicode MS"/>
                <w:color w:val="000000"/>
                <w:sz w:val="18"/>
                <w:szCs w:val="22"/>
              </w:rPr>
            </w:pPr>
            <w:r>
              <w:rPr>
                <w:color w:val="000000"/>
                <w:sz w:val="18"/>
                <w:szCs w:val="22"/>
              </w:rPr>
              <w:t>8.78</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36DF7B88" w14:textId="77777777" w:rsidR="00EB18DD" w:rsidRDefault="00EB18DD" w:rsidP="00172F65">
            <w:pPr>
              <w:jc w:val="right"/>
              <w:rPr>
                <w:rFonts w:eastAsia="Arial Unicode MS"/>
                <w:color w:val="000000"/>
                <w:sz w:val="18"/>
                <w:szCs w:val="22"/>
              </w:rPr>
            </w:pPr>
            <w:r>
              <w:rPr>
                <w:color w:val="000000"/>
                <w:sz w:val="18"/>
                <w:szCs w:val="22"/>
              </w:rPr>
              <w:t>7.34</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3692E3E1" w14:textId="77777777" w:rsidR="00EB18DD" w:rsidRDefault="00EB18DD" w:rsidP="00172F65">
            <w:pPr>
              <w:jc w:val="right"/>
              <w:rPr>
                <w:rFonts w:eastAsia="Arial Unicode MS"/>
                <w:color w:val="000000"/>
                <w:sz w:val="18"/>
                <w:szCs w:val="22"/>
              </w:rPr>
            </w:pPr>
            <w:r>
              <w:rPr>
                <w:color w:val="000000"/>
                <w:sz w:val="18"/>
                <w:szCs w:val="22"/>
              </w:rPr>
              <w:t>7.78</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C3CEF8D" w14:textId="77777777" w:rsidR="00EB18DD" w:rsidRDefault="00EB18DD" w:rsidP="00172F65">
            <w:pPr>
              <w:jc w:val="right"/>
              <w:rPr>
                <w:rFonts w:eastAsia="Arial Unicode MS"/>
                <w:color w:val="000000"/>
                <w:sz w:val="18"/>
                <w:szCs w:val="22"/>
              </w:rPr>
            </w:pPr>
            <w:r>
              <w:rPr>
                <w:color w:val="000000"/>
                <w:sz w:val="18"/>
                <w:szCs w:val="22"/>
              </w:rPr>
              <w:t>7.12</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8BED2A3" w14:textId="77777777" w:rsidR="00EB18DD" w:rsidRDefault="00EB18DD" w:rsidP="00172F65">
            <w:pPr>
              <w:jc w:val="right"/>
              <w:rPr>
                <w:rFonts w:eastAsia="Arial Unicode MS"/>
                <w:color w:val="000000"/>
                <w:sz w:val="18"/>
                <w:szCs w:val="22"/>
              </w:rPr>
            </w:pPr>
            <w:r>
              <w:rPr>
                <w:color w:val="000000"/>
                <w:sz w:val="18"/>
                <w:szCs w:val="22"/>
              </w:rPr>
              <w:t>8.02</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1BA36599" w14:textId="77777777" w:rsidR="00EB18DD" w:rsidRDefault="00EB18DD" w:rsidP="00172F65">
            <w:pPr>
              <w:jc w:val="right"/>
              <w:rPr>
                <w:rFonts w:eastAsia="Arial Unicode MS"/>
                <w:color w:val="000000"/>
                <w:sz w:val="18"/>
                <w:szCs w:val="22"/>
              </w:rPr>
            </w:pPr>
            <w:r>
              <w:rPr>
                <w:color w:val="000000"/>
                <w:sz w:val="18"/>
                <w:szCs w:val="22"/>
              </w:rPr>
              <w:t>4.17</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667D62C4" w14:textId="77777777" w:rsidR="00EB18DD" w:rsidRDefault="00EB18DD" w:rsidP="00172F65">
            <w:pPr>
              <w:jc w:val="right"/>
              <w:rPr>
                <w:rFonts w:eastAsia="Arial Unicode MS"/>
                <w:color w:val="000000"/>
                <w:sz w:val="18"/>
                <w:szCs w:val="22"/>
              </w:rPr>
            </w:pPr>
            <w:r>
              <w:rPr>
                <w:color w:val="000000"/>
                <w:sz w:val="18"/>
                <w:szCs w:val="22"/>
              </w:rPr>
              <w:t>4.52</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7342DE47" w14:textId="77777777" w:rsidR="00EB18DD" w:rsidRDefault="00EB18DD" w:rsidP="00172F65">
            <w:pPr>
              <w:jc w:val="right"/>
              <w:rPr>
                <w:rFonts w:eastAsia="Arial Unicode MS"/>
                <w:color w:val="000000"/>
                <w:sz w:val="18"/>
                <w:szCs w:val="22"/>
              </w:rPr>
            </w:pPr>
            <w:r>
              <w:rPr>
                <w:color w:val="000000"/>
                <w:sz w:val="18"/>
                <w:szCs w:val="22"/>
              </w:rPr>
              <w:t>4.81</w:t>
            </w:r>
          </w:p>
        </w:tc>
        <w:tc>
          <w:tcPr>
            <w:tcW w:w="392" w:type="pct"/>
            <w:tcBorders>
              <w:top w:val="single" w:sz="4" w:space="0" w:color="C0C0C0"/>
              <w:left w:val="single" w:sz="4" w:space="0" w:color="C0C0C0"/>
              <w:bottom w:val="single" w:sz="4" w:space="0" w:color="C0C0C0"/>
              <w:right w:val="single" w:sz="4" w:space="0" w:color="C0C0C0"/>
            </w:tcBorders>
            <w:vAlign w:val="center"/>
          </w:tcPr>
          <w:p w14:paraId="67564B44" w14:textId="77777777" w:rsidR="00EB18DD" w:rsidRDefault="00EB18DD" w:rsidP="00172F65">
            <w:pPr>
              <w:jc w:val="right"/>
              <w:rPr>
                <w:rFonts w:eastAsia="Arial Unicode MS"/>
                <w:color w:val="000000"/>
                <w:sz w:val="18"/>
                <w:szCs w:val="18"/>
              </w:rPr>
            </w:pPr>
            <w:r>
              <w:rPr>
                <w:color w:val="000000"/>
                <w:sz w:val="18"/>
                <w:szCs w:val="18"/>
              </w:rPr>
              <w:t>9.73</w:t>
            </w:r>
          </w:p>
        </w:tc>
        <w:tc>
          <w:tcPr>
            <w:tcW w:w="359" w:type="pct"/>
            <w:tcBorders>
              <w:top w:val="single" w:sz="4" w:space="0" w:color="C0C0C0"/>
              <w:left w:val="single" w:sz="4" w:space="0" w:color="C0C0C0"/>
              <w:bottom w:val="single" w:sz="4" w:space="0" w:color="C0C0C0"/>
              <w:right w:val="single" w:sz="4" w:space="0" w:color="C0C0C0"/>
            </w:tcBorders>
            <w:vAlign w:val="center"/>
          </w:tcPr>
          <w:p w14:paraId="74926B1B" w14:textId="77777777" w:rsidR="00EB18DD" w:rsidRDefault="00EB18DD" w:rsidP="00172F65">
            <w:pPr>
              <w:jc w:val="right"/>
              <w:rPr>
                <w:rFonts w:eastAsia="Arial Unicode MS"/>
                <w:color w:val="000000"/>
                <w:sz w:val="18"/>
                <w:szCs w:val="18"/>
              </w:rPr>
            </w:pPr>
            <w:r>
              <w:rPr>
                <w:color w:val="000000"/>
                <w:sz w:val="18"/>
                <w:szCs w:val="18"/>
              </w:rPr>
              <w:t>8.78</w:t>
            </w:r>
          </w:p>
        </w:tc>
        <w:tc>
          <w:tcPr>
            <w:tcW w:w="408" w:type="pct"/>
            <w:tcBorders>
              <w:top w:val="single" w:sz="4" w:space="0" w:color="C0C0C0"/>
              <w:left w:val="single" w:sz="4" w:space="0" w:color="C0C0C0"/>
              <w:bottom w:val="single" w:sz="4" w:space="0" w:color="C0C0C0"/>
              <w:right w:val="single" w:sz="4" w:space="0" w:color="C0C0C0"/>
            </w:tcBorders>
            <w:vAlign w:val="center"/>
          </w:tcPr>
          <w:p w14:paraId="3023F13B" w14:textId="77777777" w:rsidR="00EB18DD" w:rsidRDefault="00EB18DD" w:rsidP="00172F65">
            <w:pPr>
              <w:jc w:val="right"/>
              <w:rPr>
                <w:color w:val="000000"/>
                <w:sz w:val="18"/>
                <w:szCs w:val="18"/>
              </w:rPr>
            </w:pPr>
            <w:r>
              <w:rPr>
                <w:color w:val="000000"/>
                <w:sz w:val="18"/>
                <w:szCs w:val="18"/>
              </w:rPr>
              <w:t>8.02</w:t>
            </w:r>
          </w:p>
        </w:tc>
      </w:tr>
      <w:tr w:rsidR="00EB18DD" w14:paraId="420C9401"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4DA05DE5" w14:textId="77777777" w:rsidR="00EB18DD" w:rsidRDefault="00EB18DD" w:rsidP="00172F65">
            <w:pPr>
              <w:rPr>
                <w:rFonts w:eastAsia="Arial Unicode MS"/>
                <w:color w:val="000000"/>
                <w:sz w:val="18"/>
                <w:szCs w:val="22"/>
              </w:rPr>
            </w:pPr>
            <w:r>
              <w:rPr>
                <w:color w:val="000000"/>
                <w:sz w:val="18"/>
                <w:szCs w:val="22"/>
              </w:rPr>
              <w:t>media</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C3EFF6C" w14:textId="77777777" w:rsidR="00EB18DD" w:rsidRDefault="00EB18DD" w:rsidP="00172F65">
            <w:pPr>
              <w:jc w:val="right"/>
              <w:rPr>
                <w:rFonts w:eastAsia="Arial Unicode MS"/>
                <w:color w:val="000000"/>
                <w:sz w:val="18"/>
                <w:szCs w:val="22"/>
              </w:rPr>
            </w:pPr>
            <w:r>
              <w:rPr>
                <w:color w:val="000000"/>
                <w:sz w:val="18"/>
                <w:szCs w:val="22"/>
              </w:rPr>
              <w:t>0.92</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37D994EC" w14:textId="77777777" w:rsidR="00EB18DD" w:rsidRDefault="00EB18DD" w:rsidP="00172F65">
            <w:pPr>
              <w:jc w:val="right"/>
              <w:rPr>
                <w:rFonts w:eastAsia="Arial Unicode MS"/>
                <w:color w:val="000000"/>
                <w:sz w:val="18"/>
                <w:szCs w:val="22"/>
              </w:rPr>
            </w:pPr>
            <w:r>
              <w:rPr>
                <w:color w:val="000000"/>
                <w:sz w:val="18"/>
                <w:szCs w:val="22"/>
              </w:rPr>
              <w:t>0.90</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3132EE89" w14:textId="77777777" w:rsidR="00EB18DD" w:rsidRDefault="00EB18DD" w:rsidP="00172F65">
            <w:pPr>
              <w:jc w:val="right"/>
              <w:rPr>
                <w:rFonts w:eastAsia="Arial Unicode MS"/>
                <w:color w:val="000000"/>
                <w:sz w:val="18"/>
                <w:szCs w:val="22"/>
              </w:rPr>
            </w:pPr>
            <w:r>
              <w:rPr>
                <w:color w:val="000000"/>
                <w:sz w:val="18"/>
                <w:szCs w:val="22"/>
              </w:rPr>
              <w:t>0.85</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09F5DE95" w14:textId="77777777" w:rsidR="00EB18DD" w:rsidRDefault="00EB18DD" w:rsidP="00172F65">
            <w:pPr>
              <w:jc w:val="right"/>
              <w:rPr>
                <w:rFonts w:eastAsia="Arial Unicode MS"/>
                <w:color w:val="000000"/>
                <w:sz w:val="18"/>
                <w:szCs w:val="22"/>
              </w:rPr>
            </w:pPr>
            <w:r>
              <w:rPr>
                <w:color w:val="000000"/>
                <w:sz w:val="18"/>
                <w:szCs w:val="22"/>
              </w:rPr>
              <w:t>1.21</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868A151" w14:textId="77777777" w:rsidR="00EB18DD" w:rsidRDefault="00EB18DD" w:rsidP="00172F65">
            <w:pPr>
              <w:jc w:val="right"/>
              <w:rPr>
                <w:rFonts w:eastAsia="Arial Unicode MS"/>
                <w:color w:val="000000"/>
                <w:sz w:val="18"/>
                <w:szCs w:val="22"/>
              </w:rPr>
            </w:pPr>
            <w:r>
              <w:rPr>
                <w:color w:val="000000"/>
                <w:sz w:val="18"/>
                <w:szCs w:val="22"/>
              </w:rPr>
              <w:t>1.19</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1017A31" w14:textId="77777777" w:rsidR="00EB18DD" w:rsidRDefault="00EB18DD" w:rsidP="00172F65">
            <w:pPr>
              <w:jc w:val="right"/>
              <w:rPr>
                <w:rFonts w:eastAsia="Arial Unicode MS"/>
                <w:color w:val="000000"/>
                <w:sz w:val="18"/>
                <w:szCs w:val="22"/>
              </w:rPr>
            </w:pPr>
            <w:r>
              <w:rPr>
                <w:color w:val="000000"/>
                <w:sz w:val="18"/>
                <w:szCs w:val="22"/>
              </w:rPr>
              <w:t>1.17</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50B97481" w14:textId="77777777" w:rsidR="00EB18DD" w:rsidRDefault="00EB18DD" w:rsidP="00172F65">
            <w:pPr>
              <w:jc w:val="right"/>
              <w:rPr>
                <w:rFonts w:eastAsia="Arial Unicode MS"/>
                <w:color w:val="000000"/>
                <w:sz w:val="18"/>
                <w:szCs w:val="22"/>
              </w:rPr>
            </w:pPr>
            <w:r>
              <w:rPr>
                <w:color w:val="000000"/>
                <w:sz w:val="18"/>
                <w:szCs w:val="22"/>
              </w:rPr>
              <w:t>1.36</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5B7565F" w14:textId="77777777" w:rsidR="00EB18DD" w:rsidRDefault="00EB18DD" w:rsidP="00172F65">
            <w:pPr>
              <w:jc w:val="right"/>
              <w:rPr>
                <w:rFonts w:eastAsia="Arial Unicode MS"/>
                <w:color w:val="000000"/>
                <w:sz w:val="18"/>
                <w:szCs w:val="22"/>
              </w:rPr>
            </w:pPr>
            <w:r>
              <w:rPr>
                <w:color w:val="000000"/>
                <w:sz w:val="18"/>
                <w:szCs w:val="22"/>
              </w:rPr>
              <w:t>1.43</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15796EBA" w14:textId="77777777" w:rsidR="00EB18DD" w:rsidRDefault="00EB18DD" w:rsidP="00172F65">
            <w:pPr>
              <w:jc w:val="right"/>
              <w:rPr>
                <w:rFonts w:eastAsia="Arial Unicode MS"/>
                <w:color w:val="000000"/>
                <w:sz w:val="18"/>
                <w:szCs w:val="22"/>
              </w:rPr>
            </w:pPr>
            <w:r>
              <w:rPr>
                <w:color w:val="000000"/>
                <w:sz w:val="18"/>
                <w:szCs w:val="22"/>
              </w:rPr>
              <w:t>1.49</w:t>
            </w:r>
          </w:p>
        </w:tc>
        <w:tc>
          <w:tcPr>
            <w:tcW w:w="392" w:type="pct"/>
            <w:tcBorders>
              <w:top w:val="single" w:sz="4" w:space="0" w:color="C0C0C0"/>
              <w:left w:val="single" w:sz="4" w:space="0" w:color="C0C0C0"/>
              <w:bottom w:val="single" w:sz="4" w:space="0" w:color="C0C0C0"/>
              <w:right w:val="single" w:sz="4" w:space="0" w:color="C0C0C0"/>
            </w:tcBorders>
            <w:vAlign w:val="center"/>
          </w:tcPr>
          <w:p w14:paraId="6E99A4EB" w14:textId="77777777" w:rsidR="00EB18DD" w:rsidRDefault="00EB18DD" w:rsidP="00172F65">
            <w:pPr>
              <w:jc w:val="right"/>
              <w:rPr>
                <w:rFonts w:eastAsia="Arial Unicode MS"/>
                <w:color w:val="000000"/>
                <w:sz w:val="18"/>
                <w:szCs w:val="18"/>
              </w:rPr>
            </w:pPr>
            <w:r>
              <w:rPr>
                <w:color w:val="000000"/>
                <w:sz w:val="18"/>
                <w:szCs w:val="18"/>
              </w:rPr>
              <w:t>1.09</w:t>
            </w:r>
          </w:p>
        </w:tc>
        <w:tc>
          <w:tcPr>
            <w:tcW w:w="359" w:type="pct"/>
            <w:tcBorders>
              <w:top w:val="single" w:sz="4" w:space="0" w:color="C0C0C0"/>
              <w:left w:val="single" w:sz="4" w:space="0" w:color="C0C0C0"/>
              <w:bottom w:val="single" w:sz="4" w:space="0" w:color="C0C0C0"/>
              <w:right w:val="single" w:sz="4" w:space="0" w:color="C0C0C0"/>
            </w:tcBorders>
            <w:vAlign w:val="center"/>
          </w:tcPr>
          <w:p w14:paraId="1758B2ED" w14:textId="77777777" w:rsidR="00EB18DD" w:rsidRDefault="00EB18DD" w:rsidP="00172F65">
            <w:pPr>
              <w:jc w:val="right"/>
              <w:rPr>
                <w:rFonts w:eastAsia="Arial Unicode MS"/>
                <w:color w:val="000000"/>
                <w:sz w:val="18"/>
                <w:szCs w:val="18"/>
              </w:rPr>
            </w:pPr>
            <w:r>
              <w:rPr>
                <w:color w:val="000000"/>
                <w:sz w:val="18"/>
                <w:szCs w:val="18"/>
              </w:rPr>
              <w:t>1.08</w:t>
            </w:r>
          </w:p>
        </w:tc>
        <w:tc>
          <w:tcPr>
            <w:tcW w:w="408" w:type="pct"/>
            <w:tcBorders>
              <w:top w:val="single" w:sz="4" w:space="0" w:color="C0C0C0"/>
              <w:left w:val="single" w:sz="4" w:space="0" w:color="C0C0C0"/>
              <w:bottom w:val="single" w:sz="4" w:space="0" w:color="C0C0C0"/>
              <w:right w:val="single" w:sz="4" w:space="0" w:color="C0C0C0"/>
            </w:tcBorders>
            <w:vAlign w:val="center"/>
          </w:tcPr>
          <w:p w14:paraId="40D4E2C6" w14:textId="77777777" w:rsidR="00EB18DD" w:rsidRDefault="00EB18DD" w:rsidP="00172F65">
            <w:pPr>
              <w:jc w:val="right"/>
              <w:rPr>
                <w:color w:val="000000"/>
                <w:sz w:val="18"/>
                <w:szCs w:val="18"/>
              </w:rPr>
            </w:pPr>
            <w:r>
              <w:rPr>
                <w:color w:val="000000"/>
                <w:sz w:val="18"/>
                <w:szCs w:val="18"/>
              </w:rPr>
              <w:t>1.05</w:t>
            </w:r>
          </w:p>
        </w:tc>
      </w:tr>
      <w:tr w:rsidR="00EB18DD" w14:paraId="5FAC45C8"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7796CE8A" w14:textId="77777777" w:rsidR="00EB18DD" w:rsidRDefault="00EB18DD" w:rsidP="00172F65">
            <w:pPr>
              <w:rPr>
                <w:rFonts w:eastAsia="Arial Unicode MS"/>
                <w:color w:val="000000"/>
                <w:sz w:val="18"/>
                <w:szCs w:val="22"/>
              </w:rPr>
            </w:pPr>
            <w:r>
              <w:rPr>
                <w:color w:val="000000"/>
                <w:sz w:val="18"/>
                <w:szCs w:val="22"/>
              </w:rPr>
              <w:t>varianza</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6F7E7EB7" w14:textId="77777777" w:rsidR="00EB18DD" w:rsidRDefault="00EB18DD" w:rsidP="00172F65">
            <w:pPr>
              <w:jc w:val="right"/>
              <w:rPr>
                <w:rFonts w:eastAsia="Arial Unicode MS"/>
                <w:color w:val="000000"/>
                <w:sz w:val="18"/>
                <w:szCs w:val="22"/>
              </w:rPr>
            </w:pPr>
            <w:r>
              <w:rPr>
                <w:color w:val="000000"/>
                <w:sz w:val="18"/>
                <w:szCs w:val="22"/>
              </w:rPr>
              <w:t>0.82</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62D0129D" w14:textId="77777777" w:rsidR="00EB18DD" w:rsidRDefault="00EB18DD" w:rsidP="00172F65">
            <w:pPr>
              <w:jc w:val="right"/>
              <w:rPr>
                <w:rFonts w:eastAsia="Arial Unicode MS"/>
                <w:color w:val="000000"/>
                <w:sz w:val="18"/>
                <w:szCs w:val="22"/>
              </w:rPr>
            </w:pPr>
            <w:r>
              <w:rPr>
                <w:color w:val="000000"/>
                <w:sz w:val="18"/>
                <w:szCs w:val="22"/>
              </w:rPr>
              <w:t>0.70</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6366ECAC" w14:textId="77777777" w:rsidR="00EB18DD" w:rsidRDefault="00EB18DD" w:rsidP="00172F65">
            <w:pPr>
              <w:jc w:val="right"/>
              <w:rPr>
                <w:rFonts w:eastAsia="Arial Unicode MS"/>
                <w:color w:val="000000"/>
                <w:sz w:val="18"/>
                <w:szCs w:val="22"/>
              </w:rPr>
            </w:pPr>
            <w:r>
              <w:rPr>
                <w:color w:val="000000"/>
                <w:sz w:val="18"/>
                <w:szCs w:val="22"/>
              </w:rPr>
              <w:t>0.61</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7E9261F1" w14:textId="77777777" w:rsidR="00EB18DD" w:rsidRDefault="00EB18DD" w:rsidP="00172F65">
            <w:pPr>
              <w:jc w:val="right"/>
              <w:rPr>
                <w:rFonts w:eastAsia="Arial Unicode MS"/>
                <w:color w:val="000000"/>
                <w:sz w:val="18"/>
                <w:szCs w:val="22"/>
              </w:rPr>
            </w:pPr>
            <w:r>
              <w:rPr>
                <w:color w:val="000000"/>
                <w:sz w:val="18"/>
                <w:szCs w:val="22"/>
              </w:rPr>
              <w:t>0.78</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50C44420" w14:textId="77777777" w:rsidR="00EB18DD" w:rsidRDefault="00EB18DD" w:rsidP="00172F65">
            <w:pPr>
              <w:jc w:val="right"/>
              <w:rPr>
                <w:rFonts w:eastAsia="Arial Unicode MS"/>
                <w:color w:val="000000"/>
                <w:sz w:val="18"/>
                <w:szCs w:val="22"/>
              </w:rPr>
            </w:pPr>
            <w:r>
              <w:rPr>
                <w:color w:val="000000"/>
                <w:sz w:val="18"/>
                <w:szCs w:val="22"/>
              </w:rPr>
              <w:t>0.70</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47656EB" w14:textId="77777777" w:rsidR="00EB18DD" w:rsidRDefault="00EB18DD" w:rsidP="00172F65">
            <w:pPr>
              <w:jc w:val="right"/>
              <w:rPr>
                <w:rFonts w:eastAsia="Arial Unicode MS"/>
                <w:color w:val="000000"/>
                <w:sz w:val="18"/>
                <w:szCs w:val="22"/>
              </w:rPr>
            </w:pPr>
            <w:r>
              <w:rPr>
                <w:color w:val="000000"/>
                <w:sz w:val="18"/>
                <w:szCs w:val="22"/>
              </w:rPr>
              <w:t>0.70</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1AF1404D" w14:textId="77777777" w:rsidR="00EB18DD" w:rsidRDefault="00EB18DD" w:rsidP="00172F65">
            <w:pPr>
              <w:jc w:val="right"/>
              <w:rPr>
                <w:rFonts w:eastAsia="Arial Unicode MS"/>
                <w:color w:val="000000"/>
                <w:sz w:val="18"/>
                <w:szCs w:val="22"/>
              </w:rPr>
            </w:pPr>
            <w:r>
              <w:rPr>
                <w:color w:val="000000"/>
                <w:sz w:val="18"/>
                <w:szCs w:val="22"/>
              </w:rPr>
              <w:t>0.65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43C9607" w14:textId="77777777" w:rsidR="00EB18DD" w:rsidRDefault="00EB18DD" w:rsidP="00172F65">
            <w:pPr>
              <w:jc w:val="right"/>
              <w:rPr>
                <w:rFonts w:eastAsia="Arial Unicode MS"/>
                <w:color w:val="000000"/>
                <w:sz w:val="18"/>
                <w:szCs w:val="22"/>
              </w:rPr>
            </w:pPr>
            <w:r>
              <w:rPr>
                <w:color w:val="000000"/>
                <w:sz w:val="18"/>
                <w:szCs w:val="22"/>
              </w:rPr>
              <w:t>0.87</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13544C09" w14:textId="77777777" w:rsidR="00EB18DD" w:rsidRDefault="00EB18DD" w:rsidP="00172F65">
            <w:pPr>
              <w:jc w:val="right"/>
              <w:rPr>
                <w:rFonts w:eastAsia="Arial Unicode MS"/>
                <w:color w:val="000000"/>
                <w:sz w:val="18"/>
                <w:szCs w:val="22"/>
              </w:rPr>
            </w:pPr>
            <w:r>
              <w:rPr>
                <w:color w:val="000000"/>
                <w:sz w:val="18"/>
                <w:szCs w:val="22"/>
              </w:rPr>
              <w:t>1.09</w:t>
            </w:r>
          </w:p>
        </w:tc>
        <w:tc>
          <w:tcPr>
            <w:tcW w:w="392" w:type="pct"/>
            <w:tcBorders>
              <w:top w:val="single" w:sz="4" w:space="0" w:color="C0C0C0"/>
              <w:left w:val="single" w:sz="4" w:space="0" w:color="C0C0C0"/>
              <w:bottom w:val="single" w:sz="4" w:space="0" w:color="C0C0C0"/>
              <w:right w:val="single" w:sz="4" w:space="0" w:color="C0C0C0"/>
            </w:tcBorders>
            <w:vAlign w:val="center"/>
          </w:tcPr>
          <w:p w14:paraId="23F59F4E" w14:textId="77777777" w:rsidR="00EB18DD" w:rsidRDefault="00EB18DD" w:rsidP="00172F65">
            <w:pPr>
              <w:jc w:val="right"/>
              <w:rPr>
                <w:rFonts w:eastAsia="Arial Unicode MS"/>
                <w:color w:val="000000"/>
                <w:sz w:val="18"/>
                <w:szCs w:val="18"/>
              </w:rPr>
            </w:pPr>
            <w:r>
              <w:rPr>
                <w:color w:val="000000"/>
                <w:sz w:val="18"/>
                <w:szCs w:val="18"/>
              </w:rPr>
              <w:t>0.81</w:t>
            </w:r>
          </w:p>
        </w:tc>
        <w:tc>
          <w:tcPr>
            <w:tcW w:w="359" w:type="pct"/>
            <w:tcBorders>
              <w:top w:val="single" w:sz="4" w:space="0" w:color="C0C0C0"/>
              <w:left w:val="single" w:sz="4" w:space="0" w:color="C0C0C0"/>
              <w:bottom w:val="single" w:sz="4" w:space="0" w:color="C0C0C0"/>
              <w:right w:val="single" w:sz="4" w:space="0" w:color="C0C0C0"/>
            </w:tcBorders>
            <w:vAlign w:val="center"/>
          </w:tcPr>
          <w:p w14:paraId="20ED495B" w14:textId="77777777" w:rsidR="00EB18DD" w:rsidRDefault="00EB18DD" w:rsidP="00172F65">
            <w:pPr>
              <w:jc w:val="right"/>
              <w:rPr>
                <w:rFonts w:eastAsia="Arial Unicode MS"/>
                <w:color w:val="000000"/>
                <w:sz w:val="18"/>
                <w:szCs w:val="18"/>
              </w:rPr>
            </w:pPr>
            <w:r>
              <w:rPr>
                <w:color w:val="000000"/>
                <w:sz w:val="18"/>
                <w:szCs w:val="18"/>
              </w:rPr>
              <w:t>0.74</w:t>
            </w:r>
          </w:p>
        </w:tc>
        <w:tc>
          <w:tcPr>
            <w:tcW w:w="408" w:type="pct"/>
            <w:tcBorders>
              <w:top w:val="single" w:sz="4" w:space="0" w:color="C0C0C0"/>
              <w:left w:val="single" w:sz="4" w:space="0" w:color="C0C0C0"/>
              <w:bottom w:val="single" w:sz="4" w:space="0" w:color="C0C0C0"/>
              <w:right w:val="single" w:sz="4" w:space="0" w:color="C0C0C0"/>
            </w:tcBorders>
            <w:vAlign w:val="center"/>
          </w:tcPr>
          <w:p w14:paraId="4A23EF9D" w14:textId="77777777" w:rsidR="00EB18DD" w:rsidRDefault="00EB18DD" w:rsidP="00172F65">
            <w:pPr>
              <w:jc w:val="right"/>
              <w:rPr>
                <w:color w:val="000000"/>
                <w:sz w:val="18"/>
                <w:szCs w:val="18"/>
              </w:rPr>
            </w:pPr>
            <w:r>
              <w:rPr>
                <w:color w:val="000000"/>
                <w:sz w:val="18"/>
                <w:szCs w:val="18"/>
              </w:rPr>
              <w:t>0.72</w:t>
            </w:r>
          </w:p>
        </w:tc>
      </w:tr>
      <w:tr w:rsidR="00EB18DD" w14:paraId="2ECCFE3F"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6EFDEB23" w14:textId="77777777" w:rsidR="00EB18DD" w:rsidRDefault="00EB18DD" w:rsidP="00172F65">
            <w:pPr>
              <w:rPr>
                <w:rFonts w:eastAsia="Arial Unicode MS"/>
                <w:color w:val="000000"/>
                <w:sz w:val="18"/>
                <w:szCs w:val="22"/>
              </w:rPr>
            </w:pPr>
            <w:r>
              <w:rPr>
                <w:color w:val="000000"/>
                <w:sz w:val="18"/>
                <w:szCs w:val="22"/>
              </w:rPr>
              <w:t>asimmetria</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E32839F" w14:textId="77777777" w:rsidR="00EB18DD" w:rsidRDefault="00EB18DD" w:rsidP="00172F65">
            <w:pPr>
              <w:jc w:val="right"/>
              <w:rPr>
                <w:rFonts w:eastAsia="Arial Unicode MS"/>
                <w:color w:val="000000"/>
                <w:sz w:val="18"/>
                <w:szCs w:val="22"/>
              </w:rPr>
            </w:pPr>
            <w:r>
              <w:rPr>
                <w:color w:val="000000"/>
                <w:sz w:val="18"/>
                <w:szCs w:val="22"/>
              </w:rPr>
              <w:t>6.07</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12F01F70" w14:textId="77777777" w:rsidR="00EB18DD" w:rsidRDefault="00EB18DD" w:rsidP="00172F65">
            <w:pPr>
              <w:jc w:val="right"/>
              <w:rPr>
                <w:rFonts w:eastAsia="Arial Unicode MS"/>
                <w:color w:val="000000"/>
                <w:sz w:val="18"/>
                <w:szCs w:val="22"/>
              </w:rPr>
            </w:pPr>
            <w:r>
              <w:rPr>
                <w:color w:val="000000"/>
                <w:sz w:val="18"/>
                <w:szCs w:val="22"/>
              </w:rPr>
              <w:t>5.64</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20F2D9C4" w14:textId="77777777" w:rsidR="00EB18DD" w:rsidRDefault="00EB18DD" w:rsidP="00172F65">
            <w:pPr>
              <w:jc w:val="right"/>
              <w:rPr>
                <w:rFonts w:eastAsia="Arial Unicode MS"/>
                <w:color w:val="000000"/>
                <w:sz w:val="18"/>
                <w:szCs w:val="22"/>
              </w:rPr>
            </w:pPr>
            <w:r>
              <w:rPr>
                <w:color w:val="000000"/>
                <w:sz w:val="18"/>
                <w:szCs w:val="22"/>
              </w:rPr>
              <w:t>5.13</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1F98F205" w14:textId="77777777" w:rsidR="00EB18DD" w:rsidRDefault="00EB18DD" w:rsidP="00172F65">
            <w:pPr>
              <w:jc w:val="right"/>
              <w:rPr>
                <w:rFonts w:eastAsia="Arial Unicode MS"/>
                <w:color w:val="000000"/>
                <w:sz w:val="18"/>
                <w:szCs w:val="22"/>
              </w:rPr>
            </w:pPr>
            <w:r>
              <w:rPr>
                <w:color w:val="000000"/>
                <w:sz w:val="18"/>
                <w:szCs w:val="22"/>
              </w:rPr>
              <w:t>3.43</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9897E09" w14:textId="77777777" w:rsidR="00EB18DD" w:rsidRDefault="00EB18DD" w:rsidP="00172F65">
            <w:pPr>
              <w:jc w:val="right"/>
              <w:rPr>
                <w:rFonts w:eastAsia="Arial Unicode MS"/>
                <w:color w:val="000000"/>
                <w:sz w:val="18"/>
                <w:szCs w:val="22"/>
              </w:rPr>
            </w:pPr>
            <w:r>
              <w:rPr>
                <w:color w:val="000000"/>
                <w:sz w:val="18"/>
                <w:szCs w:val="22"/>
              </w:rPr>
              <w:t>3.20</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AB4FF67" w14:textId="77777777" w:rsidR="00EB18DD" w:rsidRDefault="00EB18DD" w:rsidP="00172F65">
            <w:pPr>
              <w:jc w:val="right"/>
              <w:rPr>
                <w:rFonts w:eastAsia="Arial Unicode MS"/>
                <w:color w:val="000000"/>
                <w:sz w:val="18"/>
                <w:szCs w:val="22"/>
              </w:rPr>
            </w:pPr>
            <w:r>
              <w:rPr>
                <w:color w:val="000000"/>
                <w:sz w:val="18"/>
                <w:szCs w:val="22"/>
              </w:rPr>
              <w:t>3.65</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4CB6EDFB" w14:textId="77777777" w:rsidR="00EB18DD" w:rsidRDefault="00EB18DD" w:rsidP="00172F65">
            <w:pPr>
              <w:jc w:val="right"/>
              <w:rPr>
                <w:rFonts w:eastAsia="Arial Unicode MS"/>
                <w:color w:val="000000"/>
                <w:sz w:val="18"/>
                <w:szCs w:val="22"/>
              </w:rPr>
            </w:pPr>
            <w:r>
              <w:rPr>
                <w:color w:val="000000"/>
                <w:sz w:val="18"/>
                <w:szCs w:val="22"/>
              </w:rPr>
              <w:t>2.07</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0D48EAD" w14:textId="77777777" w:rsidR="00EB18DD" w:rsidRDefault="00EB18DD" w:rsidP="00172F65">
            <w:pPr>
              <w:jc w:val="right"/>
              <w:rPr>
                <w:rFonts w:eastAsia="Arial Unicode MS"/>
                <w:color w:val="000000"/>
                <w:sz w:val="18"/>
                <w:szCs w:val="22"/>
              </w:rPr>
            </w:pPr>
            <w:r>
              <w:rPr>
                <w:color w:val="000000"/>
                <w:sz w:val="18"/>
                <w:szCs w:val="22"/>
              </w:rPr>
              <w:t>2.00</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15724A2F" w14:textId="77777777" w:rsidR="00EB18DD" w:rsidRDefault="00EB18DD" w:rsidP="00172F65">
            <w:pPr>
              <w:jc w:val="right"/>
              <w:rPr>
                <w:rFonts w:eastAsia="Arial Unicode MS"/>
                <w:color w:val="000000"/>
                <w:sz w:val="18"/>
                <w:szCs w:val="22"/>
              </w:rPr>
            </w:pPr>
            <w:r>
              <w:rPr>
                <w:color w:val="000000"/>
                <w:sz w:val="18"/>
                <w:szCs w:val="22"/>
              </w:rPr>
              <w:t>1.88</w:t>
            </w:r>
          </w:p>
        </w:tc>
        <w:tc>
          <w:tcPr>
            <w:tcW w:w="392" w:type="pct"/>
            <w:tcBorders>
              <w:top w:val="single" w:sz="4" w:space="0" w:color="C0C0C0"/>
              <w:left w:val="single" w:sz="4" w:space="0" w:color="C0C0C0"/>
              <w:bottom w:val="single" w:sz="4" w:space="0" w:color="C0C0C0"/>
              <w:right w:val="single" w:sz="4" w:space="0" w:color="C0C0C0"/>
            </w:tcBorders>
            <w:vAlign w:val="center"/>
          </w:tcPr>
          <w:p w14:paraId="5C949D8D" w14:textId="77777777" w:rsidR="00EB18DD" w:rsidRDefault="00EB18DD" w:rsidP="00172F65">
            <w:pPr>
              <w:jc w:val="right"/>
              <w:rPr>
                <w:rFonts w:eastAsia="Arial Unicode MS"/>
                <w:color w:val="000000"/>
                <w:sz w:val="18"/>
                <w:szCs w:val="18"/>
              </w:rPr>
            </w:pPr>
            <w:r>
              <w:rPr>
                <w:color w:val="000000"/>
                <w:sz w:val="18"/>
                <w:szCs w:val="18"/>
              </w:rPr>
              <w:t>4.32</w:t>
            </w:r>
          </w:p>
        </w:tc>
        <w:tc>
          <w:tcPr>
            <w:tcW w:w="359" w:type="pct"/>
            <w:tcBorders>
              <w:top w:val="single" w:sz="4" w:space="0" w:color="C0C0C0"/>
              <w:left w:val="single" w:sz="4" w:space="0" w:color="C0C0C0"/>
              <w:bottom w:val="single" w:sz="4" w:space="0" w:color="C0C0C0"/>
              <w:right w:val="single" w:sz="4" w:space="0" w:color="C0C0C0"/>
            </w:tcBorders>
            <w:vAlign w:val="center"/>
          </w:tcPr>
          <w:p w14:paraId="4C6D1811" w14:textId="77777777" w:rsidR="00EB18DD" w:rsidRDefault="00EB18DD" w:rsidP="00172F65">
            <w:pPr>
              <w:jc w:val="right"/>
              <w:rPr>
                <w:rFonts w:eastAsia="Arial Unicode MS"/>
                <w:color w:val="000000"/>
                <w:sz w:val="18"/>
                <w:szCs w:val="18"/>
              </w:rPr>
            </w:pPr>
            <w:r>
              <w:rPr>
                <w:color w:val="000000"/>
                <w:sz w:val="18"/>
                <w:szCs w:val="18"/>
              </w:rPr>
              <w:t>3.89</w:t>
            </w:r>
          </w:p>
        </w:tc>
        <w:tc>
          <w:tcPr>
            <w:tcW w:w="408" w:type="pct"/>
            <w:tcBorders>
              <w:top w:val="single" w:sz="4" w:space="0" w:color="C0C0C0"/>
              <w:left w:val="single" w:sz="4" w:space="0" w:color="C0C0C0"/>
              <w:bottom w:val="single" w:sz="4" w:space="0" w:color="C0C0C0"/>
              <w:right w:val="single" w:sz="4" w:space="0" w:color="C0C0C0"/>
            </w:tcBorders>
            <w:vAlign w:val="center"/>
          </w:tcPr>
          <w:p w14:paraId="104128F5" w14:textId="77777777" w:rsidR="00EB18DD" w:rsidRDefault="00EB18DD" w:rsidP="00172F65">
            <w:pPr>
              <w:jc w:val="right"/>
              <w:rPr>
                <w:color w:val="000000"/>
                <w:sz w:val="18"/>
                <w:szCs w:val="18"/>
              </w:rPr>
            </w:pPr>
            <w:r>
              <w:rPr>
                <w:color w:val="000000"/>
                <w:sz w:val="18"/>
                <w:szCs w:val="18"/>
              </w:rPr>
              <w:t>3.73</w:t>
            </w:r>
          </w:p>
        </w:tc>
      </w:tr>
      <w:tr w:rsidR="00EB18DD" w14:paraId="5F29DF3E"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0942760E" w14:textId="77777777" w:rsidR="00EB18DD" w:rsidRDefault="00EB18DD" w:rsidP="00172F65">
            <w:pPr>
              <w:rPr>
                <w:color w:val="000000"/>
                <w:sz w:val="18"/>
                <w:szCs w:val="22"/>
              </w:rPr>
            </w:pPr>
            <w:r>
              <w:rPr>
                <w:color w:val="000000"/>
                <w:sz w:val="18"/>
                <w:szCs w:val="22"/>
              </w:rPr>
              <w:t>curtosi</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55B7AF48" w14:textId="77777777" w:rsidR="00EB18DD" w:rsidRDefault="00EB18DD" w:rsidP="00172F65">
            <w:pPr>
              <w:jc w:val="right"/>
              <w:rPr>
                <w:rFonts w:eastAsia="Arial Unicode MS"/>
                <w:color w:val="000000"/>
                <w:sz w:val="18"/>
                <w:szCs w:val="18"/>
              </w:rPr>
            </w:pPr>
            <w:r>
              <w:rPr>
                <w:color w:val="000000"/>
                <w:sz w:val="18"/>
                <w:szCs w:val="18"/>
              </w:rPr>
              <w:t>50.45</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02CC3FD7" w14:textId="77777777" w:rsidR="00EB18DD" w:rsidRDefault="00EB18DD" w:rsidP="00172F65">
            <w:pPr>
              <w:jc w:val="right"/>
              <w:rPr>
                <w:rFonts w:eastAsia="Arial Unicode MS"/>
                <w:color w:val="000000"/>
                <w:sz w:val="18"/>
                <w:szCs w:val="18"/>
              </w:rPr>
            </w:pPr>
            <w:r>
              <w:rPr>
                <w:color w:val="000000"/>
                <w:sz w:val="18"/>
                <w:szCs w:val="18"/>
              </w:rPr>
              <w:t>44.48</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70B9D70C" w14:textId="77777777" w:rsidR="00EB18DD" w:rsidRDefault="00EB18DD" w:rsidP="00172F65">
            <w:pPr>
              <w:jc w:val="right"/>
              <w:rPr>
                <w:rFonts w:eastAsia="Arial Unicode MS"/>
                <w:color w:val="000000"/>
                <w:sz w:val="18"/>
                <w:szCs w:val="18"/>
              </w:rPr>
            </w:pPr>
            <w:r>
              <w:rPr>
                <w:color w:val="000000"/>
                <w:sz w:val="18"/>
                <w:szCs w:val="18"/>
              </w:rPr>
              <w:t>33.98</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247BCD31" w14:textId="77777777" w:rsidR="00EB18DD" w:rsidRDefault="00EB18DD" w:rsidP="00172F65">
            <w:pPr>
              <w:jc w:val="right"/>
              <w:rPr>
                <w:rFonts w:eastAsia="Arial Unicode MS"/>
                <w:color w:val="000000"/>
                <w:sz w:val="18"/>
                <w:szCs w:val="18"/>
              </w:rPr>
            </w:pPr>
            <w:r>
              <w:rPr>
                <w:color w:val="000000"/>
                <w:sz w:val="18"/>
                <w:szCs w:val="18"/>
              </w:rPr>
              <w:t>17.91</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C7B9583" w14:textId="77777777" w:rsidR="00EB18DD" w:rsidRDefault="00EB18DD" w:rsidP="00172F65">
            <w:pPr>
              <w:jc w:val="right"/>
              <w:rPr>
                <w:rFonts w:eastAsia="Arial Unicode MS"/>
                <w:color w:val="000000"/>
                <w:sz w:val="18"/>
                <w:szCs w:val="18"/>
              </w:rPr>
            </w:pPr>
            <w:r>
              <w:rPr>
                <w:color w:val="000000"/>
                <w:sz w:val="18"/>
                <w:szCs w:val="18"/>
              </w:rPr>
              <w:t>15.13</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6C238BB8" w14:textId="77777777" w:rsidR="00EB18DD" w:rsidRDefault="00EB18DD" w:rsidP="00172F65">
            <w:pPr>
              <w:jc w:val="right"/>
              <w:rPr>
                <w:rFonts w:eastAsia="Arial Unicode MS"/>
                <w:color w:val="000000"/>
                <w:sz w:val="18"/>
                <w:szCs w:val="18"/>
              </w:rPr>
            </w:pPr>
            <w:r>
              <w:rPr>
                <w:color w:val="000000"/>
                <w:sz w:val="18"/>
                <w:szCs w:val="18"/>
              </w:rPr>
              <w:t>22.22</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2AB3F679" w14:textId="77777777" w:rsidR="00EB18DD" w:rsidRDefault="00EB18DD" w:rsidP="00172F65">
            <w:pPr>
              <w:jc w:val="right"/>
              <w:rPr>
                <w:rFonts w:eastAsia="Arial Unicode MS"/>
                <w:color w:val="000000"/>
                <w:sz w:val="18"/>
                <w:szCs w:val="18"/>
              </w:rPr>
            </w:pPr>
            <w:r>
              <w:rPr>
                <w:color w:val="000000"/>
                <w:sz w:val="18"/>
                <w:szCs w:val="18"/>
              </w:rPr>
              <w:t>4.75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550357B2" w14:textId="77777777" w:rsidR="00EB18DD" w:rsidRDefault="00EB18DD" w:rsidP="00172F65">
            <w:pPr>
              <w:jc w:val="right"/>
              <w:rPr>
                <w:rFonts w:eastAsia="Arial Unicode MS"/>
                <w:color w:val="000000"/>
                <w:sz w:val="18"/>
                <w:szCs w:val="18"/>
              </w:rPr>
            </w:pPr>
            <w:r>
              <w:rPr>
                <w:color w:val="000000"/>
                <w:sz w:val="18"/>
                <w:szCs w:val="18"/>
              </w:rPr>
              <w:t>4.26</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7C483C66" w14:textId="77777777" w:rsidR="00EB18DD" w:rsidRDefault="00EB18DD" w:rsidP="00172F65">
            <w:pPr>
              <w:jc w:val="right"/>
              <w:rPr>
                <w:rFonts w:eastAsia="Arial Unicode MS"/>
                <w:color w:val="000000"/>
                <w:sz w:val="18"/>
                <w:szCs w:val="18"/>
              </w:rPr>
            </w:pPr>
            <w:r>
              <w:rPr>
                <w:color w:val="000000"/>
                <w:sz w:val="18"/>
                <w:szCs w:val="18"/>
              </w:rPr>
              <w:t>3.28</w:t>
            </w:r>
          </w:p>
        </w:tc>
        <w:tc>
          <w:tcPr>
            <w:tcW w:w="392" w:type="pct"/>
            <w:tcBorders>
              <w:top w:val="single" w:sz="4" w:space="0" w:color="C0C0C0"/>
              <w:left w:val="single" w:sz="4" w:space="0" w:color="C0C0C0"/>
              <w:bottom w:val="single" w:sz="4" w:space="0" w:color="C0C0C0"/>
              <w:right w:val="single" w:sz="4" w:space="0" w:color="C0C0C0"/>
            </w:tcBorders>
            <w:vAlign w:val="center"/>
          </w:tcPr>
          <w:p w14:paraId="7A42151B" w14:textId="77777777" w:rsidR="00EB18DD" w:rsidRDefault="00EB18DD" w:rsidP="00172F65">
            <w:pPr>
              <w:jc w:val="right"/>
              <w:rPr>
                <w:rFonts w:eastAsia="Arial Unicode MS"/>
                <w:color w:val="000000"/>
                <w:sz w:val="18"/>
                <w:szCs w:val="18"/>
              </w:rPr>
            </w:pPr>
            <w:r>
              <w:rPr>
                <w:color w:val="000000"/>
                <w:sz w:val="18"/>
                <w:szCs w:val="18"/>
              </w:rPr>
              <w:t>29.09</w:t>
            </w:r>
          </w:p>
        </w:tc>
        <w:tc>
          <w:tcPr>
            <w:tcW w:w="359" w:type="pct"/>
            <w:tcBorders>
              <w:top w:val="single" w:sz="4" w:space="0" w:color="C0C0C0"/>
              <w:left w:val="single" w:sz="4" w:space="0" w:color="C0C0C0"/>
              <w:bottom w:val="single" w:sz="4" w:space="0" w:color="C0C0C0"/>
              <w:right w:val="single" w:sz="4" w:space="0" w:color="C0C0C0"/>
            </w:tcBorders>
            <w:vAlign w:val="center"/>
          </w:tcPr>
          <w:p w14:paraId="543096FB" w14:textId="77777777" w:rsidR="00EB18DD" w:rsidRDefault="00EB18DD" w:rsidP="00172F65">
            <w:pPr>
              <w:jc w:val="right"/>
              <w:rPr>
                <w:rFonts w:eastAsia="Arial Unicode MS"/>
                <w:color w:val="000000"/>
                <w:sz w:val="18"/>
                <w:szCs w:val="18"/>
              </w:rPr>
            </w:pPr>
            <w:r>
              <w:rPr>
                <w:color w:val="000000"/>
                <w:sz w:val="18"/>
                <w:szCs w:val="18"/>
              </w:rPr>
              <w:t>23.13</w:t>
            </w:r>
          </w:p>
        </w:tc>
        <w:tc>
          <w:tcPr>
            <w:tcW w:w="408" w:type="pct"/>
            <w:tcBorders>
              <w:top w:val="single" w:sz="4" w:space="0" w:color="C0C0C0"/>
              <w:left w:val="single" w:sz="4" w:space="0" w:color="C0C0C0"/>
              <w:bottom w:val="single" w:sz="4" w:space="0" w:color="C0C0C0"/>
              <w:right w:val="single" w:sz="4" w:space="0" w:color="C0C0C0"/>
            </w:tcBorders>
            <w:vAlign w:val="center"/>
          </w:tcPr>
          <w:p w14:paraId="671D03DB" w14:textId="77777777" w:rsidR="00EB18DD" w:rsidRDefault="00EB18DD" w:rsidP="00172F65">
            <w:pPr>
              <w:jc w:val="right"/>
              <w:rPr>
                <w:color w:val="000000"/>
                <w:sz w:val="18"/>
                <w:szCs w:val="18"/>
              </w:rPr>
            </w:pPr>
            <w:r>
              <w:rPr>
                <w:color w:val="000000"/>
                <w:sz w:val="18"/>
                <w:szCs w:val="18"/>
              </w:rPr>
              <w:t>20.52</w:t>
            </w:r>
          </w:p>
        </w:tc>
      </w:tr>
      <w:tr w:rsidR="00EB18DD" w14:paraId="49B455A8" w14:textId="77777777" w:rsidTr="00172F65">
        <w:trPr>
          <w:cantSplit/>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646642EF" w14:textId="77777777" w:rsidR="00EB18DD" w:rsidRDefault="00EB18DD" w:rsidP="00172F65">
            <w:pPr>
              <w:rPr>
                <w:rFonts w:eastAsia="Arial Unicode MS"/>
                <w:color w:val="000000"/>
                <w:sz w:val="18"/>
                <w:szCs w:val="22"/>
              </w:rPr>
            </w:pPr>
          </w:p>
        </w:tc>
        <w:tc>
          <w:tcPr>
            <w:tcW w:w="4429" w:type="pct"/>
            <w:gridSpan w:val="12"/>
            <w:tcBorders>
              <w:top w:val="single" w:sz="4" w:space="0" w:color="C0C0C0"/>
              <w:left w:val="single" w:sz="4" w:space="0" w:color="C0C0C0"/>
              <w:bottom w:val="single" w:sz="4" w:space="0" w:color="C0C0C0"/>
              <w:right w:val="single" w:sz="4" w:space="0" w:color="C0C0C0"/>
            </w:tcBorders>
            <w:noWrap/>
            <w:vAlign w:val="bottom"/>
          </w:tcPr>
          <w:p w14:paraId="4222BCDE" w14:textId="77777777" w:rsidR="00EB18DD" w:rsidRDefault="00EB18DD" w:rsidP="00172F65">
            <w:pPr>
              <w:jc w:val="center"/>
              <w:rPr>
                <w:rFonts w:eastAsia="Arial Unicode MS"/>
                <w:b/>
                <w:bCs/>
                <w:color w:val="000000"/>
                <w:sz w:val="18"/>
                <w:szCs w:val="22"/>
              </w:rPr>
            </w:pPr>
            <w:r>
              <w:rPr>
                <w:b/>
                <w:bCs/>
                <w:color w:val="000000"/>
                <w:sz w:val="18"/>
                <w:szCs w:val="22"/>
              </w:rPr>
              <w:t>Giacenza media delle scorte (gg)</w:t>
            </w:r>
          </w:p>
        </w:tc>
      </w:tr>
      <w:tr w:rsidR="00EB18DD" w14:paraId="3B5F5384" w14:textId="77777777" w:rsidTr="00172F65">
        <w:trPr>
          <w:cantSplit/>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2646F309" w14:textId="77777777" w:rsidR="00EB18DD" w:rsidRDefault="00EB18DD" w:rsidP="00172F65">
            <w:pPr>
              <w:rPr>
                <w:rFonts w:eastAsia="Arial Unicode MS"/>
                <w:color w:val="000000"/>
                <w:sz w:val="18"/>
                <w:szCs w:val="22"/>
              </w:rPr>
            </w:pPr>
            <w:r>
              <w:rPr>
                <w:color w:val="000000"/>
                <w:sz w:val="18"/>
                <w:szCs w:val="22"/>
              </w:rPr>
              <w:t> </w:t>
            </w:r>
          </w:p>
        </w:tc>
        <w:tc>
          <w:tcPr>
            <w:tcW w:w="1085" w:type="pct"/>
            <w:gridSpan w:val="3"/>
            <w:tcBorders>
              <w:top w:val="single" w:sz="4" w:space="0" w:color="C0C0C0"/>
              <w:left w:val="single" w:sz="4" w:space="0" w:color="C0C0C0"/>
              <w:bottom w:val="single" w:sz="4" w:space="0" w:color="C0C0C0"/>
              <w:right w:val="single" w:sz="4" w:space="0" w:color="C0C0C0"/>
            </w:tcBorders>
            <w:noWrap/>
            <w:vAlign w:val="center"/>
          </w:tcPr>
          <w:p w14:paraId="0AE6746B" w14:textId="77777777" w:rsidR="00EB18DD" w:rsidRDefault="00EB18DD" w:rsidP="00172F65">
            <w:pPr>
              <w:jc w:val="center"/>
              <w:rPr>
                <w:rFonts w:eastAsia="Arial Unicode MS"/>
                <w:color w:val="000000"/>
                <w:sz w:val="18"/>
                <w:szCs w:val="22"/>
              </w:rPr>
            </w:pPr>
            <w:r>
              <w:rPr>
                <w:b/>
                <w:bCs/>
                <w:sz w:val="18"/>
                <w:szCs w:val="22"/>
              </w:rPr>
              <w:t xml:space="preserve">Alimentare </w:t>
            </w:r>
            <w:r>
              <w:rPr>
                <w:sz w:val="18"/>
                <w:szCs w:val="22"/>
              </w:rPr>
              <w:t>(n=194)</w:t>
            </w:r>
          </w:p>
        </w:tc>
        <w:tc>
          <w:tcPr>
            <w:tcW w:w="1098" w:type="pct"/>
            <w:gridSpan w:val="3"/>
            <w:tcBorders>
              <w:top w:val="single" w:sz="4" w:space="0" w:color="C0C0C0"/>
              <w:left w:val="single" w:sz="4" w:space="0" w:color="C0C0C0"/>
              <w:bottom w:val="single" w:sz="4" w:space="0" w:color="C0C0C0"/>
              <w:right w:val="single" w:sz="4" w:space="0" w:color="C0C0C0"/>
            </w:tcBorders>
            <w:vAlign w:val="center"/>
          </w:tcPr>
          <w:p w14:paraId="460CDFAC" w14:textId="77777777" w:rsidR="00EB18DD" w:rsidRDefault="00EB18DD" w:rsidP="00172F65">
            <w:pPr>
              <w:jc w:val="center"/>
              <w:rPr>
                <w:rFonts w:eastAsia="Arial Unicode MS"/>
                <w:color w:val="000000"/>
                <w:sz w:val="18"/>
                <w:szCs w:val="22"/>
              </w:rPr>
            </w:pPr>
            <w:r>
              <w:rPr>
                <w:b/>
                <w:bCs/>
                <w:sz w:val="18"/>
                <w:szCs w:val="22"/>
              </w:rPr>
              <w:t xml:space="preserve">Meccanica </w:t>
            </w:r>
            <w:r>
              <w:rPr>
                <w:sz w:val="18"/>
                <w:szCs w:val="22"/>
              </w:rPr>
              <w:t>(</w:t>
            </w:r>
            <w:r>
              <w:rPr>
                <w:i/>
                <w:iCs/>
                <w:sz w:val="18"/>
                <w:szCs w:val="22"/>
              </w:rPr>
              <w:t>n</w:t>
            </w:r>
            <w:r>
              <w:rPr>
                <w:sz w:val="18"/>
                <w:szCs w:val="22"/>
              </w:rPr>
              <w:t>=215)</w:t>
            </w:r>
          </w:p>
        </w:tc>
        <w:tc>
          <w:tcPr>
            <w:tcW w:w="1087" w:type="pct"/>
            <w:gridSpan w:val="3"/>
            <w:tcBorders>
              <w:top w:val="single" w:sz="4" w:space="0" w:color="C0C0C0"/>
              <w:left w:val="single" w:sz="4" w:space="0" w:color="C0C0C0"/>
              <w:bottom w:val="single" w:sz="4" w:space="0" w:color="C0C0C0"/>
              <w:right w:val="single" w:sz="4" w:space="0" w:color="C0C0C0"/>
            </w:tcBorders>
            <w:vAlign w:val="center"/>
          </w:tcPr>
          <w:p w14:paraId="76EDA92A" w14:textId="77777777" w:rsidR="00EB18DD" w:rsidRDefault="00EB18DD" w:rsidP="00172F65">
            <w:pPr>
              <w:jc w:val="center"/>
              <w:rPr>
                <w:rFonts w:eastAsia="Arial Unicode MS"/>
                <w:color w:val="000000"/>
                <w:sz w:val="18"/>
                <w:szCs w:val="22"/>
              </w:rPr>
            </w:pPr>
            <w:r>
              <w:rPr>
                <w:b/>
                <w:bCs/>
                <w:sz w:val="18"/>
                <w:szCs w:val="22"/>
              </w:rPr>
              <w:t xml:space="preserve">Servizi </w:t>
            </w:r>
            <w:r>
              <w:rPr>
                <w:sz w:val="18"/>
                <w:szCs w:val="22"/>
              </w:rPr>
              <w:t>(</w:t>
            </w:r>
            <w:r>
              <w:rPr>
                <w:i/>
                <w:iCs/>
                <w:sz w:val="18"/>
                <w:szCs w:val="22"/>
              </w:rPr>
              <w:t>n</w:t>
            </w:r>
            <w:r>
              <w:rPr>
                <w:sz w:val="18"/>
                <w:szCs w:val="22"/>
              </w:rPr>
              <w:t>=34)</w:t>
            </w:r>
          </w:p>
        </w:tc>
        <w:tc>
          <w:tcPr>
            <w:tcW w:w="1159" w:type="pct"/>
            <w:gridSpan w:val="3"/>
            <w:tcBorders>
              <w:top w:val="single" w:sz="4" w:space="0" w:color="C0C0C0"/>
              <w:left w:val="single" w:sz="4" w:space="0" w:color="C0C0C0"/>
              <w:bottom w:val="single" w:sz="4" w:space="0" w:color="C0C0C0"/>
              <w:right w:val="single" w:sz="4" w:space="0" w:color="C0C0C0"/>
            </w:tcBorders>
            <w:vAlign w:val="center"/>
          </w:tcPr>
          <w:p w14:paraId="167FAEBD" w14:textId="77777777" w:rsidR="00EB18DD" w:rsidRDefault="00EB18DD" w:rsidP="00172F65">
            <w:pPr>
              <w:jc w:val="center"/>
              <w:rPr>
                <w:rFonts w:eastAsia="Arial Unicode MS"/>
                <w:color w:val="000000"/>
                <w:sz w:val="18"/>
                <w:szCs w:val="22"/>
              </w:rPr>
            </w:pPr>
            <w:r>
              <w:rPr>
                <w:b/>
                <w:bCs/>
                <w:sz w:val="18"/>
                <w:szCs w:val="22"/>
              </w:rPr>
              <w:t xml:space="preserve">Totale </w:t>
            </w:r>
            <w:r>
              <w:rPr>
                <w:sz w:val="18"/>
                <w:szCs w:val="22"/>
              </w:rPr>
              <w:t>(</w:t>
            </w:r>
            <w:r>
              <w:rPr>
                <w:i/>
                <w:iCs/>
                <w:sz w:val="18"/>
                <w:szCs w:val="22"/>
              </w:rPr>
              <w:t>n</w:t>
            </w:r>
            <w:r>
              <w:rPr>
                <w:sz w:val="18"/>
                <w:szCs w:val="22"/>
              </w:rPr>
              <w:t>= 443 )</w:t>
            </w:r>
          </w:p>
        </w:tc>
      </w:tr>
      <w:tr w:rsidR="00EB18DD" w14:paraId="51F016F8" w14:textId="77777777" w:rsidTr="00172F65">
        <w:trPr>
          <w:trHeight w:val="300"/>
        </w:trPr>
        <w:tc>
          <w:tcPr>
            <w:tcW w:w="571" w:type="pct"/>
            <w:tcBorders>
              <w:top w:val="single" w:sz="4" w:space="0" w:color="C0C0C0"/>
              <w:left w:val="single" w:sz="4" w:space="0" w:color="C0C0C0"/>
              <w:bottom w:val="single" w:sz="4" w:space="0" w:color="C0C0C0"/>
              <w:right w:val="single" w:sz="4" w:space="0" w:color="C0C0C0"/>
            </w:tcBorders>
            <w:noWrap/>
            <w:vAlign w:val="center"/>
          </w:tcPr>
          <w:p w14:paraId="5313B409" w14:textId="77777777" w:rsidR="00EB18DD" w:rsidRDefault="00EB18DD" w:rsidP="00172F65">
            <w:pPr>
              <w:rPr>
                <w:b/>
                <w:bCs/>
                <w:i/>
                <w:iCs/>
                <w:sz w:val="18"/>
                <w:szCs w:val="22"/>
              </w:rPr>
            </w:pPr>
            <w:r>
              <w:rPr>
                <w:b/>
                <w:bCs/>
                <w:i/>
                <w:iCs/>
                <w:sz w:val="18"/>
                <w:szCs w:val="22"/>
              </w:rPr>
              <w:t> </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5EEA93E" w14:textId="77777777" w:rsidR="00EB18DD" w:rsidRDefault="00EB18DD" w:rsidP="00172F65">
            <w:pPr>
              <w:jc w:val="right"/>
              <w:rPr>
                <w:b/>
                <w:bCs/>
                <w:i/>
                <w:iCs/>
                <w:sz w:val="18"/>
                <w:szCs w:val="22"/>
              </w:rPr>
            </w:pPr>
            <w:r>
              <w:rPr>
                <w:b/>
                <w:bCs/>
                <w:i/>
                <w:iCs/>
                <w:sz w:val="18"/>
                <w:szCs w:val="22"/>
              </w:rPr>
              <w:t>2005</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1FDF7F8D" w14:textId="77777777" w:rsidR="00EB18DD" w:rsidRDefault="00EB18DD" w:rsidP="00172F65">
            <w:pPr>
              <w:jc w:val="right"/>
              <w:rPr>
                <w:b/>
                <w:bCs/>
                <w:i/>
                <w:iCs/>
                <w:sz w:val="18"/>
                <w:szCs w:val="22"/>
              </w:rPr>
            </w:pPr>
            <w:r>
              <w:rPr>
                <w:b/>
                <w:bCs/>
                <w:i/>
                <w:iCs/>
                <w:sz w:val="18"/>
                <w:szCs w:val="22"/>
              </w:rPr>
              <w:t>2004</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5C2CF766" w14:textId="77777777" w:rsidR="00EB18DD" w:rsidRDefault="00EB18DD" w:rsidP="00172F65">
            <w:pPr>
              <w:jc w:val="right"/>
              <w:rPr>
                <w:b/>
                <w:bCs/>
                <w:i/>
                <w:iCs/>
                <w:sz w:val="18"/>
                <w:szCs w:val="22"/>
              </w:rPr>
            </w:pPr>
            <w:r>
              <w:rPr>
                <w:b/>
                <w:bCs/>
                <w:i/>
                <w:iCs/>
                <w:sz w:val="18"/>
                <w:szCs w:val="22"/>
              </w:rPr>
              <w:t>2003</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441BE037" w14:textId="77777777" w:rsidR="00EB18DD" w:rsidRDefault="00EB18DD" w:rsidP="00172F65">
            <w:pPr>
              <w:jc w:val="right"/>
              <w:rPr>
                <w:b/>
                <w:bCs/>
                <w:i/>
                <w:iCs/>
                <w:sz w:val="18"/>
                <w:szCs w:val="22"/>
              </w:rPr>
            </w:pPr>
            <w:r>
              <w:rPr>
                <w:b/>
                <w:bCs/>
                <w:i/>
                <w:iCs/>
                <w:sz w:val="18"/>
                <w:szCs w:val="22"/>
              </w:rPr>
              <w:t>2005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C7587DA" w14:textId="77777777" w:rsidR="00EB18DD" w:rsidRDefault="00EB18DD" w:rsidP="00172F65">
            <w:pPr>
              <w:jc w:val="right"/>
              <w:rPr>
                <w:b/>
                <w:bCs/>
                <w:i/>
                <w:iCs/>
                <w:sz w:val="18"/>
                <w:szCs w:val="22"/>
              </w:rPr>
            </w:pPr>
            <w:r>
              <w:rPr>
                <w:b/>
                <w:bCs/>
                <w:i/>
                <w:iCs/>
                <w:sz w:val="18"/>
                <w:szCs w:val="22"/>
              </w:rPr>
              <w:t>2004</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3E9A949" w14:textId="77777777" w:rsidR="00EB18DD" w:rsidRDefault="00EB18DD" w:rsidP="00172F65">
            <w:pPr>
              <w:jc w:val="right"/>
              <w:rPr>
                <w:b/>
                <w:bCs/>
                <w:i/>
                <w:iCs/>
                <w:sz w:val="18"/>
                <w:szCs w:val="22"/>
              </w:rPr>
            </w:pPr>
            <w:r>
              <w:rPr>
                <w:b/>
                <w:bCs/>
                <w:i/>
                <w:iCs/>
                <w:sz w:val="18"/>
                <w:szCs w:val="22"/>
              </w:rPr>
              <w:t>2003</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76102F5B" w14:textId="77777777" w:rsidR="00EB18DD" w:rsidRDefault="00EB18DD" w:rsidP="00172F65">
            <w:pPr>
              <w:jc w:val="right"/>
              <w:rPr>
                <w:b/>
                <w:bCs/>
                <w:i/>
                <w:iCs/>
                <w:sz w:val="18"/>
                <w:szCs w:val="22"/>
              </w:rPr>
            </w:pPr>
            <w:r>
              <w:rPr>
                <w:b/>
                <w:bCs/>
                <w:i/>
                <w:iCs/>
                <w:sz w:val="18"/>
                <w:szCs w:val="22"/>
              </w:rPr>
              <w:t>2005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65F5AE17" w14:textId="77777777" w:rsidR="00EB18DD" w:rsidRDefault="00EB18DD" w:rsidP="00172F65">
            <w:pPr>
              <w:jc w:val="right"/>
              <w:rPr>
                <w:b/>
                <w:bCs/>
                <w:i/>
                <w:iCs/>
                <w:sz w:val="18"/>
                <w:szCs w:val="22"/>
              </w:rPr>
            </w:pPr>
            <w:r>
              <w:rPr>
                <w:b/>
                <w:bCs/>
                <w:i/>
                <w:iCs/>
                <w:sz w:val="18"/>
                <w:szCs w:val="22"/>
              </w:rPr>
              <w:t>2004</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1D24A843" w14:textId="77777777" w:rsidR="00EB18DD" w:rsidRDefault="00EB18DD" w:rsidP="00172F65">
            <w:pPr>
              <w:jc w:val="right"/>
              <w:rPr>
                <w:b/>
                <w:bCs/>
                <w:i/>
                <w:iCs/>
                <w:sz w:val="18"/>
                <w:szCs w:val="22"/>
              </w:rPr>
            </w:pPr>
            <w:r>
              <w:rPr>
                <w:b/>
                <w:bCs/>
                <w:i/>
                <w:iCs/>
                <w:sz w:val="18"/>
                <w:szCs w:val="22"/>
              </w:rPr>
              <w:t>2003</w:t>
            </w:r>
          </w:p>
        </w:tc>
        <w:tc>
          <w:tcPr>
            <w:tcW w:w="392" w:type="pct"/>
            <w:tcBorders>
              <w:top w:val="single" w:sz="4" w:space="0" w:color="C0C0C0"/>
              <w:left w:val="single" w:sz="4" w:space="0" w:color="C0C0C0"/>
              <w:bottom w:val="single" w:sz="4" w:space="0" w:color="C0C0C0"/>
              <w:right w:val="single" w:sz="4" w:space="0" w:color="C0C0C0"/>
            </w:tcBorders>
            <w:vAlign w:val="center"/>
          </w:tcPr>
          <w:p w14:paraId="2257C824" w14:textId="77777777" w:rsidR="00EB18DD" w:rsidRDefault="00EB18DD" w:rsidP="00172F65">
            <w:pPr>
              <w:jc w:val="right"/>
              <w:rPr>
                <w:b/>
                <w:bCs/>
                <w:i/>
                <w:iCs/>
                <w:sz w:val="18"/>
                <w:szCs w:val="22"/>
              </w:rPr>
            </w:pPr>
            <w:r>
              <w:rPr>
                <w:b/>
                <w:bCs/>
                <w:i/>
                <w:iCs/>
                <w:sz w:val="18"/>
                <w:szCs w:val="22"/>
              </w:rPr>
              <w:t>2005</w:t>
            </w:r>
          </w:p>
        </w:tc>
        <w:tc>
          <w:tcPr>
            <w:tcW w:w="359" w:type="pct"/>
            <w:tcBorders>
              <w:top w:val="single" w:sz="4" w:space="0" w:color="C0C0C0"/>
              <w:left w:val="single" w:sz="4" w:space="0" w:color="C0C0C0"/>
              <w:bottom w:val="single" w:sz="4" w:space="0" w:color="C0C0C0"/>
              <w:right w:val="single" w:sz="4" w:space="0" w:color="C0C0C0"/>
            </w:tcBorders>
            <w:vAlign w:val="center"/>
          </w:tcPr>
          <w:p w14:paraId="1CA5D097" w14:textId="77777777" w:rsidR="00EB18DD" w:rsidRDefault="00EB18DD" w:rsidP="00172F65">
            <w:pPr>
              <w:jc w:val="right"/>
              <w:rPr>
                <w:b/>
                <w:bCs/>
                <w:i/>
                <w:iCs/>
                <w:sz w:val="18"/>
                <w:szCs w:val="22"/>
              </w:rPr>
            </w:pPr>
            <w:r>
              <w:rPr>
                <w:b/>
                <w:bCs/>
                <w:i/>
                <w:iCs/>
                <w:sz w:val="18"/>
                <w:szCs w:val="22"/>
              </w:rPr>
              <w:t>2004</w:t>
            </w:r>
          </w:p>
        </w:tc>
        <w:tc>
          <w:tcPr>
            <w:tcW w:w="408" w:type="pct"/>
            <w:tcBorders>
              <w:top w:val="single" w:sz="4" w:space="0" w:color="C0C0C0"/>
              <w:left w:val="single" w:sz="4" w:space="0" w:color="C0C0C0"/>
              <w:bottom w:val="single" w:sz="4" w:space="0" w:color="C0C0C0"/>
              <w:right w:val="single" w:sz="4" w:space="0" w:color="C0C0C0"/>
            </w:tcBorders>
            <w:vAlign w:val="center"/>
          </w:tcPr>
          <w:p w14:paraId="203FFD96" w14:textId="77777777" w:rsidR="00EB18DD" w:rsidRDefault="00EB18DD" w:rsidP="00172F65">
            <w:pPr>
              <w:jc w:val="right"/>
              <w:rPr>
                <w:b/>
                <w:bCs/>
                <w:i/>
                <w:iCs/>
                <w:sz w:val="18"/>
                <w:szCs w:val="22"/>
              </w:rPr>
            </w:pPr>
            <w:r>
              <w:rPr>
                <w:b/>
                <w:bCs/>
                <w:i/>
                <w:iCs/>
                <w:sz w:val="18"/>
                <w:szCs w:val="22"/>
              </w:rPr>
              <w:t>2003</w:t>
            </w:r>
          </w:p>
        </w:tc>
      </w:tr>
      <w:tr w:rsidR="00EB18DD" w14:paraId="1AB0A475"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02ADF9C5" w14:textId="77777777" w:rsidR="00EB18DD" w:rsidRDefault="00EB18DD" w:rsidP="00172F65">
            <w:pPr>
              <w:rPr>
                <w:rFonts w:eastAsia="Arial Unicode MS"/>
                <w:color w:val="000000"/>
                <w:sz w:val="18"/>
                <w:szCs w:val="22"/>
              </w:rPr>
            </w:pPr>
            <w:r>
              <w:rPr>
                <w:color w:val="000000"/>
                <w:sz w:val="18"/>
                <w:szCs w:val="22"/>
              </w:rPr>
              <w:t>minimo</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6753AD97" w14:textId="77777777" w:rsidR="00EB18DD" w:rsidRDefault="00EB18DD" w:rsidP="00172F65">
            <w:pPr>
              <w:jc w:val="right"/>
              <w:rPr>
                <w:rFonts w:eastAsia="Arial Unicode MS"/>
                <w:color w:val="000000"/>
                <w:sz w:val="18"/>
                <w:szCs w:val="22"/>
              </w:rPr>
            </w:pPr>
            <w:r>
              <w:rPr>
                <w:color w:val="000000"/>
                <w:sz w:val="18"/>
                <w:szCs w:val="22"/>
              </w:rPr>
              <w:t>0</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10376E73" w14:textId="77777777" w:rsidR="00EB18DD" w:rsidRDefault="00EB18DD" w:rsidP="00172F65">
            <w:pPr>
              <w:jc w:val="right"/>
              <w:rPr>
                <w:rFonts w:eastAsia="Arial Unicode MS"/>
                <w:color w:val="000000"/>
                <w:sz w:val="18"/>
                <w:szCs w:val="22"/>
              </w:rPr>
            </w:pPr>
            <w:r>
              <w:rPr>
                <w:color w:val="000000"/>
                <w:sz w:val="18"/>
                <w:szCs w:val="22"/>
              </w:rPr>
              <w:t>0</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3994EE2C" w14:textId="77777777" w:rsidR="00EB18DD" w:rsidRDefault="00EB18DD" w:rsidP="00172F65">
            <w:pPr>
              <w:jc w:val="right"/>
              <w:rPr>
                <w:rFonts w:eastAsia="Arial Unicode MS"/>
                <w:color w:val="000000"/>
                <w:sz w:val="18"/>
                <w:szCs w:val="22"/>
              </w:rPr>
            </w:pPr>
            <w:r>
              <w:rPr>
                <w:color w:val="000000"/>
                <w:sz w:val="18"/>
                <w:szCs w:val="22"/>
              </w:rPr>
              <w:t>0</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2181D0E6" w14:textId="77777777" w:rsidR="00EB18DD" w:rsidRDefault="00EB18DD" w:rsidP="00172F65">
            <w:pPr>
              <w:jc w:val="right"/>
              <w:rPr>
                <w:rFonts w:eastAsia="Arial Unicode MS"/>
                <w:color w:val="000000"/>
                <w:sz w:val="18"/>
                <w:szCs w:val="22"/>
              </w:rPr>
            </w:pPr>
            <w:r>
              <w:rPr>
                <w:color w:val="000000"/>
                <w:sz w:val="18"/>
                <w:szCs w:val="22"/>
              </w:rPr>
              <w:t>0</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C37C2E7" w14:textId="77777777" w:rsidR="00EB18DD" w:rsidRDefault="00EB18DD" w:rsidP="00172F65">
            <w:pPr>
              <w:jc w:val="right"/>
              <w:rPr>
                <w:rFonts w:eastAsia="Arial Unicode MS"/>
                <w:color w:val="000000"/>
                <w:sz w:val="18"/>
                <w:szCs w:val="22"/>
              </w:rPr>
            </w:pPr>
            <w:r>
              <w:rPr>
                <w:color w:val="000000"/>
                <w:sz w:val="18"/>
                <w:szCs w:val="22"/>
              </w:rPr>
              <w:t>0</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523CC600" w14:textId="77777777" w:rsidR="00EB18DD" w:rsidRDefault="00EB18DD" w:rsidP="00172F65">
            <w:pPr>
              <w:jc w:val="right"/>
              <w:rPr>
                <w:rFonts w:eastAsia="Arial Unicode MS"/>
                <w:color w:val="000000"/>
                <w:sz w:val="18"/>
                <w:szCs w:val="22"/>
              </w:rPr>
            </w:pPr>
            <w:r>
              <w:rPr>
                <w:color w:val="000000"/>
                <w:sz w:val="18"/>
                <w:szCs w:val="22"/>
              </w:rPr>
              <w:t>0</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0084BCAE" w14:textId="77777777" w:rsidR="00EB18DD" w:rsidRDefault="00EB18DD" w:rsidP="00172F65">
            <w:pPr>
              <w:jc w:val="right"/>
              <w:rPr>
                <w:rFonts w:eastAsia="Arial Unicode MS"/>
                <w:color w:val="000000"/>
                <w:sz w:val="18"/>
                <w:szCs w:val="22"/>
              </w:rPr>
            </w:pPr>
            <w:r>
              <w:rPr>
                <w:color w:val="000000"/>
                <w:sz w:val="18"/>
                <w:szCs w:val="22"/>
              </w:rPr>
              <w:t>0</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F47080B" w14:textId="77777777" w:rsidR="00EB18DD" w:rsidRDefault="00EB18DD" w:rsidP="00172F65">
            <w:pPr>
              <w:jc w:val="right"/>
              <w:rPr>
                <w:rFonts w:eastAsia="Arial Unicode MS"/>
                <w:color w:val="000000"/>
                <w:sz w:val="18"/>
                <w:szCs w:val="22"/>
              </w:rPr>
            </w:pPr>
            <w:r>
              <w:rPr>
                <w:color w:val="000000"/>
                <w:sz w:val="18"/>
                <w:szCs w:val="22"/>
              </w:rPr>
              <w:t>0</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630C8DF9" w14:textId="77777777" w:rsidR="00EB18DD" w:rsidRDefault="00EB18DD" w:rsidP="00172F65">
            <w:pPr>
              <w:jc w:val="right"/>
              <w:rPr>
                <w:rFonts w:eastAsia="Arial Unicode MS"/>
                <w:color w:val="000000"/>
                <w:sz w:val="18"/>
                <w:szCs w:val="22"/>
              </w:rPr>
            </w:pPr>
            <w:r>
              <w:rPr>
                <w:color w:val="000000"/>
                <w:sz w:val="18"/>
                <w:szCs w:val="22"/>
              </w:rPr>
              <w:t>0</w:t>
            </w:r>
          </w:p>
        </w:tc>
        <w:tc>
          <w:tcPr>
            <w:tcW w:w="392" w:type="pct"/>
            <w:tcBorders>
              <w:top w:val="single" w:sz="4" w:space="0" w:color="C0C0C0"/>
              <w:left w:val="single" w:sz="4" w:space="0" w:color="C0C0C0"/>
              <w:bottom w:val="single" w:sz="4" w:space="0" w:color="C0C0C0"/>
              <w:right w:val="single" w:sz="4" w:space="0" w:color="C0C0C0"/>
            </w:tcBorders>
            <w:vAlign w:val="center"/>
          </w:tcPr>
          <w:p w14:paraId="73AF7820" w14:textId="77777777" w:rsidR="00EB18DD" w:rsidRDefault="00EB18DD" w:rsidP="00172F65">
            <w:pPr>
              <w:jc w:val="right"/>
              <w:rPr>
                <w:color w:val="000000"/>
                <w:sz w:val="18"/>
                <w:szCs w:val="18"/>
              </w:rPr>
            </w:pPr>
            <w:r>
              <w:rPr>
                <w:color w:val="000000"/>
                <w:sz w:val="18"/>
                <w:szCs w:val="18"/>
              </w:rPr>
              <w:t>0</w:t>
            </w:r>
          </w:p>
        </w:tc>
        <w:tc>
          <w:tcPr>
            <w:tcW w:w="359" w:type="pct"/>
            <w:tcBorders>
              <w:top w:val="single" w:sz="4" w:space="0" w:color="C0C0C0"/>
              <w:left w:val="single" w:sz="4" w:space="0" w:color="C0C0C0"/>
              <w:bottom w:val="single" w:sz="4" w:space="0" w:color="C0C0C0"/>
              <w:right w:val="single" w:sz="4" w:space="0" w:color="C0C0C0"/>
            </w:tcBorders>
            <w:vAlign w:val="center"/>
          </w:tcPr>
          <w:p w14:paraId="2DA04854" w14:textId="77777777" w:rsidR="00EB18DD" w:rsidRDefault="00EB18DD" w:rsidP="00172F65">
            <w:pPr>
              <w:jc w:val="right"/>
              <w:rPr>
                <w:color w:val="000000"/>
                <w:sz w:val="18"/>
                <w:szCs w:val="18"/>
              </w:rPr>
            </w:pPr>
            <w:r>
              <w:rPr>
                <w:color w:val="000000"/>
                <w:sz w:val="18"/>
                <w:szCs w:val="18"/>
              </w:rPr>
              <w:t>0</w:t>
            </w:r>
          </w:p>
        </w:tc>
        <w:tc>
          <w:tcPr>
            <w:tcW w:w="408" w:type="pct"/>
            <w:tcBorders>
              <w:top w:val="single" w:sz="4" w:space="0" w:color="C0C0C0"/>
              <w:left w:val="single" w:sz="4" w:space="0" w:color="C0C0C0"/>
              <w:bottom w:val="single" w:sz="4" w:space="0" w:color="C0C0C0"/>
              <w:right w:val="single" w:sz="4" w:space="0" w:color="C0C0C0"/>
            </w:tcBorders>
            <w:vAlign w:val="center"/>
          </w:tcPr>
          <w:p w14:paraId="79039D26" w14:textId="77777777" w:rsidR="00EB18DD" w:rsidRDefault="00EB18DD" w:rsidP="00172F65">
            <w:pPr>
              <w:jc w:val="right"/>
              <w:rPr>
                <w:color w:val="000000"/>
                <w:sz w:val="18"/>
                <w:szCs w:val="18"/>
              </w:rPr>
            </w:pPr>
            <w:r>
              <w:rPr>
                <w:color w:val="000000"/>
                <w:sz w:val="18"/>
                <w:szCs w:val="18"/>
              </w:rPr>
              <w:t>0</w:t>
            </w:r>
          </w:p>
        </w:tc>
      </w:tr>
      <w:tr w:rsidR="00EB18DD" w14:paraId="0CA21761"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05A1D47B" w14:textId="77777777" w:rsidR="00EB18DD" w:rsidRDefault="00EB18DD" w:rsidP="00172F65">
            <w:pPr>
              <w:rPr>
                <w:rFonts w:eastAsia="Arial Unicode MS"/>
                <w:color w:val="000000"/>
                <w:sz w:val="18"/>
                <w:szCs w:val="22"/>
              </w:rPr>
            </w:pPr>
            <w:r>
              <w:rPr>
                <w:color w:val="000000"/>
                <w:sz w:val="18"/>
                <w:szCs w:val="22"/>
              </w:rPr>
              <w:t>1^ quartile</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C611A19" w14:textId="77777777" w:rsidR="00EB18DD" w:rsidRDefault="00EB18DD" w:rsidP="00172F65">
            <w:pPr>
              <w:jc w:val="right"/>
              <w:rPr>
                <w:rFonts w:eastAsia="Arial Unicode MS"/>
                <w:color w:val="000000"/>
                <w:sz w:val="18"/>
                <w:szCs w:val="22"/>
              </w:rPr>
            </w:pPr>
            <w:r>
              <w:rPr>
                <w:color w:val="000000"/>
                <w:sz w:val="18"/>
                <w:szCs w:val="22"/>
              </w:rPr>
              <w:t>27</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2432F964" w14:textId="77777777" w:rsidR="00EB18DD" w:rsidRDefault="00EB18DD" w:rsidP="00172F65">
            <w:pPr>
              <w:jc w:val="right"/>
              <w:rPr>
                <w:rFonts w:eastAsia="Arial Unicode MS"/>
                <w:color w:val="000000"/>
                <w:sz w:val="18"/>
                <w:szCs w:val="22"/>
              </w:rPr>
            </w:pPr>
            <w:r>
              <w:rPr>
                <w:color w:val="000000"/>
                <w:sz w:val="18"/>
                <w:szCs w:val="22"/>
              </w:rPr>
              <w:t>25</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52962FAB" w14:textId="77777777" w:rsidR="00EB18DD" w:rsidRDefault="00EB18DD" w:rsidP="00172F65">
            <w:pPr>
              <w:jc w:val="right"/>
              <w:rPr>
                <w:rFonts w:eastAsia="Arial Unicode MS"/>
                <w:color w:val="000000"/>
                <w:sz w:val="18"/>
                <w:szCs w:val="22"/>
              </w:rPr>
            </w:pPr>
            <w:r>
              <w:rPr>
                <w:color w:val="000000"/>
                <w:sz w:val="18"/>
                <w:szCs w:val="22"/>
              </w:rPr>
              <w:t>24</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66AF91C1" w14:textId="77777777" w:rsidR="00EB18DD" w:rsidRDefault="00EB18DD" w:rsidP="00172F65">
            <w:pPr>
              <w:jc w:val="right"/>
              <w:rPr>
                <w:rFonts w:eastAsia="Arial Unicode MS"/>
                <w:color w:val="000000"/>
                <w:sz w:val="18"/>
                <w:szCs w:val="22"/>
              </w:rPr>
            </w:pPr>
            <w:r>
              <w:rPr>
                <w:color w:val="000000"/>
                <w:sz w:val="18"/>
                <w:szCs w:val="22"/>
              </w:rPr>
              <w:t>38</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87782C2" w14:textId="77777777" w:rsidR="00EB18DD" w:rsidRDefault="00EB18DD" w:rsidP="00172F65">
            <w:pPr>
              <w:jc w:val="right"/>
              <w:rPr>
                <w:rFonts w:eastAsia="Arial Unicode MS"/>
                <w:color w:val="000000"/>
                <w:sz w:val="18"/>
                <w:szCs w:val="22"/>
              </w:rPr>
            </w:pPr>
            <w:r>
              <w:rPr>
                <w:color w:val="000000"/>
                <w:sz w:val="18"/>
                <w:szCs w:val="22"/>
              </w:rPr>
              <w:t>38</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BE05107" w14:textId="77777777" w:rsidR="00EB18DD" w:rsidRDefault="00EB18DD" w:rsidP="00172F65">
            <w:pPr>
              <w:jc w:val="right"/>
              <w:rPr>
                <w:rFonts w:eastAsia="Arial Unicode MS"/>
                <w:color w:val="000000"/>
                <w:sz w:val="18"/>
                <w:szCs w:val="22"/>
              </w:rPr>
            </w:pPr>
            <w:r>
              <w:rPr>
                <w:color w:val="000000"/>
                <w:sz w:val="18"/>
                <w:szCs w:val="22"/>
              </w:rPr>
              <w:t>35</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07913976" w14:textId="77777777" w:rsidR="00EB18DD" w:rsidRDefault="00EB18DD" w:rsidP="00172F65">
            <w:pPr>
              <w:jc w:val="right"/>
              <w:rPr>
                <w:rFonts w:eastAsia="Arial Unicode MS"/>
                <w:color w:val="000000"/>
                <w:sz w:val="18"/>
                <w:szCs w:val="22"/>
              </w:rPr>
            </w:pPr>
            <w:r>
              <w:rPr>
                <w:color w:val="000000"/>
                <w:sz w:val="18"/>
                <w:szCs w:val="22"/>
              </w:rPr>
              <w:t>0</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69561505" w14:textId="77777777" w:rsidR="00EB18DD" w:rsidRDefault="00EB18DD" w:rsidP="00172F65">
            <w:pPr>
              <w:jc w:val="right"/>
              <w:rPr>
                <w:rFonts w:eastAsia="Arial Unicode MS"/>
                <w:color w:val="000000"/>
                <w:sz w:val="18"/>
                <w:szCs w:val="22"/>
              </w:rPr>
            </w:pPr>
            <w:r>
              <w:rPr>
                <w:color w:val="000000"/>
                <w:sz w:val="18"/>
                <w:szCs w:val="22"/>
              </w:rPr>
              <w:t>0</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267140A7" w14:textId="77777777" w:rsidR="00EB18DD" w:rsidRDefault="00EB18DD" w:rsidP="00172F65">
            <w:pPr>
              <w:jc w:val="right"/>
              <w:rPr>
                <w:rFonts w:eastAsia="Arial Unicode MS"/>
                <w:color w:val="000000"/>
                <w:sz w:val="18"/>
                <w:szCs w:val="22"/>
              </w:rPr>
            </w:pPr>
            <w:r>
              <w:rPr>
                <w:color w:val="000000"/>
                <w:sz w:val="18"/>
                <w:szCs w:val="22"/>
              </w:rPr>
              <w:t>0</w:t>
            </w:r>
          </w:p>
        </w:tc>
        <w:tc>
          <w:tcPr>
            <w:tcW w:w="392" w:type="pct"/>
            <w:tcBorders>
              <w:top w:val="single" w:sz="4" w:space="0" w:color="C0C0C0"/>
              <w:left w:val="single" w:sz="4" w:space="0" w:color="C0C0C0"/>
              <w:bottom w:val="single" w:sz="4" w:space="0" w:color="C0C0C0"/>
              <w:right w:val="single" w:sz="4" w:space="0" w:color="C0C0C0"/>
            </w:tcBorders>
            <w:vAlign w:val="center"/>
          </w:tcPr>
          <w:p w14:paraId="61CA065B" w14:textId="77777777" w:rsidR="00EB18DD" w:rsidRDefault="00EB18DD" w:rsidP="00172F65">
            <w:pPr>
              <w:jc w:val="right"/>
              <w:rPr>
                <w:color w:val="000000"/>
                <w:sz w:val="18"/>
                <w:szCs w:val="18"/>
              </w:rPr>
            </w:pPr>
            <w:r>
              <w:rPr>
                <w:color w:val="000000"/>
                <w:sz w:val="18"/>
                <w:szCs w:val="18"/>
              </w:rPr>
              <w:t>27</w:t>
            </w:r>
          </w:p>
        </w:tc>
        <w:tc>
          <w:tcPr>
            <w:tcW w:w="359" w:type="pct"/>
            <w:tcBorders>
              <w:top w:val="single" w:sz="4" w:space="0" w:color="C0C0C0"/>
              <w:left w:val="single" w:sz="4" w:space="0" w:color="C0C0C0"/>
              <w:bottom w:val="single" w:sz="4" w:space="0" w:color="C0C0C0"/>
              <w:right w:val="single" w:sz="4" w:space="0" w:color="C0C0C0"/>
            </w:tcBorders>
            <w:vAlign w:val="center"/>
          </w:tcPr>
          <w:p w14:paraId="1E62BA09" w14:textId="77777777" w:rsidR="00EB18DD" w:rsidRDefault="00EB18DD" w:rsidP="00172F65">
            <w:pPr>
              <w:jc w:val="right"/>
              <w:rPr>
                <w:color w:val="000000"/>
                <w:sz w:val="18"/>
                <w:szCs w:val="18"/>
              </w:rPr>
            </w:pPr>
            <w:r>
              <w:rPr>
                <w:color w:val="000000"/>
                <w:sz w:val="18"/>
                <w:szCs w:val="18"/>
              </w:rPr>
              <w:t>26</w:t>
            </w:r>
          </w:p>
        </w:tc>
        <w:tc>
          <w:tcPr>
            <w:tcW w:w="408" w:type="pct"/>
            <w:tcBorders>
              <w:top w:val="single" w:sz="4" w:space="0" w:color="C0C0C0"/>
              <w:left w:val="single" w:sz="4" w:space="0" w:color="C0C0C0"/>
              <w:bottom w:val="single" w:sz="4" w:space="0" w:color="C0C0C0"/>
              <w:right w:val="single" w:sz="4" w:space="0" w:color="C0C0C0"/>
            </w:tcBorders>
            <w:vAlign w:val="center"/>
          </w:tcPr>
          <w:p w14:paraId="4C87B11A" w14:textId="77777777" w:rsidR="00EB18DD" w:rsidRDefault="00EB18DD" w:rsidP="00172F65">
            <w:pPr>
              <w:jc w:val="right"/>
              <w:rPr>
                <w:color w:val="000000"/>
                <w:sz w:val="18"/>
                <w:szCs w:val="18"/>
              </w:rPr>
            </w:pPr>
            <w:r>
              <w:rPr>
                <w:color w:val="000000"/>
                <w:sz w:val="18"/>
                <w:szCs w:val="18"/>
              </w:rPr>
              <w:t>25</w:t>
            </w:r>
          </w:p>
        </w:tc>
      </w:tr>
      <w:tr w:rsidR="00EB18DD" w14:paraId="7D1E3410"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41678B0D" w14:textId="77777777" w:rsidR="00EB18DD" w:rsidRDefault="00EB18DD" w:rsidP="00172F65">
            <w:pPr>
              <w:rPr>
                <w:rFonts w:eastAsia="Arial Unicode MS"/>
                <w:color w:val="000000"/>
                <w:sz w:val="18"/>
                <w:szCs w:val="22"/>
              </w:rPr>
            </w:pPr>
            <w:r>
              <w:rPr>
                <w:color w:val="000000"/>
                <w:sz w:val="18"/>
                <w:szCs w:val="22"/>
              </w:rPr>
              <w:t>mediana</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C4E4F02" w14:textId="77777777" w:rsidR="00EB18DD" w:rsidRDefault="00EB18DD" w:rsidP="00172F65">
            <w:pPr>
              <w:jc w:val="right"/>
              <w:rPr>
                <w:rFonts w:eastAsia="Arial Unicode MS"/>
                <w:color w:val="000000"/>
                <w:sz w:val="18"/>
                <w:szCs w:val="22"/>
              </w:rPr>
            </w:pPr>
            <w:r>
              <w:rPr>
                <w:color w:val="000000"/>
                <w:sz w:val="18"/>
                <w:szCs w:val="22"/>
              </w:rPr>
              <w:t>61</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2339DF0A" w14:textId="77777777" w:rsidR="00EB18DD" w:rsidRDefault="00EB18DD" w:rsidP="00172F65">
            <w:pPr>
              <w:jc w:val="right"/>
              <w:rPr>
                <w:rFonts w:eastAsia="Arial Unicode MS"/>
                <w:color w:val="000000"/>
                <w:sz w:val="18"/>
                <w:szCs w:val="22"/>
              </w:rPr>
            </w:pPr>
            <w:r>
              <w:rPr>
                <w:color w:val="000000"/>
                <w:sz w:val="18"/>
                <w:szCs w:val="22"/>
              </w:rPr>
              <w:t>56</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7E2E37E7" w14:textId="77777777" w:rsidR="00EB18DD" w:rsidRDefault="00EB18DD" w:rsidP="00172F65">
            <w:pPr>
              <w:jc w:val="right"/>
              <w:rPr>
                <w:rFonts w:eastAsia="Arial Unicode MS"/>
                <w:color w:val="000000"/>
                <w:sz w:val="18"/>
                <w:szCs w:val="22"/>
              </w:rPr>
            </w:pPr>
            <w:r>
              <w:rPr>
                <w:color w:val="000000"/>
                <w:sz w:val="18"/>
                <w:szCs w:val="22"/>
              </w:rPr>
              <w:t>55</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4E239EBD" w14:textId="77777777" w:rsidR="00EB18DD" w:rsidRDefault="00EB18DD" w:rsidP="00172F65">
            <w:pPr>
              <w:jc w:val="right"/>
              <w:rPr>
                <w:rFonts w:eastAsia="Arial Unicode MS"/>
                <w:color w:val="000000"/>
                <w:sz w:val="18"/>
                <w:szCs w:val="22"/>
              </w:rPr>
            </w:pPr>
            <w:r>
              <w:rPr>
                <w:color w:val="000000"/>
                <w:sz w:val="18"/>
                <w:szCs w:val="22"/>
              </w:rPr>
              <w:t>65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78DA262" w14:textId="77777777" w:rsidR="00EB18DD" w:rsidRDefault="00EB18DD" w:rsidP="00172F65">
            <w:pPr>
              <w:jc w:val="right"/>
              <w:rPr>
                <w:rFonts w:eastAsia="Arial Unicode MS"/>
                <w:color w:val="000000"/>
                <w:sz w:val="18"/>
                <w:szCs w:val="22"/>
              </w:rPr>
            </w:pPr>
            <w:r>
              <w:rPr>
                <w:color w:val="000000"/>
                <w:sz w:val="18"/>
                <w:szCs w:val="22"/>
              </w:rPr>
              <w:t>64</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F9B6EC2" w14:textId="77777777" w:rsidR="00EB18DD" w:rsidRDefault="00EB18DD" w:rsidP="00172F65">
            <w:pPr>
              <w:jc w:val="right"/>
              <w:rPr>
                <w:rFonts w:eastAsia="Arial Unicode MS"/>
                <w:color w:val="000000"/>
                <w:sz w:val="18"/>
                <w:szCs w:val="22"/>
              </w:rPr>
            </w:pPr>
            <w:r>
              <w:rPr>
                <w:color w:val="000000"/>
                <w:sz w:val="18"/>
                <w:szCs w:val="22"/>
              </w:rPr>
              <w:t>58</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28F4C432" w14:textId="77777777" w:rsidR="00EB18DD" w:rsidRDefault="00EB18DD" w:rsidP="00172F65">
            <w:pPr>
              <w:jc w:val="right"/>
              <w:rPr>
                <w:rFonts w:eastAsia="Arial Unicode MS"/>
                <w:color w:val="000000"/>
                <w:sz w:val="18"/>
                <w:szCs w:val="22"/>
              </w:rPr>
            </w:pPr>
            <w:r>
              <w:rPr>
                <w:color w:val="000000"/>
                <w:sz w:val="18"/>
                <w:szCs w:val="22"/>
              </w:rPr>
              <w:t>2</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51178316" w14:textId="77777777" w:rsidR="00EB18DD" w:rsidRDefault="00EB18DD" w:rsidP="00172F65">
            <w:pPr>
              <w:jc w:val="right"/>
              <w:rPr>
                <w:rFonts w:eastAsia="Arial Unicode MS"/>
                <w:color w:val="000000"/>
                <w:sz w:val="18"/>
                <w:szCs w:val="22"/>
              </w:rPr>
            </w:pPr>
            <w:r>
              <w:rPr>
                <w:color w:val="000000"/>
                <w:sz w:val="18"/>
                <w:szCs w:val="22"/>
              </w:rPr>
              <w:t>2</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0E0CC36E" w14:textId="77777777" w:rsidR="00EB18DD" w:rsidRDefault="00EB18DD" w:rsidP="00172F65">
            <w:pPr>
              <w:jc w:val="right"/>
              <w:rPr>
                <w:rFonts w:eastAsia="Arial Unicode MS"/>
                <w:color w:val="000000"/>
                <w:sz w:val="18"/>
                <w:szCs w:val="22"/>
              </w:rPr>
            </w:pPr>
            <w:r>
              <w:rPr>
                <w:color w:val="000000"/>
                <w:sz w:val="18"/>
                <w:szCs w:val="22"/>
              </w:rPr>
              <w:t>3</w:t>
            </w:r>
          </w:p>
        </w:tc>
        <w:tc>
          <w:tcPr>
            <w:tcW w:w="392" w:type="pct"/>
            <w:tcBorders>
              <w:top w:val="single" w:sz="4" w:space="0" w:color="C0C0C0"/>
              <w:left w:val="single" w:sz="4" w:space="0" w:color="C0C0C0"/>
              <w:bottom w:val="single" w:sz="4" w:space="0" w:color="C0C0C0"/>
              <w:right w:val="single" w:sz="4" w:space="0" w:color="C0C0C0"/>
            </w:tcBorders>
            <w:vAlign w:val="center"/>
          </w:tcPr>
          <w:p w14:paraId="1AB1FDAC" w14:textId="77777777" w:rsidR="00EB18DD" w:rsidRDefault="00EB18DD" w:rsidP="00172F65">
            <w:pPr>
              <w:jc w:val="right"/>
              <w:rPr>
                <w:color w:val="000000"/>
                <w:sz w:val="18"/>
                <w:szCs w:val="18"/>
              </w:rPr>
            </w:pPr>
            <w:r>
              <w:rPr>
                <w:color w:val="000000"/>
                <w:sz w:val="18"/>
                <w:szCs w:val="18"/>
              </w:rPr>
              <w:t>59</w:t>
            </w:r>
          </w:p>
        </w:tc>
        <w:tc>
          <w:tcPr>
            <w:tcW w:w="359" w:type="pct"/>
            <w:tcBorders>
              <w:top w:val="single" w:sz="4" w:space="0" w:color="C0C0C0"/>
              <w:left w:val="single" w:sz="4" w:space="0" w:color="C0C0C0"/>
              <w:bottom w:val="single" w:sz="4" w:space="0" w:color="C0C0C0"/>
              <w:right w:val="single" w:sz="4" w:space="0" w:color="C0C0C0"/>
            </w:tcBorders>
            <w:vAlign w:val="center"/>
          </w:tcPr>
          <w:p w14:paraId="395D777E" w14:textId="77777777" w:rsidR="00EB18DD" w:rsidRDefault="00EB18DD" w:rsidP="00172F65">
            <w:pPr>
              <w:jc w:val="right"/>
              <w:rPr>
                <w:color w:val="000000"/>
                <w:sz w:val="18"/>
                <w:szCs w:val="18"/>
              </w:rPr>
            </w:pPr>
            <w:r>
              <w:rPr>
                <w:color w:val="000000"/>
                <w:sz w:val="18"/>
                <w:szCs w:val="18"/>
              </w:rPr>
              <w:t>56</w:t>
            </w:r>
          </w:p>
        </w:tc>
        <w:tc>
          <w:tcPr>
            <w:tcW w:w="408" w:type="pct"/>
            <w:tcBorders>
              <w:top w:val="single" w:sz="4" w:space="0" w:color="C0C0C0"/>
              <w:left w:val="single" w:sz="4" w:space="0" w:color="C0C0C0"/>
              <w:bottom w:val="single" w:sz="4" w:space="0" w:color="C0C0C0"/>
              <w:right w:val="single" w:sz="4" w:space="0" w:color="C0C0C0"/>
            </w:tcBorders>
            <w:vAlign w:val="center"/>
          </w:tcPr>
          <w:p w14:paraId="51BDE59A" w14:textId="77777777" w:rsidR="00EB18DD" w:rsidRDefault="00EB18DD" w:rsidP="00172F65">
            <w:pPr>
              <w:jc w:val="right"/>
              <w:rPr>
                <w:color w:val="000000"/>
                <w:sz w:val="18"/>
                <w:szCs w:val="18"/>
              </w:rPr>
            </w:pPr>
            <w:r>
              <w:rPr>
                <w:color w:val="000000"/>
                <w:sz w:val="18"/>
                <w:szCs w:val="18"/>
              </w:rPr>
              <w:t>53</w:t>
            </w:r>
          </w:p>
        </w:tc>
      </w:tr>
      <w:tr w:rsidR="00EB18DD" w14:paraId="0B8BF7A0"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0AC031F7" w14:textId="77777777" w:rsidR="00EB18DD" w:rsidRDefault="00EB18DD" w:rsidP="00172F65">
            <w:pPr>
              <w:rPr>
                <w:rFonts w:eastAsia="Arial Unicode MS"/>
                <w:color w:val="000000"/>
                <w:sz w:val="18"/>
                <w:szCs w:val="22"/>
              </w:rPr>
            </w:pPr>
            <w:r>
              <w:rPr>
                <w:color w:val="000000"/>
                <w:sz w:val="18"/>
                <w:szCs w:val="22"/>
              </w:rPr>
              <w:t>3^ quartile</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A4996CB" w14:textId="77777777" w:rsidR="00EB18DD" w:rsidRDefault="00EB18DD" w:rsidP="00172F65">
            <w:pPr>
              <w:jc w:val="right"/>
              <w:rPr>
                <w:rFonts w:eastAsia="Arial Unicode MS"/>
                <w:color w:val="000000"/>
                <w:sz w:val="18"/>
                <w:szCs w:val="22"/>
              </w:rPr>
            </w:pPr>
            <w:r>
              <w:rPr>
                <w:color w:val="000000"/>
                <w:sz w:val="18"/>
                <w:szCs w:val="22"/>
              </w:rPr>
              <w:t>142</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442A96DA" w14:textId="77777777" w:rsidR="00EB18DD" w:rsidRDefault="00EB18DD" w:rsidP="00172F65">
            <w:pPr>
              <w:jc w:val="right"/>
              <w:rPr>
                <w:rFonts w:eastAsia="Arial Unicode MS"/>
                <w:color w:val="000000"/>
                <w:sz w:val="18"/>
                <w:szCs w:val="22"/>
              </w:rPr>
            </w:pPr>
            <w:r>
              <w:rPr>
                <w:color w:val="000000"/>
                <w:sz w:val="18"/>
                <w:szCs w:val="22"/>
              </w:rPr>
              <w:t>145</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30EA105F" w14:textId="77777777" w:rsidR="00EB18DD" w:rsidRDefault="00EB18DD" w:rsidP="00172F65">
            <w:pPr>
              <w:jc w:val="right"/>
              <w:rPr>
                <w:rFonts w:eastAsia="Arial Unicode MS"/>
                <w:color w:val="000000"/>
                <w:sz w:val="18"/>
                <w:szCs w:val="22"/>
              </w:rPr>
            </w:pPr>
            <w:r>
              <w:rPr>
                <w:color w:val="000000"/>
                <w:sz w:val="18"/>
                <w:szCs w:val="22"/>
              </w:rPr>
              <w:t>155</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1E82EAEC" w14:textId="77777777" w:rsidR="00EB18DD" w:rsidRDefault="00EB18DD" w:rsidP="00172F65">
            <w:pPr>
              <w:jc w:val="right"/>
              <w:rPr>
                <w:rFonts w:eastAsia="Arial Unicode MS"/>
                <w:color w:val="000000"/>
                <w:sz w:val="18"/>
                <w:szCs w:val="22"/>
              </w:rPr>
            </w:pPr>
            <w:r>
              <w:rPr>
                <w:color w:val="000000"/>
                <w:sz w:val="18"/>
                <w:szCs w:val="22"/>
              </w:rPr>
              <w:t>93</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F7B347B" w14:textId="77777777" w:rsidR="00EB18DD" w:rsidRDefault="00EB18DD" w:rsidP="00172F65">
            <w:pPr>
              <w:jc w:val="right"/>
              <w:rPr>
                <w:rFonts w:eastAsia="Arial Unicode MS"/>
                <w:color w:val="000000"/>
                <w:sz w:val="18"/>
                <w:szCs w:val="22"/>
              </w:rPr>
            </w:pPr>
            <w:r>
              <w:rPr>
                <w:color w:val="000000"/>
                <w:sz w:val="18"/>
                <w:szCs w:val="22"/>
              </w:rPr>
              <w:t>95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549916DE" w14:textId="77777777" w:rsidR="00EB18DD" w:rsidRDefault="00EB18DD" w:rsidP="00172F65">
            <w:pPr>
              <w:jc w:val="right"/>
              <w:rPr>
                <w:rFonts w:eastAsia="Arial Unicode MS"/>
                <w:color w:val="000000"/>
                <w:sz w:val="18"/>
                <w:szCs w:val="22"/>
              </w:rPr>
            </w:pPr>
            <w:r>
              <w:rPr>
                <w:color w:val="000000"/>
                <w:sz w:val="18"/>
                <w:szCs w:val="22"/>
              </w:rPr>
              <w:t>93</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100F27BB" w14:textId="77777777" w:rsidR="00EB18DD" w:rsidRDefault="00EB18DD" w:rsidP="00172F65">
            <w:pPr>
              <w:jc w:val="right"/>
              <w:rPr>
                <w:rFonts w:eastAsia="Arial Unicode MS"/>
                <w:color w:val="000000"/>
                <w:sz w:val="18"/>
                <w:szCs w:val="22"/>
              </w:rPr>
            </w:pPr>
            <w:r>
              <w:rPr>
                <w:color w:val="000000"/>
                <w:sz w:val="18"/>
                <w:szCs w:val="22"/>
              </w:rPr>
              <w:t>26</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073E5AF" w14:textId="77777777" w:rsidR="00EB18DD" w:rsidRDefault="00EB18DD" w:rsidP="00172F65">
            <w:pPr>
              <w:jc w:val="right"/>
              <w:rPr>
                <w:rFonts w:eastAsia="Arial Unicode MS"/>
                <w:color w:val="000000"/>
                <w:sz w:val="18"/>
                <w:szCs w:val="22"/>
              </w:rPr>
            </w:pPr>
            <w:r>
              <w:rPr>
                <w:color w:val="000000"/>
                <w:sz w:val="18"/>
                <w:szCs w:val="22"/>
              </w:rPr>
              <w:t>18</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693F3F9E" w14:textId="77777777" w:rsidR="00EB18DD" w:rsidRDefault="00EB18DD" w:rsidP="00172F65">
            <w:pPr>
              <w:jc w:val="right"/>
              <w:rPr>
                <w:rFonts w:eastAsia="Arial Unicode MS"/>
                <w:color w:val="000000"/>
                <w:sz w:val="18"/>
                <w:szCs w:val="22"/>
              </w:rPr>
            </w:pPr>
            <w:r>
              <w:rPr>
                <w:color w:val="000000"/>
                <w:sz w:val="18"/>
                <w:szCs w:val="22"/>
              </w:rPr>
              <w:t>18</w:t>
            </w:r>
          </w:p>
        </w:tc>
        <w:tc>
          <w:tcPr>
            <w:tcW w:w="392" w:type="pct"/>
            <w:tcBorders>
              <w:top w:val="single" w:sz="4" w:space="0" w:color="C0C0C0"/>
              <w:left w:val="single" w:sz="4" w:space="0" w:color="C0C0C0"/>
              <w:bottom w:val="single" w:sz="4" w:space="0" w:color="C0C0C0"/>
              <w:right w:val="single" w:sz="4" w:space="0" w:color="C0C0C0"/>
            </w:tcBorders>
            <w:vAlign w:val="center"/>
          </w:tcPr>
          <w:p w14:paraId="3A787075" w14:textId="77777777" w:rsidR="00EB18DD" w:rsidRDefault="00EB18DD" w:rsidP="00172F65">
            <w:pPr>
              <w:jc w:val="right"/>
              <w:rPr>
                <w:color w:val="000000"/>
                <w:sz w:val="18"/>
                <w:szCs w:val="18"/>
              </w:rPr>
            </w:pPr>
            <w:r>
              <w:rPr>
                <w:color w:val="000000"/>
                <w:sz w:val="18"/>
                <w:szCs w:val="18"/>
              </w:rPr>
              <w:t>105</w:t>
            </w:r>
          </w:p>
        </w:tc>
        <w:tc>
          <w:tcPr>
            <w:tcW w:w="359" w:type="pct"/>
            <w:tcBorders>
              <w:top w:val="single" w:sz="4" w:space="0" w:color="C0C0C0"/>
              <w:left w:val="single" w:sz="4" w:space="0" w:color="C0C0C0"/>
              <w:bottom w:val="single" w:sz="4" w:space="0" w:color="C0C0C0"/>
              <w:right w:val="single" w:sz="4" w:space="0" w:color="C0C0C0"/>
            </w:tcBorders>
            <w:vAlign w:val="center"/>
          </w:tcPr>
          <w:p w14:paraId="397F0D19" w14:textId="77777777" w:rsidR="00EB18DD" w:rsidRDefault="00EB18DD" w:rsidP="00172F65">
            <w:pPr>
              <w:jc w:val="right"/>
              <w:rPr>
                <w:color w:val="000000"/>
                <w:sz w:val="18"/>
                <w:szCs w:val="18"/>
              </w:rPr>
            </w:pPr>
            <w:r>
              <w:rPr>
                <w:color w:val="000000"/>
                <w:sz w:val="18"/>
                <w:szCs w:val="18"/>
              </w:rPr>
              <w:t>101</w:t>
            </w:r>
          </w:p>
        </w:tc>
        <w:tc>
          <w:tcPr>
            <w:tcW w:w="408" w:type="pct"/>
            <w:tcBorders>
              <w:top w:val="single" w:sz="4" w:space="0" w:color="C0C0C0"/>
              <w:left w:val="single" w:sz="4" w:space="0" w:color="C0C0C0"/>
              <w:bottom w:val="single" w:sz="4" w:space="0" w:color="C0C0C0"/>
              <w:right w:val="single" w:sz="4" w:space="0" w:color="C0C0C0"/>
            </w:tcBorders>
            <w:vAlign w:val="center"/>
          </w:tcPr>
          <w:p w14:paraId="5A2654B1" w14:textId="77777777" w:rsidR="00EB18DD" w:rsidRDefault="00EB18DD" w:rsidP="00172F65">
            <w:pPr>
              <w:jc w:val="right"/>
              <w:rPr>
                <w:color w:val="000000"/>
                <w:sz w:val="18"/>
                <w:szCs w:val="18"/>
              </w:rPr>
            </w:pPr>
            <w:r>
              <w:rPr>
                <w:color w:val="000000"/>
                <w:sz w:val="18"/>
                <w:szCs w:val="18"/>
              </w:rPr>
              <w:t>96</w:t>
            </w:r>
          </w:p>
        </w:tc>
      </w:tr>
      <w:tr w:rsidR="00EB18DD" w14:paraId="1A00D8A1"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13A76921" w14:textId="77777777" w:rsidR="00EB18DD" w:rsidRDefault="00EB18DD" w:rsidP="00172F65">
            <w:pPr>
              <w:rPr>
                <w:rFonts w:eastAsia="Arial Unicode MS"/>
                <w:color w:val="000000"/>
                <w:sz w:val="18"/>
                <w:szCs w:val="22"/>
              </w:rPr>
            </w:pPr>
            <w:r>
              <w:rPr>
                <w:color w:val="000000"/>
                <w:sz w:val="18"/>
                <w:szCs w:val="22"/>
              </w:rPr>
              <w:t>massimo</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878CCB7" w14:textId="77777777" w:rsidR="00EB18DD" w:rsidRDefault="00EB18DD" w:rsidP="00172F65">
            <w:pPr>
              <w:jc w:val="right"/>
              <w:rPr>
                <w:rFonts w:eastAsia="Arial Unicode MS"/>
                <w:color w:val="000000"/>
                <w:sz w:val="18"/>
                <w:szCs w:val="22"/>
              </w:rPr>
            </w:pPr>
            <w:r>
              <w:rPr>
                <w:color w:val="000000"/>
                <w:sz w:val="18"/>
                <w:szCs w:val="22"/>
              </w:rPr>
              <w:t>446</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6D524505" w14:textId="77777777" w:rsidR="00EB18DD" w:rsidRDefault="00EB18DD" w:rsidP="00172F65">
            <w:pPr>
              <w:jc w:val="right"/>
              <w:rPr>
                <w:rFonts w:eastAsia="Arial Unicode MS"/>
                <w:color w:val="000000"/>
                <w:sz w:val="18"/>
                <w:szCs w:val="22"/>
              </w:rPr>
            </w:pPr>
            <w:r>
              <w:rPr>
                <w:color w:val="000000"/>
                <w:sz w:val="18"/>
                <w:szCs w:val="22"/>
              </w:rPr>
              <w:t>488</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082EC808" w14:textId="77777777" w:rsidR="00EB18DD" w:rsidRDefault="00EB18DD" w:rsidP="00172F65">
            <w:pPr>
              <w:jc w:val="right"/>
              <w:rPr>
                <w:rFonts w:eastAsia="Arial Unicode MS"/>
                <w:color w:val="000000"/>
                <w:sz w:val="18"/>
                <w:szCs w:val="22"/>
              </w:rPr>
            </w:pPr>
            <w:r>
              <w:rPr>
                <w:color w:val="000000"/>
                <w:sz w:val="18"/>
                <w:szCs w:val="22"/>
              </w:rPr>
              <w:t>429</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05BC8E16" w14:textId="77777777" w:rsidR="00EB18DD" w:rsidRDefault="00EB18DD" w:rsidP="00172F65">
            <w:pPr>
              <w:jc w:val="right"/>
              <w:rPr>
                <w:rFonts w:eastAsia="Arial Unicode MS"/>
                <w:color w:val="000000"/>
                <w:sz w:val="18"/>
                <w:szCs w:val="22"/>
              </w:rPr>
            </w:pPr>
            <w:r>
              <w:rPr>
                <w:color w:val="000000"/>
                <w:sz w:val="18"/>
                <w:szCs w:val="22"/>
              </w:rPr>
              <w:t>407</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DA397CB" w14:textId="77777777" w:rsidR="00EB18DD" w:rsidRDefault="00EB18DD" w:rsidP="00172F65">
            <w:pPr>
              <w:jc w:val="right"/>
              <w:rPr>
                <w:rFonts w:eastAsia="Arial Unicode MS"/>
                <w:color w:val="000000"/>
                <w:sz w:val="18"/>
                <w:szCs w:val="22"/>
              </w:rPr>
            </w:pPr>
            <w:r>
              <w:rPr>
                <w:color w:val="000000"/>
                <w:sz w:val="18"/>
                <w:szCs w:val="22"/>
              </w:rPr>
              <w:t>266</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8030A41" w14:textId="77777777" w:rsidR="00EB18DD" w:rsidRDefault="00EB18DD" w:rsidP="00172F65">
            <w:pPr>
              <w:jc w:val="right"/>
              <w:rPr>
                <w:rFonts w:eastAsia="Arial Unicode MS"/>
                <w:color w:val="000000"/>
                <w:sz w:val="18"/>
                <w:szCs w:val="22"/>
              </w:rPr>
            </w:pPr>
            <w:r>
              <w:rPr>
                <w:color w:val="000000"/>
                <w:sz w:val="18"/>
                <w:szCs w:val="22"/>
              </w:rPr>
              <w:t>440</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27AD52B4" w14:textId="77777777" w:rsidR="00EB18DD" w:rsidRDefault="00EB18DD" w:rsidP="00172F65">
            <w:pPr>
              <w:jc w:val="right"/>
              <w:rPr>
                <w:rFonts w:eastAsia="Arial Unicode MS"/>
                <w:color w:val="000000"/>
                <w:sz w:val="18"/>
                <w:szCs w:val="22"/>
              </w:rPr>
            </w:pPr>
            <w:r>
              <w:rPr>
                <w:color w:val="000000"/>
                <w:sz w:val="18"/>
                <w:szCs w:val="22"/>
              </w:rPr>
              <w:t>85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F4A9D3B" w14:textId="77777777" w:rsidR="00EB18DD" w:rsidRDefault="00EB18DD" w:rsidP="00172F65">
            <w:pPr>
              <w:jc w:val="right"/>
              <w:rPr>
                <w:rFonts w:eastAsia="Arial Unicode MS"/>
                <w:color w:val="000000"/>
                <w:sz w:val="18"/>
                <w:szCs w:val="22"/>
              </w:rPr>
            </w:pPr>
            <w:r>
              <w:rPr>
                <w:color w:val="000000"/>
                <w:sz w:val="18"/>
                <w:szCs w:val="22"/>
              </w:rPr>
              <w:t>66</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2C7EB21B" w14:textId="77777777" w:rsidR="00EB18DD" w:rsidRDefault="00EB18DD" w:rsidP="00172F65">
            <w:pPr>
              <w:jc w:val="right"/>
              <w:rPr>
                <w:rFonts w:eastAsia="Arial Unicode MS"/>
                <w:color w:val="000000"/>
                <w:sz w:val="18"/>
                <w:szCs w:val="22"/>
              </w:rPr>
            </w:pPr>
            <w:r>
              <w:rPr>
                <w:color w:val="000000"/>
                <w:sz w:val="18"/>
                <w:szCs w:val="22"/>
              </w:rPr>
              <w:t>80</w:t>
            </w:r>
          </w:p>
        </w:tc>
        <w:tc>
          <w:tcPr>
            <w:tcW w:w="392" w:type="pct"/>
            <w:tcBorders>
              <w:top w:val="single" w:sz="4" w:space="0" w:color="C0C0C0"/>
              <w:left w:val="single" w:sz="4" w:space="0" w:color="C0C0C0"/>
              <w:bottom w:val="single" w:sz="4" w:space="0" w:color="C0C0C0"/>
              <w:right w:val="single" w:sz="4" w:space="0" w:color="C0C0C0"/>
            </w:tcBorders>
            <w:vAlign w:val="center"/>
          </w:tcPr>
          <w:p w14:paraId="13838F33" w14:textId="77777777" w:rsidR="00EB18DD" w:rsidRDefault="00EB18DD" w:rsidP="00172F65">
            <w:pPr>
              <w:jc w:val="right"/>
              <w:rPr>
                <w:color w:val="000000"/>
                <w:sz w:val="18"/>
                <w:szCs w:val="18"/>
              </w:rPr>
            </w:pPr>
            <w:r>
              <w:rPr>
                <w:color w:val="000000"/>
                <w:sz w:val="18"/>
                <w:szCs w:val="18"/>
              </w:rPr>
              <w:t>446</w:t>
            </w:r>
          </w:p>
        </w:tc>
        <w:tc>
          <w:tcPr>
            <w:tcW w:w="359" w:type="pct"/>
            <w:tcBorders>
              <w:top w:val="single" w:sz="4" w:space="0" w:color="C0C0C0"/>
              <w:left w:val="single" w:sz="4" w:space="0" w:color="C0C0C0"/>
              <w:bottom w:val="single" w:sz="4" w:space="0" w:color="C0C0C0"/>
              <w:right w:val="single" w:sz="4" w:space="0" w:color="C0C0C0"/>
            </w:tcBorders>
            <w:vAlign w:val="center"/>
          </w:tcPr>
          <w:p w14:paraId="391965C1" w14:textId="77777777" w:rsidR="00EB18DD" w:rsidRDefault="00EB18DD" w:rsidP="00172F65">
            <w:pPr>
              <w:jc w:val="right"/>
              <w:rPr>
                <w:color w:val="000000"/>
                <w:sz w:val="18"/>
                <w:szCs w:val="18"/>
              </w:rPr>
            </w:pPr>
            <w:r>
              <w:rPr>
                <w:color w:val="000000"/>
                <w:sz w:val="18"/>
                <w:szCs w:val="18"/>
              </w:rPr>
              <w:t>488</w:t>
            </w:r>
          </w:p>
        </w:tc>
        <w:tc>
          <w:tcPr>
            <w:tcW w:w="408" w:type="pct"/>
            <w:tcBorders>
              <w:top w:val="single" w:sz="4" w:space="0" w:color="C0C0C0"/>
              <w:left w:val="single" w:sz="4" w:space="0" w:color="C0C0C0"/>
              <w:bottom w:val="single" w:sz="4" w:space="0" w:color="C0C0C0"/>
              <w:right w:val="single" w:sz="4" w:space="0" w:color="C0C0C0"/>
            </w:tcBorders>
            <w:vAlign w:val="center"/>
          </w:tcPr>
          <w:p w14:paraId="1E6168DE" w14:textId="77777777" w:rsidR="00EB18DD" w:rsidRDefault="00EB18DD" w:rsidP="00172F65">
            <w:pPr>
              <w:jc w:val="right"/>
              <w:rPr>
                <w:color w:val="000000"/>
                <w:sz w:val="18"/>
                <w:szCs w:val="18"/>
              </w:rPr>
            </w:pPr>
            <w:r>
              <w:rPr>
                <w:color w:val="000000"/>
                <w:sz w:val="18"/>
                <w:szCs w:val="18"/>
              </w:rPr>
              <w:t>440</w:t>
            </w:r>
          </w:p>
        </w:tc>
      </w:tr>
      <w:tr w:rsidR="00EB18DD" w14:paraId="25AB656B"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2D835302" w14:textId="77777777" w:rsidR="00EB18DD" w:rsidRDefault="00EB18DD" w:rsidP="00172F65">
            <w:pPr>
              <w:rPr>
                <w:rFonts w:eastAsia="Arial Unicode MS"/>
                <w:color w:val="000000"/>
                <w:sz w:val="18"/>
                <w:szCs w:val="22"/>
              </w:rPr>
            </w:pPr>
            <w:r>
              <w:rPr>
                <w:color w:val="000000"/>
                <w:sz w:val="18"/>
                <w:szCs w:val="22"/>
              </w:rPr>
              <w:t>media</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214483F" w14:textId="77777777" w:rsidR="00EB18DD" w:rsidRDefault="00EB18DD" w:rsidP="00172F65">
            <w:pPr>
              <w:jc w:val="right"/>
              <w:rPr>
                <w:rFonts w:eastAsia="Arial Unicode MS"/>
                <w:color w:val="000000"/>
                <w:sz w:val="18"/>
                <w:szCs w:val="22"/>
              </w:rPr>
            </w:pPr>
            <w:r>
              <w:rPr>
                <w:color w:val="000000"/>
                <w:sz w:val="18"/>
                <w:szCs w:val="22"/>
              </w:rPr>
              <w:t>104</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7F246E87" w14:textId="77777777" w:rsidR="00EB18DD" w:rsidRDefault="00EB18DD" w:rsidP="00172F65">
            <w:pPr>
              <w:jc w:val="right"/>
              <w:rPr>
                <w:rFonts w:eastAsia="Arial Unicode MS"/>
                <w:color w:val="000000"/>
                <w:sz w:val="18"/>
                <w:szCs w:val="22"/>
              </w:rPr>
            </w:pPr>
            <w:r>
              <w:rPr>
                <w:color w:val="000000"/>
                <w:sz w:val="18"/>
                <w:szCs w:val="22"/>
              </w:rPr>
              <w:t>101</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33B1227C" w14:textId="77777777" w:rsidR="00EB18DD" w:rsidRDefault="00EB18DD" w:rsidP="00172F65">
            <w:pPr>
              <w:jc w:val="right"/>
              <w:rPr>
                <w:rFonts w:eastAsia="Arial Unicode MS"/>
                <w:color w:val="000000"/>
                <w:sz w:val="18"/>
                <w:szCs w:val="22"/>
              </w:rPr>
            </w:pPr>
            <w:r>
              <w:rPr>
                <w:color w:val="000000"/>
                <w:sz w:val="18"/>
                <w:szCs w:val="22"/>
              </w:rPr>
              <w:t>99</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2D84C930" w14:textId="77777777" w:rsidR="00EB18DD" w:rsidRDefault="00EB18DD" w:rsidP="00172F65">
            <w:pPr>
              <w:jc w:val="right"/>
              <w:rPr>
                <w:rFonts w:eastAsia="Arial Unicode MS"/>
                <w:color w:val="000000"/>
                <w:sz w:val="18"/>
                <w:szCs w:val="22"/>
              </w:rPr>
            </w:pPr>
            <w:r>
              <w:rPr>
                <w:color w:val="000000"/>
                <w:sz w:val="18"/>
                <w:szCs w:val="22"/>
              </w:rPr>
              <w:t>74</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5A26FD9E" w14:textId="77777777" w:rsidR="00EB18DD" w:rsidRDefault="00EB18DD" w:rsidP="00172F65">
            <w:pPr>
              <w:jc w:val="right"/>
              <w:rPr>
                <w:rFonts w:eastAsia="Arial Unicode MS"/>
                <w:color w:val="000000"/>
                <w:sz w:val="18"/>
                <w:szCs w:val="22"/>
              </w:rPr>
            </w:pPr>
            <w:r>
              <w:rPr>
                <w:color w:val="000000"/>
                <w:sz w:val="18"/>
                <w:szCs w:val="22"/>
              </w:rPr>
              <w:t>71</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4DC85AB" w14:textId="77777777" w:rsidR="00EB18DD" w:rsidRDefault="00EB18DD" w:rsidP="00172F65">
            <w:pPr>
              <w:jc w:val="right"/>
              <w:rPr>
                <w:rFonts w:eastAsia="Arial Unicode MS"/>
                <w:color w:val="000000"/>
                <w:sz w:val="18"/>
                <w:szCs w:val="22"/>
              </w:rPr>
            </w:pPr>
            <w:r>
              <w:rPr>
                <w:color w:val="000000"/>
                <w:sz w:val="18"/>
                <w:szCs w:val="22"/>
              </w:rPr>
              <w:t>70</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3B00C0D8" w14:textId="77777777" w:rsidR="00EB18DD" w:rsidRDefault="00EB18DD" w:rsidP="00172F65">
            <w:pPr>
              <w:jc w:val="right"/>
              <w:rPr>
                <w:rFonts w:eastAsia="Arial Unicode MS"/>
                <w:color w:val="000000"/>
                <w:sz w:val="18"/>
                <w:szCs w:val="22"/>
              </w:rPr>
            </w:pPr>
            <w:r>
              <w:rPr>
                <w:color w:val="000000"/>
                <w:sz w:val="18"/>
                <w:szCs w:val="22"/>
              </w:rPr>
              <w:t>16</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6F30280" w14:textId="77777777" w:rsidR="00EB18DD" w:rsidRDefault="00EB18DD" w:rsidP="00172F65">
            <w:pPr>
              <w:jc w:val="right"/>
              <w:rPr>
                <w:rFonts w:eastAsia="Arial Unicode MS"/>
                <w:color w:val="000000"/>
                <w:sz w:val="18"/>
                <w:szCs w:val="22"/>
              </w:rPr>
            </w:pPr>
            <w:r>
              <w:rPr>
                <w:color w:val="000000"/>
                <w:sz w:val="18"/>
                <w:szCs w:val="22"/>
              </w:rPr>
              <w:t>12</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53B3AEC8" w14:textId="77777777" w:rsidR="00EB18DD" w:rsidRDefault="00EB18DD" w:rsidP="00172F65">
            <w:pPr>
              <w:jc w:val="right"/>
              <w:rPr>
                <w:rFonts w:eastAsia="Arial Unicode MS"/>
                <w:color w:val="000000"/>
                <w:sz w:val="18"/>
                <w:szCs w:val="22"/>
              </w:rPr>
            </w:pPr>
            <w:r>
              <w:rPr>
                <w:color w:val="000000"/>
                <w:sz w:val="18"/>
                <w:szCs w:val="22"/>
              </w:rPr>
              <w:t>13</w:t>
            </w:r>
          </w:p>
        </w:tc>
        <w:tc>
          <w:tcPr>
            <w:tcW w:w="392" w:type="pct"/>
            <w:tcBorders>
              <w:top w:val="single" w:sz="4" w:space="0" w:color="C0C0C0"/>
              <w:left w:val="single" w:sz="4" w:space="0" w:color="C0C0C0"/>
              <w:bottom w:val="single" w:sz="4" w:space="0" w:color="C0C0C0"/>
              <w:right w:val="single" w:sz="4" w:space="0" w:color="C0C0C0"/>
            </w:tcBorders>
            <w:vAlign w:val="center"/>
          </w:tcPr>
          <w:p w14:paraId="2F451708" w14:textId="77777777" w:rsidR="00EB18DD" w:rsidRDefault="00EB18DD" w:rsidP="00172F65">
            <w:pPr>
              <w:jc w:val="right"/>
              <w:rPr>
                <w:color w:val="000000"/>
                <w:sz w:val="18"/>
                <w:szCs w:val="18"/>
              </w:rPr>
            </w:pPr>
            <w:r>
              <w:rPr>
                <w:color w:val="000000"/>
                <w:sz w:val="18"/>
                <w:szCs w:val="18"/>
              </w:rPr>
              <w:t>83</w:t>
            </w:r>
          </w:p>
        </w:tc>
        <w:tc>
          <w:tcPr>
            <w:tcW w:w="359" w:type="pct"/>
            <w:tcBorders>
              <w:top w:val="single" w:sz="4" w:space="0" w:color="C0C0C0"/>
              <w:left w:val="single" w:sz="4" w:space="0" w:color="C0C0C0"/>
              <w:bottom w:val="single" w:sz="4" w:space="0" w:color="C0C0C0"/>
              <w:right w:val="single" w:sz="4" w:space="0" w:color="C0C0C0"/>
            </w:tcBorders>
            <w:vAlign w:val="center"/>
          </w:tcPr>
          <w:p w14:paraId="089168B9" w14:textId="77777777" w:rsidR="00EB18DD" w:rsidRDefault="00EB18DD" w:rsidP="00172F65">
            <w:pPr>
              <w:jc w:val="right"/>
              <w:rPr>
                <w:color w:val="000000"/>
                <w:sz w:val="18"/>
                <w:szCs w:val="18"/>
              </w:rPr>
            </w:pPr>
            <w:r>
              <w:rPr>
                <w:color w:val="000000"/>
                <w:sz w:val="18"/>
                <w:szCs w:val="18"/>
              </w:rPr>
              <w:t>80</w:t>
            </w:r>
          </w:p>
        </w:tc>
        <w:tc>
          <w:tcPr>
            <w:tcW w:w="408" w:type="pct"/>
            <w:tcBorders>
              <w:top w:val="single" w:sz="4" w:space="0" w:color="C0C0C0"/>
              <w:left w:val="single" w:sz="4" w:space="0" w:color="C0C0C0"/>
              <w:bottom w:val="single" w:sz="4" w:space="0" w:color="C0C0C0"/>
              <w:right w:val="single" w:sz="4" w:space="0" w:color="C0C0C0"/>
            </w:tcBorders>
            <w:vAlign w:val="center"/>
          </w:tcPr>
          <w:p w14:paraId="4D6B3A60" w14:textId="77777777" w:rsidR="00EB18DD" w:rsidRDefault="00EB18DD" w:rsidP="00172F65">
            <w:pPr>
              <w:jc w:val="right"/>
              <w:rPr>
                <w:color w:val="000000"/>
                <w:sz w:val="18"/>
                <w:szCs w:val="18"/>
              </w:rPr>
            </w:pPr>
            <w:r>
              <w:rPr>
                <w:color w:val="000000"/>
                <w:sz w:val="18"/>
                <w:szCs w:val="18"/>
              </w:rPr>
              <w:t>78</w:t>
            </w:r>
          </w:p>
        </w:tc>
      </w:tr>
      <w:tr w:rsidR="00EB18DD" w14:paraId="7CD43311"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3B5E8CF8" w14:textId="77777777" w:rsidR="00EB18DD" w:rsidRDefault="00EB18DD" w:rsidP="00172F65">
            <w:pPr>
              <w:rPr>
                <w:rFonts w:eastAsia="Arial Unicode MS"/>
                <w:color w:val="000000"/>
                <w:sz w:val="18"/>
                <w:szCs w:val="22"/>
              </w:rPr>
            </w:pPr>
            <w:r>
              <w:rPr>
                <w:color w:val="000000"/>
                <w:sz w:val="18"/>
                <w:szCs w:val="22"/>
              </w:rPr>
              <w:t>varianza</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552CA6E" w14:textId="77777777" w:rsidR="00EB18DD" w:rsidRDefault="00EB18DD" w:rsidP="00172F65">
            <w:pPr>
              <w:jc w:val="right"/>
              <w:rPr>
                <w:rFonts w:eastAsia="Arial Unicode MS"/>
                <w:color w:val="000000"/>
                <w:sz w:val="18"/>
                <w:szCs w:val="22"/>
              </w:rPr>
            </w:pPr>
            <w:r>
              <w:rPr>
                <w:color w:val="000000"/>
                <w:sz w:val="18"/>
                <w:szCs w:val="22"/>
              </w:rPr>
              <w:t>11149</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442CAA9D" w14:textId="77777777" w:rsidR="00EB18DD" w:rsidRDefault="00EB18DD" w:rsidP="00172F65">
            <w:pPr>
              <w:jc w:val="right"/>
              <w:rPr>
                <w:rFonts w:eastAsia="Arial Unicode MS"/>
                <w:color w:val="000000"/>
                <w:sz w:val="18"/>
                <w:szCs w:val="22"/>
              </w:rPr>
            </w:pPr>
            <w:r>
              <w:rPr>
                <w:color w:val="000000"/>
                <w:sz w:val="18"/>
                <w:szCs w:val="22"/>
              </w:rPr>
              <w:t>11258</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009A1BE9" w14:textId="77777777" w:rsidR="00EB18DD" w:rsidRDefault="00EB18DD" w:rsidP="00172F65">
            <w:pPr>
              <w:jc w:val="right"/>
              <w:rPr>
                <w:rFonts w:eastAsia="Arial Unicode MS"/>
                <w:color w:val="000000"/>
                <w:sz w:val="18"/>
                <w:szCs w:val="22"/>
              </w:rPr>
            </w:pPr>
            <w:r>
              <w:rPr>
                <w:color w:val="000000"/>
                <w:sz w:val="18"/>
                <w:szCs w:val="22"/>
              </w:rPr>
              <w:t>9831</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332D6913" w14:textId="77777777" w:rsidR="00EB18DD" w:rsidRDefault="00EB18DD" w:rsidP="00172F65">
            <w:pPr>
              <w:jc w:val="right"/>
              <w:rPr>
                <w:rFonts w:eastAsia="Arial Unicode MS"/>
                <w:color w:val="000000"/>
                <w:sz w:val="18"/>
                <w:szCs w:val="22"/>
              </w:rPr>
            </w:pPr>
            <w:r>
              <w:rPr>
                <w:color w:val="000000"/>
                <w:sz w:val="18"/>
                <w:szCs w:val="22"/>
              </w:rPr>
              <w:t>3215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024D6EA" w14:textId="77777777" w:rsidR="00EB18DD" w:rsidRDefault="00EB18DD" w:rsidP="00172F65">
            <w:pPr>
              <w:jc w:val="right"/>
              <w:rPr>
                <w:rFonts w:eastAsia="Arial Unicode MS"/>
                <w:color w:val="000000"/>
                <w:sz w:val="18"/>
                <w:szCs w:val="22"/>
              </w:rPr>
            </w:pPr>
            <w:r>
              <w:rPr>
                <w:color w:val="000000"/>
                <w:sz w:val="18"/>
                <w:szCs w:val="22"/>
              </w:rPr>
              <w:t>2256</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5055D29E" w14:textId="77777777" w:rsidR="00EB18DD" w:rsidRDefault="00EB18DD" w:rsidP="00172F65">
            <w:pPr>
              <w:jc w:val="right"/>
              <w:rPr>
                <w:rFonts w:eastAsia="Arial Unicode MS"/>
                <w:color w:val="000000"/>
                <w:sz w:val="18"/>
                <w:szCs w:val="22"/>
              </w:rPr>
            </w:pPr>
            <w:r>
              <w:rPr>
                <w:color w:val="000000"/>
                <w:sz w:val="18"/>
                <w:szCs w:val="22"/>
              </w:rPr>
              <w:t>2924</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077DE685" w14:textId="77777777" w:rsidR="00EB18DD" w:rsidRDefault="00EB18DD" w:rsidP="00172F65">
            <w:pPr>
              <w:jc w:val="right"/>
              <w:rPr>
                <w:rFonts w:eastAsia="Arial Unicode MS"/>
                <w:color w:val="000000"/>
                <w:sz w:val="18"/>
                <w:szCs w:val="22"/>
              </w:rPr>
            </w:pPr>
            <w:r>
              <w:rPr>
                <w:color w:val="000000"/>
                <w:sz w:val="18"/>
                <w:szCs w:val="22"/>
              </w:rPr>
              <w:t>531</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4013E1C" w14:textId="77777777" w:rsidR="00EB18DD" w:rsidRDefault="00EB18DD" w:rsidP="00172F65">
            <w:pPr>
              <w:jc w:val="right"/>
              <w:rPr>
                <w:rFonts w:eastAsia="Arial Unicode MS"/>
                <w:color w:val="000000"/>
                <w:sz w:val="18"/>
                <w:szCs w:val="22"/>
              </w:rPr>
            </w:pPr>
            <w:r>
              <w:rPr>
                <w:color w:val="000000"/>
                <w:sz w:val="18"/>
                <w:szCs w:val="22"/>
              </w:rPr>
              <w:t>293</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3EB857B8" w14:textId="77777777" w:rsidR="00EB18DD" w:rsidRDefault="00EB18DD" w:rsidP="00172F65">
            <w:pPr>
              <w:jc w:val="right"/>
              <w:rPr>
                <w:rFonts w:eastAsia="Arial Unicode MS"/>
                <w:color w:val="000000"/>
                <w:sz w:val="18"/>
                <w:szCs w:val="22"/>
              </w:rPr>
            </w:pPr>
            <w:r>
              <w:rPr>
                <w:color w:val="000000"/>
                <w:sz w:val="18"/>
                <w:szCs w:val="22"/>
              </w:rPr>
              <w:t>369</w:t>
            </w:r>
          </w:p>
        </w:tc>
        <w:tc>
          <w:tcPr>
            <w:tcW w:w="392" w:type="pct"/>
            <w:tcBorders>
              <w:top w:val="single" w:sz="4" w:space="0" w:color="C0C0C0"/>
              <w:left w:val="single" w:sz="4" w:space="0" w:color="C0C0C0"/>
              <w:bottom w:val="single" w:sz="4" w:space="0" w:color="C0C0C0"/>
              <w:right w:val="single" w:sz="4" w:space="0" w:color="C0C0C0"/>
            </w:tcBorders>
            <w:vAlign w:val="center"/>
          </w:tcPr>
          <w:p w14:paraId="4109F361" w14:textId="77777777" w:rsidR="00EB18DD" w:rsidRDefault="00EB18DD" w:rsidP="00172F65">
            <w:pPr>
              <w:jc w:val="right"/>
              <w:rPr>
                <w:color w:val="000000"/>
                <w:sz w:val="18"/>
                <w:szCs w:val="18"/>
              </w:rPr>
            </w:pPr>
            <w:r>
              <w:rPr>
                <w:color w:val="000000"/>
                <w:sz w:val="18"/>
                <w:szCs w:val="18"/>
              </w:rPr>
              <w:t>7049</w:t>
            </w:r>
          </w:p>
        </w:tc>
        <w:tc>
          <w:tcPr>
            <w:tcW w:w="359" w:type="pct"/>
            <w:tcBorders>
              <w:top w:val="single" w:sz="4" w:space="0" w:color="C0C0C0"/>
              <w:left w:val="single" w:sz="4" w:space="0" w:color="C0C0C0"/>
              <w:bottom w:val="single" w:sz="4" w:space="0" w:color="C0C0C0"/>
              <w:right w:val="single" w:sz="4" w:space="0" w:color="C0C0C0"/>
            </w:tcBorders>
            <w:vAlign w:val="center"/>
          </w:tcPr>
          <w:p w14:paraId="35CA994B" w14:textId="77777777" w:rsidR="00EB18DD" w:rsidRDefault="00EB18DD" w:rsidP="00172F65">
            <w:pPr>
              <w:jc w:val="right"/>
              <w:rPr>
                <w:color w:val="000000"/>
                <w:sz w:val="18"/>
                <w:szCs w:val="18"/>
              </w:rPr>
            </w:pPr>
            <w:r>
              <w:rPr>
                <w:color w:val="000000"/>
                <w:sz w:val="18"/>
                <w:szCs w:val="18"/>
              </w:rPr>
              <w:t>6620</w:t>
            </w:r>
          </w:p>
        </w:tc>
        <w:tc>
          <w:tcPr>
            <w:tcW w:w="408" w:type="pct"/>
            <w:tcBorders>
              <w:top w:val="single" w:sz="4" w:space="0" w:color="C0C0C0"/>
              <w:left w:val="single" w:sz="4" w:space="0" w:color="C0C0C0"/>
              <w:bottom w:val="single" w:sz="4" w:space="0" w:color="C0C0C0"/>
              <w:right w:val="single" w:sz="4" w:space="0" w:color="C0C0C0"/>
            </w:tcBorders>
            <w:vAlign w:val="center"/>
          </w:tcPr>
          <w:p w14:paraId="3867AFE8" w14:textId="77777777" w:rsidR="00EB18DD" w:rsidRDefault="00EB18DD" w:rsidP="00172F65">
            <w:pPr>
              <w:jc w:val="right"/>
              <w:rPr>
                <w:color w:val="000000"/>
                <w:sz w:val="18"/>
                <w:szCs w:val="18"/>
              </w:rPr>
            </w:pPr>
            <w:r>
              <w:rPr>
                <w:color w:val="000000"/>
                <w:sz w:val="18"/>
                <w:szCs w:val="18"/>
              </w:rPr>
              <w:t>6279</w:t>
            </w:r>
          </w:p>
        </w:tc>
      </w:tr>
      <w:tr w:rsidR="00EB18DD" w14:paraId="2A1D77C0"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73B80091" w14:textId="77777777" w:rsidR="00EB18DD" w:rsidRDefault="00EB18DD" w:rsidP="00172F65">
            <w:pPr>
              <w:rPr>
                <w:rFonts w:eastAsia="Arial Unicode MS"/>
                <w:color w:val="000000"/>
                <w:sz w:val="18"/>
                <w:szCs w:val="22"/>
              </w:rPr>
            </w:pPr>
            <w:r>
              <w:rPr>
                <w:color w:val="000000"/>
                <w:sz w:val="18"/>
                <w:szCs w:val="22"/>
              </w:rPr>
              <w:t>asimmetria</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4FAC25E" w14:textId="77777777" w:rsidR="00EB18DD" w:rsidRDefault="00EB18DD" w:rsidP="00172F65">
            <w:pPr>
              <w:jc w:val="right"/>
              <w:rPr>
                <w:rFonts w:eastAsia="Arial Unicode MS"/>
                <w:color w:val="000000"/>
                <w:sz w:val="18"/>
                <w:szCs w:val="22"/>
              </w:rPr>
            </w:pPr>
            <w:r>
              <w:rPr>
                <w:color w:val="000000"/>
                <w:sz w:val="18"/>
                <w:szCs w:val="22"/>
              </w:rPr>
              <w:t>1.38</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52FF8E8D" w14:textId="77777777" w:rsidR="00EB18DD" w:rsidRDefault="00EB18DD" w:rsidP="00172F65">
            <w:pPr>
              <w:jc w:val="right"/>
              <w:rPr>
                <w:rFonts w:eastAsia="Arial Unicode MS"/>
                <w:color w:val="000000"/>
                <w:sz w:val="18"/>
                <w:szCs w:val="22"/>
              </w:rPr>
            </w:pPr>
            <w:r>
              <w:rPr>
                <w:color w:val="000000"/>
                <w:sz w:val="18"/>
                <w:szCs w:val="22"/>
              </w:rPr>
              <w:t>1.43</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310CA18C" w14:textId="77777777" w:rsidR="00EB18DD" w:rsidRDefault="00EB18DD" w:rsidP="00172F65">
            <w:pPr>
              <w:jc w:val="right"/>
              <w:rPr>
                <w:rFonts w:eastAsia="Arial Unicode MS"/>
                <w:color w:val="000000"/>
                <w:sz w:val="18"/>
                <w:szCs w:val="22"/>
              </w:rPr>
            </w:pPr>
            <w:r>
              <w:rPr>
                <w:color w:val="000000"/>
                <w:sz w:val="18"/>
                <w:szCs w:val="22"/>
              </w:rPr>
              <w:t>1.23</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4C9E4808" w14:textId="77777777" w:rsidR="00EB18DD" w:rsidRDefault="00EB18DD" w:rsidP="00172F65">
            <w:pPr>
              <w:jc w:val="right"/>
              <w:rPr>
                <w:rFonts w:eastAsia="Arial Unicode MS"/>
                <w:color w:val="000000"/>
                <w:sz w:val="18"/>
                <w:szCs w:val="22"/>
              </w:rPr>
            </w:pPr>
            <w:r>
              <w:rPr>
                <w:color w:val="000000"/>
                <w:sz w:val="18"/>
                <w:szCs w:val="22"/>
              </w:rPr>
              <w:t>2.10</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6F3E4261" w14:textId="77777777" w:rsidR="00EB18DD" w:rsidRDefault="00EB18DD" w:rsidP="00172F65">
            <w:pPr>
              <w:jc w:val="right"/>
              <w:rPr>
                <w:rFonts w:eastAsia="Arial Unicode MS"/>
                <w:color w:val="000000"/>
                <w:sz w:val="18"/>
                <w:szCs w:val="22"/>
              </w:rPr>
            </w:pPr>
            <w:r>
              <w:rPr>
                <w:color w:val="000000"/>
                <w:sz w:val="18"/>
                <w:szCs w:val="22"/>
              </w:rPr>
              <w:t>1.18</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2857D85" w14:textId="77777777" w:rsidR="00EB18DD" w:rsidRDefault="00EB18DD" w:rsidP="00172F65">
            <w:pPr>
              <w:jc w:val="right"/>
              <w:rPr>
                <w:rFonts w:eastAsia="Arial Unicode MS"/>
                <w:color w:val="000000"/>
                <w:sz w:val="18"/>
                <w:szCs w:val="22"/>
              </w:rPr>
            </w:pPr>
            <w:r>
              <w:rPr>
                <w:color w:val="000000"/>
                <w:sz w:val="18"/>
                <w:szCs w:val="22"/>
              </w:rPr>
              <w:t>2.30</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162D41F1" w14:textId="77777777" w:rsidR="00EB18DD" w:rsidRDefault="00EB18DD" w:rsidP="00172F65">
            <w:pPr>
              <w:jc w:val="right"/>
              <w:rPr>
                <w:rFonts w:eastAsia="Arial Unicode MS"/>
                <w:color w:val="000000"/>
                <w:sz w:val="18"/>
                <w:szCs w:val="22"/>
              </w:rPr>
            </w:pPr>
            <w:r>
              <w:rPr>
                <w:color w:val="000000"/>
                <w:sz w:val="18"/>
                <w:szCs w:val="22"/>
              </w:rPr>
              <w:t>1.59</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6147803B" w14:textId="77777777" w:rsidR="00EB18DD" w:rsidRDefault="00EB18DD" w:rsidP="00172F65">
            <w:pPr>
              <w:jc w:val="right"/>
              <w:rPr>
                <w:rFonts w:eastAsia="Arial Unicode MS"/>
                <w:color w:val="000000"/>
                <w:sz w:val="18"/>
                <w:szCs w:val="22"/>
              </w:rPr>
            </w:pPr>
            <w:r>
              <w:rPr>
                <w:color w:val="000000"/>
                <w:sz w:val="18"/>
                <w:szCs w:val="22"/>
              </w:rPr>
              <w:t>1.62</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0F0F54CB" w14:textId="77777777" w:rsidR="00EB18DD" w:rsidRDefault="00EB18DD" w:rsidP="00172F65">
            <w:pPr>
              <w:jc w:val="right"/>
              <w:rPr>
                <w:rFonts w:eastAsia="Arial Unicode MS"/>
                <w:color w:val="000000"/>
                <w:sz w:val="18"/>
                <w:szCs w:val="22"/>
              </w:rPr>
            </w:pPr>
            <w:r>
              <w:rPr>
                <w:color w:val="000000"/>
                <w:sz w:val="18"/>
                <w:szCs w:val="22"/>
              </w:rPr>
              <w:t>2.00</w:t>
            </w:r>
          </w:p>
        </w:tc>
        <w:tc>
          <w:tcPr>
            <w:tcW w:w="392" w:type="pct"/>
            <w:tcBorders>
              <w:top w:val="single" w:sz="4" w:space="0" w:color="C0C0C0"/>
              <w:left w:val="single" w:sz="4" w:space="0" w:color="C0C0C0"/>
              <w:bottom w:val="single" w:sz="4" w:space="0" w:color="C0C0C0"/>
              <w:right w:val="single" w:sz="4" w:space="0" w:color="C0C0C0"/>
            </w:tcBorders>
            <w:vAlign w:val="center"/>
          </w:tcPr>
          <w:p w14:paraId="5A349ECD" w14:textId="77777777" w:rsidR="00EB18DD" w:rsidRDefault="00EB18DD" w:rsidP="00172F65">
            <w:pPr>
              <w:jc w:val="right"/>
              <w:rPr>
                <w:color w:val="000000"/>
                <w:sz w:val="18"/>
                <w:szCs w:val="18"/>
              </w:rPr>
            </w:pPr>
            <w:r>
              <w:rPr>
                <w:color w:val="000000"/>
                <w:sz w:val="18"/>
                <w:szCs w:val="18"/>
              </w:rPr>
              <w:t>1.92</w:t>
            </w:r>
          </w:p>
        </w:tc>
        <w:tc>
          <w:tcPr>
            <w:tcW w:w="359" w:type="pct"/>
            <w:tcBorders>
              <w:top w:val="single" w:sz="4" w:space="0" w:color="C0C0C0"/>
              <w:left w:val="single" w:sz="4" w:space="0" w:color="C0C0C0"/>
              <w:bottom w:val="single" w:sz="4" w:space="0" w:color="C0C0C0"/>
              <w:right w:val="single" w:sz="4" w:space="0" w:color="C0C0C0"/>
            </w:tcBorders>
            <w:vAlign w:val="center"/>
          </w:tcPr>
          <w:p w14:paraId="2FBCFB03" w14:textId="77777777" w:rsidR="00EB18DD" w:rsidRDefault="00EB18DD" w:rsidP="00172F65">
            <w:pPr>
              <w:jc w:val="right"/>
              <w:rPr>
                <w:color w:val="000000"/>
                <w:sz w:val="18"/>
                <w:szCs w:val="18"/>
              </w:rPr>
            </w:pPr>
            <w:r>
              <w:rPr>
                <w:color w:val="000000"/>
                <w:sz w:val="18"/>
                <w:szCs w:val="18"/>
              </w:rPr>
              <w:t>1.97</w:t>
            </w:r>
          </w:p>
        </w:tc>
        <w:tc>
          <w:tcPr>
            <w:tcW w:w="408" w:type="pct"/>
            <w:tcBorders>
              <w:top w:val="single" w:sz="4" w:space="0" w:color="C0C0C0"/>
              <w:left w:val="single" w:sz="4" w:space="0" w:color="C0C0C0"/>
              <w:bottom w:val="single" w:sz="4" w:space="0" w:color="C0C0C0"/>
              <w:right w:val="single" w:sz="4" w:space="0" w:color="C0C0C0"/>
            </w:tcBorders>
            <w:vAlign w:val="center"/>
          </w:tcPr>
          <w:p w14:paraId="7FF66213" w14:textId="77777777" w:rsidR="00EB18DD" w:rsidRDefault="00EB18DD" w:rsidP="00172F65">
            <w:pPr>
              <w:jc w:val="right"/>
              <w:rPr>
                <w:color w:val="000000"/>
                <w:sz w:val="18"/>
                <w:szCs w:val="18"/>
              </w:rPr>
            </w:pPr>
            <w:r>
              <w:rPr>
                <w:color w:val="000000"/>
                <w:sz w:val="18"/>
                <w:szCs w:val="18"/>
              </w:rPr>
              <w:t>1.81</w:t>
            </w:r>
          </w:p>
        </w:tc>
      </w:tr>
      <w:tr w:rsidR="00EB18DD" w14:paraId="24D13866"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4787DC89" w14:textId="77777777" w:rsidR="00EB18DD" w:rsidRDefault="00EB18DD" w:rsidP="00172F65">
            <w:pPr>
              <w:rPr>
                <w:color w:val="000000"/>
                <w:sz w:val="18"/>
                <w:szCs w:val="22"/>
              </w:rPr>
            </w:pPr>
            <w:r>
              <w:rPr>
                <w:color w:val="000000"/>
                <w:sz w:val="18"/>
                <w:szCs w:val="22"/>
              </w:rPr>
              <w:t>curtosi</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224612A" w14:textId="77777777" w:rsidR="00EB18DD" w:rsidRDefault="00EB18DD" w:rsidP="00172F65">
            <w:pPr>
              <w:jc w:val="right"/>
              <w:rPr>
                <w:rFonts w:eastAsia="Arial Unicode MS"/>
                <w:color w:val="000000"/>
                <w:sz w:val="18"/>
                <w:szCs w:val="18"/>
              </w:rPr>
            </w:pPr>
            <w:r>
              <w:rPr>
                <w:color w:val="000000"/>
                <w:sz w:val="18"/>
                <w:szCs w:val="18"/>
              </w:rPr>
              <w:t>1.07</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08B06998" w14:textId="77777777" w:rsidR="00EB18DD" w:rsidRDefault="00EB18DD" w:rsidP="00172F65">
            <w:pPr>
              <w:jc w:val="right"/>
              <w:rPr>
                <w:rFonts w:eastAsia="Arial Unicode MS"/>
                <w:color w:val="000000"/>
                <w:sz w:val="18"/>
                <w:szCs w:val="18"/>
              </w:rPr>
            </w:pPr>
            <w:r>
              <w:rPr>
                <w:color w:val="000000"/>
                <w:sz w:val="18"/>
                <w:szCs w:val="18"/>
              </w:rPr>
              <w:t>1.38</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72CF9DD2" w14:textId="77777777" w:rsidR="00EB18DD" w:rsidRDefault="00EB18DD" w:rsidP="00172F65">
            <w:pPr>
              <w:jc w:val="right"/>
              <w:rPr>
                <w:rFonts w:eastAsia="Arial Unicode MS"/>
                <w:color w:val="000000"/>
                <w:sz w:val="18"/>
                <w:szCs w:val="18"/>
              </w:rPr>
            </w:pPr>
            <w:r>
              <w:rPr>
                <w:color w:val="000000"/>
                <w:sz w:val="18"/>
                <w:szCs w:val="18"/>
              </w:rPr>
              <w:t>0.56</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21E66492" w14:textId="77777777" w:rsidR="00EB18DD" w:rsidRDefault="00EB18DD" w:rsidP="00172F65">
            <w:pPr>
              <w:jc w:val="right"/>
              <w:rPr>
                <w:rFonts w:eastAsia="Arial Unicode MS"/>
                <w:color w:val="000000"/>
                <w:sz w:val="18"/>
                <w:szCs w:val="18"/>
              </w:rPr>
            </w:pPr>
            <w:r>
              <w:rPr>
                <w:color w:val="000000"/>
                <w:sz w:val="18"/>
                <w:szCs w:val="18"/>
              </w:rPr>
              <w:t>7.69</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EAD0271" w14:textId="77777777" w:rsidR="00EB18DD" w:rsidRDefault="00EB18DD" w:rsidP="00172F65">
            <w:pPr>
              <w:jc w:val="right"/>
              <w:rPr>
                <w:rFonts w:eastAsia="Arial Unicode MS"/>
                <w:color w:val="000000"/>
                <w:sz w:val="18"/>
                <w:szCs w:val="18"/>
              </w:rPr>
            </w:pPr>
            <w:r>
              <w:rPr>
                <w:color w:val="000000"/>
                <w:sz w:val="18"/>
                <w:szCs w:val="18"/>
              </w:rPr>
              <w:t>1.93</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6E4374E0" w14:textId="77777777" w:rsidR="00EB18DD" w:rsidRDefault="00EB18DD" w:rsidP="00172F65">
            <w:pPr>
              <w:jc w:val="right"/>
              <w:rPr>
                <w:rFonts w:eastAsia="Arial Unicode MS"/>
                <w:color w:val="000000"/>
                <w:sz w:val="18"/>
                <w:szCs w:val="18"/>
              </w:rPr>
            </w:pPr>
            <w:r>
              <w:rPr>
                <w:color w:val="000000"/>
                <w:sz w:val="18"/>
                <w:szCs w:val="18"/>
              </w:rPr>
              <w:t>10.58</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2CE7AEAF" w14:textId="77777777" w:rsidR="00EB18DD" w:rsidRDefault="00EB18DD" w:rsidP="00172F65">
            <w:pPr>
              <w:jc w:val="right"/>
              <w:rPr>
                <w:rFonts w:eastAsia="Arial Unicode MS"/>
                <w:color w:val="000000"/>
                <w:sz w:val="18"/>
                <w:szCs w:val="18"/>
              </w:rPr>
            </w:pPr>
            <w:r>
              <w:rPr>
                <w:color w:val="000000"/>
                <w:sz w:val="18"/>
                <w:szCs w:val="18"/>
              </w:rPr>
              <w:t>1.92</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F254C69" w14:textId="77777777" w:rsidR="00EB18DD" w:rsidRDefault="00EB18DD" w:rsidP="00172F65">
            <w:pPr>
              <w:jc w:val="right"/>
              <w:rPr>
                <w:rFonts w:eastAsia="Arial Unicode MS"/>
                <w:color w:val="000000"/>
                <w:sz w:val="18"/>
                <w:szCs w:val="18"/>
              </w:rPr>
            </w:pPr>
            <w:r>
              <w:rPr>
                <w:color w:val="000000"/>
                <w:sz w:val="18"/>
                <w:szCs w:val="18"/>
              </w:rPr>
              <w:t>2.04</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64F13401" w14:textId="77777777" w:rsidR="00EB18DD" w:rsidRDefault="00EB18DD" w:rsidP="00172F65">
            <w:pPr>
              <w:jc w:val="right"/>
              <w:rPr>
                <w:rFonts w:eastAsia="Arial Unicode MS"/>
                <w:color w:val="000000"/>
                <w:sz w:val="18"/>
                <w:szCs w:val="18"/>
              </w:rPr>
            </w:pPr>
            <w:r>
              <w:rPr>
                <w:color w:val="000000"/>
                <w:sz w:val="18"/>
                <w:szCs w:val="18"/>
              </w:rPr>
              <w:t>4.00</w:t>
            </w:r>
          </w:p>
        </w:tc>
        <w:tc>
          <w:tcPr>
            <w:tcW w:w="392" w:type="pct"/>
            <w:tcBorders>
              <w:top w:val="single" w:sz="4" w:space="0" w:color="C0C0C0"/>
              <w:left w:val="single" w:sz="4" w:space="0" w:color="C0C0C0"/>
              <w:bottom w:val="single" w:sz="4" w:space="0" w:color="C0C0C0"/>
              <w:right w:val="single" w:sz="4" w:space="0" w:color="C0C0C0"/>
            </w:tcBorders>
            <w:vAlign w:val="center"/>
          </w:tcPr>
          <w:p w14:paraId="1464FEBB" w14:textId="77777777" w:rsidR="00EB18DD" w:rsidRDefault="00EB18DD" w:rsidP="00172F65">
            <w:pPr>
              <w:jc w:val="right"/>
              <w:rPr>
                <w:color w:val="000000"/>
                <w:sz w:val="18"/>
                <w:szCs w:val="18"/>
              </w:rPr>
            </w:pPr>
            <w:r>
              <w:rPr>
                <w:color w:val="000000"/>
                <w:sz w:val="18"/>
                <w:szCs w:val="18"/>
              </w:rPr>
              <w:t>3.91</w:t>
            </w:r>
          </w:p>
        </w:tc>
        <w:tc>
          <w:tcPr>
            <w:tcW w:w="359" w:type="pct"/>
            <w:tcBorders>
              <w:top w:val="single" w:sz="4" w:space="0" w:color="C0C0C0"/>
              <w:left w:val="single" w:sz="4" w:space="0" w:color="C0C0C0"/>
              <w:bottom w:val="single" w:sz="4" w:space="0" w:color="C0C0C0"/>
              <w:right w:val="single" w:sz="4" w:space="0" w:color="C0C0C0"/>
            </w:tcBorders>
            <w:vAlign w:val="center"/>
          </w:tcPr>
          <w:p w14:paraId="018D02C9" w14:textId="77777777" w:rsidR="00EB18DD" w:rsidRDefault="00EB18DD" w:rsidP="00172F65">
            <w:pPr>
              <w:jc w:val="right"/>
              <w:rPr>
                <w:color w:val="000000"/>
                <w:sz w:val="18"/>
                <w:szCs w:val="18"/>
              </w:rPr>
            </w:pPr>
            <w:r>
              <w:rPr>
                <w:color w:val="000000"/>
                <w:sz w:val="18"/>
                <w:szCs w:val="18"/>
              </w:rPr>
              <w:t>4.52</w:t>
            </w:r>
          </w:p>
        </w:tc>
        <w:tc>
          <w:tcPr>
            <w:tcW w:w="408" w:type="pct"/>
            <w:tcBorders>
              <w:top w:val="single" w:sz="4" w:space="0" w:color="C0C0C0"/>
              <w:left w:val="single" w:sz="4" w:space="0" w:color="C0C0C0"/>
              <w:bottom w:val="single" w:sz="4" w:space="0" w:color="C0C0C0"/>
              <w:right w:val="single" w:sz="4" w:space="0" w:color="C0C0C0"/>
            </w:tcBorders>
            <w:vAlign w:val="center"/>
          </w:tcPr>
          <w:p w14:paraId="19B08B00" w14:textId="77777777" w:rsidR="00EB18DD" w:rsidRDefault="00EB18DD" w:rsidP="00172F65">
            <w:pPr>
              <w:jc w:val="right"/>
              <w:rPr>
                <w:color w:val="000000"/>
                <w:sz w:val="18"/>
                <w:szCs w:val="18"/>
              </w:rPr>
            </w:pPr>
            <w:r>
              <w:rPr>
                <w:color w:val="000000"/>
                <w:sz w:val="18"/>
                <w:szCs w:val="18"/>
              </w:rPr>
              <w:t>3.46</w:t>
            </w:r>
          </w:p>
        </w:tc>
      </w:tr>
      <w:tr w:rsidR="00EB18DD" w14:paraId="7405C637" w14:textId="77777777" w:rsidTr="00172F65">
        <w:trPr>
          <w:cantSplit/>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096D6548" w14:textId="77777777" w:rsidR="00EB18DD" w:rsidRDefault="00EB18DD" w:rsidP="00172F65">
            <w:pPr>
              <w:rPr>
                <w:rFonts w:eastAsia="Arial Unicode MS"/>
                <w:color w:val="000000"/>
                <w:sz w:val="18"/>
                <w:szCs w:val="22"/>
              </w:rPr>
            </w:pPr>
          </w:p>
        </w:tc>
        <w:tc>
          <w:tcPr>
            <w:tcW w:w="4429" w:type="pct"/>
            <w:gridSpan w:val="12"/>
            <w:tcBorders>
              <w:top w:val="single" w:sz="4" w:space="0" w:color="C0C0C0"/>
              <w:left w:val="single" w:sz="4" w:space="0" w:color="C0C0C0"/>
              <w:bottom w:val="single" w:sz="4" w:space="0" w:color="C0C0C0"/>
              <w:right w:val="single" w:sz="4" w:space="0" w:color="C0C0C0"/>
            </w:tcBorders>
            <w:noWrap/>
            <w:vAlign w:val="bottom"/>
          </w:tcPr>
          <w:p w14:paraId="44D32A2C" w14:textId="77777777" w:rsidR="00EB18DD" w:rsidRDefault="00EB18DD" w:rsidP="00172F65">
            <w:pPr>
              <w:jc w:val="center"/>
              <w:rPr>
                <w:rFonts w:eastAsia="Arial Unicode MS"/>
                <w:b/>
                <w:bCs/>
                <w:color w:val="000000"/>
                <w:sz w:val="18"/>
                <w:szCs w:val="22"/>
              </w:rPr>
            </w:pPr>
            <w:r>
              <w:rPr>
                <w:b/>
                <w:bCs/>
                <w:color w:val="000000"/>
                <w:sz w:val="18"/>
                <w:szCs w:val="22"/>
              </w:rPr>
              <w:t xml:space="preserve">Valore aggiunto pro-capite (Migliaia Euro /dipendenti) </w:t>
            </w:r>
          </w:p>
        </w:tc>
      </w:tr>
      <w:tr w:rsidR="00EB18DD" w14:paraId="6CF71DF6" w14:textId="77777777" w:rsidTr="00172F65">
        <w:trPr>
          <w:cantSplit/>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1C92279D" w14:textId="77777777" w:rsidR="00EB18DD" w:rsidRDefault="00EB18DD" w:rsidP="00172F65">
            <w:pPr>
              <w:rPr>
                <w:rFonts w:eastAsia="Arial Unicode MS"/>
                <w:color w:val="000000"/>
                <w:sz w:val="18"/>
                <w:szCs w:val="22"/>
              </w:rPr>
            </w:pPr>
            <w:r>
              <w:rPr>
                <w:color w:val="000000"/>
                <w:sz w:val="18"/>
                <w:szCs w:val="22"/>
              </w:rPr>
              <w:t> </w:t>
            </w:r>
          </w:p>
        </w:tc>
        <w:tc>
          <w:tcPr>
            <w:tcW w:w="1084" w:type="pct"/>
            <w:gridSpan w:val="3"/>
            <w:tcBorders>
              <w:top w:val="single" w:sz="4" w:space="0" w:color="C0C0C0"/>
              <w:left w:val="single" w:sz="4" w:space="0" w:color="C0C0C0"/>
              <w:bottom w:val="single" w:sz="4" w:space="0" w:color="C0C0C0"/>
              <w:right w:val="single" w:sz="4" w:space="0" w:color="C0C0C0"/>
            </w:tcBorders>
            <w:noWrap/>
            <w:vAlign w:val="center"/>
          </w:tcPr>
          <w:p w14:paraId="2E0680C9" w14:textId="77777777" w:rsidR="00EB18DD" w:rsidRDefault="00EB18DD" w:rsidP="00172F65">
            <w:pPr>
              <w:jc w:val="center"/>
              <w:rPr>
                <w:rFonts w:eastAsia="Arial Unicode MS"/>
                <w:color w:val="000000"/>
                <w:sz w:val="18"/>
                <w:szCs w:val="22"/>
              </w:rPr>
            </w:pPr>
            <w:r>
              <w:rPr>
                <w:b/>
                <w:bCs/>
                <w:sz w:val="18"/>
                <w:szCs w:val="22"/>
              </w:rPr>
              <w:t xml:space="preserve">Alimentare </w:t>
            </w:r>
            <w:r>
              <w:rPr>
                <w:sz w:val="18"/>
                <w:szCs w:val="22"/>
              </w:rPr>
              <w:t>(n=194)</w:t>
            </w:r>
          </w:p>
        </w:tc>
        <w:tc>
          <w:tcPr>
            <w:tcW w:w="1098" w:type="pct"/>
            <w:gridSpan w:val="3"/>
            <w:tcBorders>
              <w:top w:val="single" w:sz="4" w:space="0" w:color="C0C0C0"/>
              <w:left w:val="single" w:sz="4" w:space="0" w:color="C0C0C0"/>
              <w:bottom w:val="single" w:sz="4" w:space="0" w:color="C0C0C0"/>
              <w:right w:val="single" w:sz="4" w:space="0" w:color="C0C0C0"/>
            </w:tcBorders>
            <w:vAlign w:val="center"/>
          </w:tcPr>
          <w:p w14:paraId="4A877530" w14:textId="77777777" w:rsidR="00EB18DD" w:rsidRDefault="00EB18DD" w:rsidP="00172F65">
            <w:pPr>
              <w:jc w:val="center"/>
              <w:rPr>
                <w:rFonts w:eastAsia="Arial Unicode MS"/>
                <w:color w:val="000000"/>
                <w:sz w:val="18"/>
                <w:szCs w:val="22"/>
              </w:rPr>
            </w:pPr>
            <w:r>
              <w:rPr>
                <w:b/>
                <w:bCs/>
                <w:sz w:val="18"/>
                <w:szCs w:val="22"/>
              </w:rPr>
              <w:t xml:space="preserve">Meccanica </w:t>
            </w:r>
            <w:r>
              <w:rPr>
                <w:sz w:val="18"/>
                <w:szCs w:val="22"/>
              </w:rPr>
              <w:t>(</w:t>
            </w:r>
            <w:r>
              <w:rPr>
                <w:i/>
                <w:iCs/>
                <w:sz w:val="18"/>
                <w:szCs w:val="22"/>
              </w:rPr>
              <w:t>n</w:t>
            </w:r>
            <w:r>
              <w:rPr>
                <w:sz w:val="18"/>
                <w:szCs w:val="22"/>
              </w:rPr>
              <w:t>=215)</w:t>
            </w:r>
          </w:p>
        </w:tc>
        <w:tc>
          <w:tcPr>
            <w:tcW w:w="1087" w:type="pct"/>
            <w:gridSpan w:val="3"/>
            <w:tcBorders>
              <w:top w:val="single" w:sz="4" w:space="0" w:color="C0C0C0"/>
              <w:left w:val="single" w:sz="4" w:space="0" w:color="C0C0C0"/>
              <w:bottom w:val="single" w:sz="4" w:space="0" w:color="C0C0C0"/>
              <w:right w:val="single" w:sz="4" w:space="0" w:color="C0C0C0"/>
            </w:tcBorders>
            <w:vAlign w:val="center"/>
          </w:tcPr>
          <w:p w14:paraId="49A787EE" w14:textId="77777777" w:rsidR="00EB18DD" w:rsidRDefault="00EB18DD" w:rsidP="00172F65">
            <w:pPr>
              <w:jc w:val="center"/>
              <w:rPr>
                <w:rFonts w:eastAsia="Arial Unicode MS"/>
                <w:color w:val="000000"/>
                <w:sz w:val="18"/>
                <w:szCs w:val="22"/>
              </w:rPr>
            </w:pPr>
            <w:r>
              <w:rPr>
                <w:b/>
                <w:bCs/>
                <w:sz w:val="18"/>
                <w:szCs w:val="22"/>
              </w:rPr>
              <w:t xml:space="preserve">Servizi </w:t>
            </w:r>
            <w:r>
              <w:rPr>
                <w:sz w:val="18"/>
                <w:szCs w:val="22"/>
              </w:rPr>
              <w:t>(</w:t>
            </w:r>
            <w:r>
              <w:rPr>
                <w:i/>
                <w:iCs/>
                <w:sz w:val="18"/>
                <w:szCs w:val="22"/>
              </w:rPr>
              <w:t>n</w:t>
            </w:r>
            <w:r>
              <w:rPr>
                <w:sz w:val="18"/>
                <w:szCs w:val="22"/>
              </w:rPr>
              <w:t>=34)</w:t>
            </w:r>
          </w:p>
        </w:tc>
        <w:tc>
          <w:tcPr>
            <w:tcW w:w="1159" w:type="pct"/>
            <w:gridSpan w:val="3"/>
            <w:tcBorders>
              <w:top w:val="single" w:sz="4" w:space="0" w:color="C0C0C0"/>
              <w:left w:val="single" w:sz="4" w:space="0" w:color="C0C0C0"/>
              <w:bottom w:val="single" w:sz="4" w:space="0" w:color="C0C0C0"/>
              <w:right w:val="single" w:sz="4" w:space="0" w:color="C0C0C0"/>
            </w:tcBorders>
            <w:vAlign w:val="center"/>
          </w:tcPr>
          <w:p w14:paraId="3B1698F7" w14:textId="77777777" w:rsidR="00EB18DD" w:rsidRDefault="00EB18DD" w:rsidP="00172F65">
            <w:pPr>
              <w:jc w:val="center"/>
              <w:rPr>
                <w:rFonts w:eastAsia="Arial Unicode MS"/>
                <w:color w:val="000000"/>
                <w:sz w:val="18"/>
                <w:szCs w:val="22"/>
              </w:rPr>
            </w:pPr>
            <w:r>
              <w:rPr>
                <w:b/>
                <w:bCs/>
                <w:sz w:val="18"/>
                <w:szCs w:val="22"/>
              </w:rPr>
              <w:t xml:space="preserve">Totale </w:t>
            </w:r>
            <w:r>
              <w:rPr>
                <w:sz w:val="18"/>
                <w:szCs w:val="22"/>
              </w:rPr>
              <w:t>(</w:t>
            </w:r>
            <w:r>
              <w:rPr>
                <w:i/>
                <w:iCs/>
                <w:sz w:val="18"/>
                <w:szCs w:val="22"/>
              </w:rPr>
              <w:t>n</w:t>
            </w:r>
            <w:r>
              <w:rPr>
                <w:sz w:val="18"/>
                <w:szCs w:val="22"/>
              </w:rPr>
              <w:t>= 443 )</w:t>
            </w:r>
          </w:p>
        </w:tc>
      </w:tr>
      <w:tr w:rsidR="00EB18DD" w14:paraId="4EFBC472" w14:textId="77777777" w:rsidTr="00172F65">
        <w:trPr>
          <w:trHeight w:val="300"/>
        </w:trPr>
        <w:tc>
          <w:tcPr>
            <w:tcW w:w="571" w:type="pct"/>
            <w:tcBorders>
              <w:top w:val="single" w:sz="4" w:space="0" w:color="C0C0C0"/>
              <w:left w:val="single" w:sz="4" w:space="0" w:color="C0C0C0"/>
              <w:bottom w:val="single" w:sz="4" w:space="0" w:color="C0C0C0"/>
              <w:right w:val="single" w:sz="4" w:space="0" w:color="C0C0C0"/>
            </w:tcBorders>
            <w:noWrap/>
            <w:vAlign w:val="center"/>
          </w:tcPr>
          <w:p w14:paraId="5F45453A" w14:textId="77777777" w:rsidR="00EB18DD" w:rsidRDefault="00EB18DD" w:rsidP="00172F65">
            <w:pPr>
              <w:rPr>
                <w:rFonts w:eastAsia="Arial Unicode MS"/>
                <w:b/>
                <w:bCs/>
                <w:i/>
                <w:iCs/>
                <w:sz w:val="18"/>
                <w:szCs w:val="22"/>
              </w:rPr>
            </w:pPr>
            <w:r>
              <w:rPr>
                <w:b/>
                <w:bCs/>
                <w:i/>
                <w:iCs/>
                <w:sz w:val="18"/>
                <w:szCs w:val="22"/>
              </w:rPr>
              <w:t> </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F7D9A68" w14:textId="77777777" w:rsidR="00EB18DD" w:rsidRDefault="00EB18DD" w:rsidP="00172F65">
            <w:pPr>
              <w:jc w:val="right"/>
              <w:rPr>
                <w:rFonts w:eastAsia="Arial Unicode MS"/>
                <w:b/>
                <w:bCs/>
                <w:i/>
                <w:iCs/>
                <w:color w:val="000000"/>
                <w:sz w:val="18"/>
                <w:szCs w:val="18"/>
              </w:rPr>
            </w:pPr>
            <w:r>
              <w:rPr>
                <w:b/>
                <w:bCs/>
                <w:i/>
                <w:iCs/>
                <w:color w:val="000000"/>
                <w:sz w:val="18"/>
                <w:szCs w:val="18"/>
              </w:rPr>
              <w:t>2005</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10998DE8" w14:textId="77777777" w:rsidR="00EB18DD" w:rsidRDefault="00EB18DD" w:rsidP="00172F65">
            <w:pPr>
              <w:jc w:val="right"/>
              <w:rPr>
                <w:rFonts w:eastAsia="Arial Unicode MS"/>
                <w:b/>
                <w:bCs/>
                <w:i/>
                <w:iCs/>
                <w:color w:val="000000"/>
                <w:sz w:val="18"/>
                <w:szCs w:val="18"/>
              </w:rPr>
            </w:pPr>
            <w:r>
              <w:rPr>
                <w:b/>
                <w:bCs/>
                <w:i/>
                <w:iCs/>
                <w:color w:val="000000"/>
                <w:sz w:val="18"/>
                <w:szCs w:val="18"/>
              </w:rPr>
              <w:t>2004</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6DE5B626" w14:textId="77777777" w:rsidR="00EB18DD" w:rsidRDefault="00EB18DD" w:rsidP="00172F65">
            <w:pPr>
              <w:jc w:val="right"/>
              <w:rPr>
                <w:rFonts w:eastAsia="Arial Unicode MS"/>
                <w:b/>
                <w:bCs/>
                <w:i/>
                <w:iCs/>
                <w:color w:val="000000"/>
                <w:sz w:val="18"/>
                <w:szCs w:val="18"/>
              </w:rPr>
            </w:pPr>
            <w:r>
              <w:rPr>
                <w:b/>
                <w:bCs/>
                <w:i/>
                <w:iCs/>
                <w:color w:val="000000"/>
                <w:sz w:val="18"/>
                <w:szCs w:val="18"/>
              </w:rPr>
              <w:t>2003</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2089CAD7" w14:textId="77777777" w:rsidR="00EB18DD" w:rsidRDefault="00EB18DD" w:rsidP="00172F65">
            <w:pPr>
              <w:jc w:val="right"/>
              <w:rPr>
                <w:rFonts w:eastAsia="Arial Unicode MS"/>
                <w:b/>
                <w:bCs/>
                <w:i/>
                <w:iCs/>
                <w:color w:val="000000"/>
                <w:sz w:val="18"/>
                <w:szCs w:val="18"/>
              </w:rPr>
            </w:pPr>
            <w:r>
              <w:rPr>
                <w:b/>
                <w:bCs/>
                <w:i/>
                <w:iCs/>
                <w:color w:val="000000"/>
                <w:sz w:val="18"/>
                <w:szCs w:val="18"/>
              </w:rPr>
              <w:t>2005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61375778" w14:textId="77777777" w:rsidR="00EB18DD" w:rsidRDefault="00EB18DD" w:rsidP="00172F65">
            <w:pPr>
              <w:jc w:val="right"/>
              <w:rPr>
                <w:rFonts w:eastAsia="Arial Unicode MS"/>
                <w:b/>
                <w:bCs/>
                <w:i/>
                <w:iCs/>
                <w:color w:val="000000"/>
                <w:sz w:val="18"/>
                <w:szCs w:val="18"/>
              </w:rPr>
            </w:pPr>
            <w:r>
              <w:rPr>
                <w:b/>
                <w:bCs/>
                <w:i/>
                <w:iCs/>
                <w:color w:val="000000"/>
                <w:sz w:val="18"/>
                <w:szCs w:val="18"/>
              </w:rPr>
              <w:t>2004</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3238DBB" w14:textId="77777777" w:rsidR="00EB18DD" w:rsidRDefault="00EB18DD" w:rsidP="00172F65">
            <w:pPr>
              <w:jc w:val="right"/>
              <w:rPr>
                <w:rFonts w:eastAsia="Arial Unicode MS"/>
                <w:b/>
                <w:bCs/>
                <w:i/>
                <w:iCs/>
                <w:color w:val="000000"/>
                <w:sz w:val="18"/>
                <w:szCs w:val="18"/>
              </w:rPr>
            </w:pPr>
            <w:r>
              <w:rPr>
                <w:b/>
                <w:bCs/>
                <w:i/>
                <w:iCs/>
                <w:color w:val="000000"/>
                <w:sz w:val="18"/>
                <w:szCs w:val="18"/>
              </w:rPr>
              <w:t>2003</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2601116E" w14:textId="77777777" w:rsidR="00EB18DD" w:rsidRDefault="00EB18DD" w:rsidP="00172F65">
            <w:pPr>
              <w:jc w:val="right"/>
              <w:rPr>
                <w:rFonts w:eastAsia="Arial Unicode MS"/>
                <w:b/>
                <w:bCs/>
                <w:i/>
                <w:iCs/>
                <w:color w:val="000000"/>
                <w:sz w:val="18"/>
                <w:szCs w:val="18"/>
              </w:rPr>
            </w:pPr>
            <w:r>
              <w:rPr>
                <w:b/>
                <w:bCs/>
                <w:i/>
                <w:iCs/>
                <w:color w:val="000000"/>
                <w:sz w:val="18"/>
                <w:szCs w:val="18"/>
              </w:rPr>
              <w:t>2005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2068247" w14:textId="77777777" w:rsidR="00EB18DD" w:rsidRDefault="00EB18DD" w:rsidP="00172F65">
            <w:pPr>
              <w:jc w:val="right"/>
              <w:rPr>
                <w:rFonts w:eastAsia="Arial Unicode MS"/>
                <w:b/>
                <w:bCs/>
                <w:i/>
                <w:iCs/>
                <w:color w:val="000000"/>
                <w:sz w:val="18"/>
                <w:szCs w:val="18"/>
              </w:rPr>
            </w:pPr>
            <w:r>
              <w:rPr>
                <w:b/>
                <w:bCs/>
                <w:i/>
                <w:iCs/>
                <w:color w:val="000000"/>
                <w:sz w:val="18"/>
                <w:szCs w:val="18"/>
              </w:rPr>
              <w:t>2004</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1EC0A50D" w14:textId="77777777" w:rsidR="00EB18DD" w:rsidRDefault="00EB18DD" w:rsidP="00172F65">
            <w:pPr>
              <w:jc w:val="right"/>
              <w:rPr>
                <w:rFonts w:eastAsia="Arial Unicode MS"/>
                <w:b/>
                <w:bCs/>
                <w:i/>
                <w:iCs/>
                <w:color w:val="000000"/>
                <w:sz w:val="18"/>
                <w:szCs w:val="18"/>
              </w:rPr>
            </w:pPr>
            <w:r>
              <w:rPr>
                <w:b/>
                <w:bCs/>
                <w:i/>
                <w:iCs/>
                <w:color w:val="000000"/>
                <w:sz w:val="18"/>
                <w:szCs w:val="18"/>
              </w:rPr>
              <w:t>2003</w:t>
            </w:r>
          </w:p>
        </w:tc>
        <w:tc>
          <w:tcPr>
            <w:tcW w:w="392" w:type="pct"/>
            <w:tcBorders>
              <w:top w:val="single" w:sz="4" w:space="0" w:color="C0C0C0"/>
              <w:left w:val="single" w:sz="4" w:space="0" w:color="C0C0C0"/>
              <w:bottom w:val="single" w:sz="4" w:space="0" w:color="C0C0C0"/>
              <w:right w:val="single" w:sz="4" w:space="0" w:color="C0C0C0"/>
            </w:tcBorders>
            <w:vAlign w:val="center"/>
          </w:tcPr>
          <w:p w14:paraId="5F88B398" w14:textId="77777777" w:rsidR="00EB18DD" w:rsidRDefault="00EB18DD" w:rsidP="00172F65">
            <w:pPr>
              <w:jc w:val="right"/>
              <w:rPr>
                <w:rFonts w:eastAsia="Arial Unicode MS"/>
                <w:b/>
                <w:bCs/>
                <w:i/>
                <w:iCs/>
                <w:color w:val="000000"/>
                <w:sz w:val="18"/>
                <w:szCs w:val="18"/>
              </w:rPr>
            </w:pPr>
            <w:r>
              <w:rPr>
                <w:b/>
                <w:bCs/>
                <w:i/>
                <w:iCs/>
                <w:color w:val="000000"/>
                <w:sz w:val="18"/>
                <w:szCs w:val="18"/>
              </w:rPr>
              <w:t>2005</w:t>
            </w:r>
          </w:p>
        </w:tc>
        <w:tc>
          <w:tcPr>
            <w:tcW w:w="359" w:type="pct"/>
            <w:tcBorders>
              <w:top w:val="single" w:sz="4" w:space="0" w:color="C0C0C0"/>
              <w:left w:val="single" w:sz="4" w:space="0" w:color="C0C0C0"/>
              <w:bottom w:val="single" w:sz="4" w:space="0" w:color="C0C0C0"/>
              <w:right w:val="single" w:sz="4" w:space="0" w:color="C0C0C0"/>
            </w:tcBorders>
            <w:vAlign w:val="center"/>
          </w:tcPr>
          <w:p w14:paraId="1A5EC030" w14:textId="77777777" w:rsidR="00EB18DD" w:rsidRDefault="00EB18DD" w:rsidP="00172F65">
            <w:pPr>
              <w:jc w:val="right"/>
              <w:rPr>
                <w:rFonts w:eastAsia="Arial Unicode MS"/>
                <w:b/>
                <w:bCs/>
                <w:i/>
                <w:iCs/>
                <w:color w:val="000000"/>
                <w:sz w:val="18"/>
                <w:szCs w:val="18"/>
              </w:rPr>
            </w:pPr>
            <w:r>
              <w:rPr>
                <w:b/>
                <w:bCs/>
                <w:i/>
                <w:iCs/>
                <w:color w:val="000000"/>
                <w:sz w:val="18"/>
                <w:szCs w:val="18"/>
              </w:rPr>
              <w:t>2004</w:t>
            </w:r>
          </w:p>
        </w:tc>
        <w:tc>
          <w:tcPr>
            <w:tcW w:w="409" w:type="pct"/>
            <w:tcBorders>
              <w:top w:val="single" w:sz="4" w:space="0" w:color="C0C0C0"/>
              <w:left w:val="single" w:sz="4" w:space="0" w:color="C0C0C0"/>
              <w:bottom w:val="single" w:sz="4" w:space="0" w:color="C0C0C0"/>
              <w:right w:val="single" w:sz="4" w:space="0" w:color="C0C0C0"/>
            </w:tcBorders>
            <w:vAlign w:val="center"/>
          </w:tcPr>
          <w:p w14:paraId="3FFFAF7A" w14:textId="77777777" w:rsidR="00EB18DD" w:rsidRDefault="00EB18DD" w:rsidP="00172F65">
            <w:pPr>
              <w:jc w:val="right"/>
              <w:rPr>
                <w:rFonts w:eastAsia="Arial Unicode MS"/>
                <w:b/>
                <w:bCs/>
                <w:i/>
                <w:iCs/>
                <w:color w:val="000000"/>
                <w:sz w:val="18"/>
                <w:szCs w:val="18"/>
              </w:rPr>
            </w:pPr>
            <w:r>
              <w:rPr>
                <w:b/>
                <w:bCs/>
                <w:i/>
                <w:iCs/>
                <w:color w:val="000000"/>
                <w:sz w:val="18"/>
                <w:szCs w:val="18"/>
              </w:rPr>
              <w:t>2003</w:t>
            </w:r>
          </w:p>
        </w:tc>
      </w:tr>
      <w:tr w:rsidR="00EB18DD" w14:paraId="780601F5"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2BAC1D2F" w14:textId="77777777" w:rsidR="00EB18DD" w:rsidRDefault="00EB18DD" w:rsidP="00172F65">
            <w:pPr>
              <w:rPr>
                <w:rFonts w:eastAsia="Arial Unicode MS"/>
                <w:color w:val="000000"/>
                <w:sz w:val="18"/>
                <w:szCs w:val="22"/>
              </w:rPr>
            </w:pPr>
            <w:r>
              <w:rPr>
                <w:color w:val="000000"/>
                <w:sz w:val="18"/>
                <w:szCs w:val="22"/>
              </w:rPr>
              <w:t>minimo</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4E870C4" w14:textId="77777777" w:rsidR="00EB18DD" w:rsidRDefault="00EB18DD" w:rsidP="00172F65">
            <w:pPr>
              <w:jc w:val="right"/>
              <w:rPr>
                <w:rFonts w:eastAsia="Arial Unicode MS"/>
                <w:color w:val="000000"/>
                <w:sz w:val="18"/>
                <w:szCs w:val="22"/>
              </w:rPr>
            </w:pPr>
            <w:r>
              <w:rPr>
                <w:color w:val="000000"/>
                <w:sz w:val="18"/>
                <w:szCs w:val="22"/>
              </w:rPr>
              <w:t>18</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643AB6C3" w14:textId="77777777" w:rsidR="00EB18DD" w:rsidRDefault="00EB18DD" w:rsidP="00172F65">
            <w:pPr>
              <w:jc w:val="right"/>
              <w:rPr>
                <w:rFonts w:eastAsia="Arial Unicode MS"/>
                <w:color w:val="000000"/>
                <w:sz w:val="18"/>
                <w:szCs w:val="22"/>
              </w:rPr>
            </w:pPr>
            <w:r>
              <w:rPr>
                <w:color w:val="000000"/>
                <w:sz w:val="18"/>
                <w:szCs w:val="22"/>
              </w:rPr>
              <w:t>22</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3B825372" w14:textId="77777777" w:rsidR="00EB18DD" w:rsidRDefault="00EB18DD" w:rsidP="00172F65">
            <w:pPr>
              <w:jc w:val="right"/>
              <w:rPr>
                <w:rFonts w:eastAsia="Arial Unicode MS"/>
                <w:color w:val="000000"/>
                <w:sz w:val="18"/>
                <w:szCs w:val="22"/>
              </w:rPr>
            </w:pPr>
            <w:r>
              <w:rPr>
                <w:color w:val="000000"/>
                <w:sz w:val="18"/>
                <w:szCs w:val="22"/>
              </w:rPr>
              <w:t>-1</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11C818E1" w14:textId="77777777" w:rsidR="00EB18DD" w:rsidRDefault="00EB18DD" w:rsidP="00172F65">
            <w:pPr>
              <w:jc w:val="right"/>
              <w:rPr>
                <w:rFonts w:eastAsia="Arial Unicode MS"/>
                <w:color w:val="000000"/>
                <w:sz w:val="18"/>
                <w:szCs w:val="22"/>
              </w:rPr>
            </w:pPr>
            <w:r>
              <w:rPr>
                <w:color w:val="000000"/>
                <w:sz w:val="18"/>
                <w:szCs w:val="22"/>
              </w:rPr>
              <w:t>-26</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46F28C2" w14:textId="77777777" w:rsidR="00EB18DD" w:rsidRDefault="00EB18DD" w:rsidP="00172F65">
            <w:pPr>
              <w:jc w:val="right"/>
              <w:rPr>
                <w:rFonts w:eastAsia="Arial Unicode MS"/>
                <w:color w:val="000000"/>
                <w:sz w:val="18"/>
                <w:szCs w:val="22"/>
              </w:rPr>
            </w:pPr>
            <w:r>
              <w:rPr>
                <w:color w:val="000000"/>
                <w:sz w:val="18"/>
                <w:szCs w:val="22"/>
              </w:rPr>
              <w:t>22</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77B7D14" w14:textId="77777777" w:rsidR="00EB18DD" w:rsidRDefault="00EB18DD" w:rsidP="00172F65">
            <w:pPr>
              <w:jc w:val="right"/>
              <w:rPr>
                <w:rFonts w:eastAsia="Arial Unicode MS"/>
                <w:color w:val="000000"/>
                <w:sz w:val="18"/>
                <w:szCs w:val="22"/>
              </w:rPr>
            </w:pPr>
            <w:r>
              <w:rPr>
                <w:color w:val="000000"/>
                <w:sz w:val="18"/>
                <w:szCs w:val="22"/>
              </w:rPr>
              <w:t>1</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577A69F7" w14:textId="77777777" w:rsidR="00EB18DD" w:rsidRDefault="00EB18DD" w:rsidP="00172F65">
            <w:pPr>
              <w:jc w:val="right"/>
              <w:rPr>
                <w:rFonts w:eastAsia="Arial Unicode MS"/>
                <w:color w:val="000000"/>
                <w:sz w:val="18"/>
                <w:szCs w:val="22"/>
              </w:rPr>
            </w:pPr>
            <w:r>
              <w:rPr>
                <w:color w:val="000000"/>
                <w:sz w:val="18"/>
                <w:szCs w:val="22"/>
              </w:rPr>
              <w:t>28</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E4012C2" w14:textId="77777777" w:rsidR="00EB18DD" w:rsidRDefault="00EB18DD" w:rsidP="00172F65">
            <w:pPr>
              <w:jc w:val="right"/>
              <w:rPr>
                <w:rFonts w:eastAsia="Arial Unicode MS"/>
                <w:color w:val="000000"/>
                <w:sz w:val="18"/>
                <w:szCs w:val="22"/>
              </w:rPr>
            </w:pPr>
            <w:r>
              <w:rPr>
                <w:color w:val="000000"/>
                <w:sz w:val="18"/>
                <w:szCs w:val="22"/>
              </w:rPr>
              <w:t>29</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4B1C50C7" w14:textId="77777777" w:rsidR="00EB18DD" w:rsidRDefault="00EB18DD" w:rsidP="00172F65">
            <w:pPr>
              <w:jc w:val="right"/>
              <w:rPr>
                <w:rFonts w:eastAsia="Arial Unicode MS"/>
                <w:color w:val="000000"/>
                <w:sz w:val="18"/>
                <w:szCs w:val="22"/>
              </w:rPr>
            </w:pPr>
            <w:r>
              <w:rPr>
                <w:color w:val="000000"/>
                <w:sz w:val="18"/>
                <w:szCs w:val="22"/>
              </w:rPr>
              <w:t>30</w:t>
            </w:r>
          </w:p>
        </w:tc>
        <w:tc>
          <w:tcPr>
            <w:tcW w:w="392" w:type="pct"/>
            <w:tcBorders>
              <w:top w:val="single" w:sz="4" w:space="0" w:color="C0C0C0"/>
              <w:left w:val="single" w:sz="4" w:space="0" w:color="C0C0C0"/>
              <w:bottom w:val="single" w:sz="4" w:space="0" w:color="C0C0C0"/>
              <w:right w:val="single" w:sz="4" w:space="0" w:color="C0C0C0"/>
            </w:tcBorders>
            <w:vAlign w:val="center"/>
          </w:tcPr>
          <w:p w14:paraId="1853B3E5" w14:textId="77777777" w:rsidR="00EB18DD" w:rsidRDefault="00EB18DD" w:rsidP="00172F65">
            <w:pPr>
              <w:jc w:val="right"/>
              <w:rPr>
                <w:rFonts w:eastAsia="Arial Unicode MS"/>
                <w:color w:val="000000"/>
                <w:sz w:val="18"/>
                <w:szCs w:val="18"/>
              </w:rPr>
            </w:pPr>
            <w:r>
              <w:rPr>
                <w:color w:val="000000"/>
                <w:sz w:val="18"/>
                <w:szCs w:val="18"/>
              </w:rPr>
              <w:t>-26</w:t>
            </w:r>
          </w:p>
        </w:tc>
        <w:tc>
          <w:tcPr>
            <w:tcW w:w="359" w:type="pct"/>
            <w:tcBorders>
              <w:top w:val="single" w:sz="4" w:space="0" w:color="C0C0C0"/>
              <w:left w:val="single" w:sz="4" w:space="0" w:color="C0C0C0"/>
              <w:bottom w:val="single" w:sz="4" w:space="0" w:color="C0C0C0"/>
              <w:right w:val="single" w:sz="4" w:space="0" w:color="C0C0C0"/>
            </w:tcBorders>
            <w:vAlign w:val="center"/>
          </w:tcPr>
          <w:p w14:paraId="5E29043F" w14:textId="77777777" w:rsidR="00EB18DD" w:rsidRDefault="00EB18DD" w:rsidP="00172F65">
            <w:pPr>
              <w:jc w:val="right"/>
              <w:rPr>
                <w:rFonts w:eastAsia="Arial Unicode MS"/>
                <w:color w:val="000000"/>
                <w:sz w:val="18"/>
                <w:szCs w:val="18"/>
              </w:rPr>
            </w:pPr>
            <w:r>
              <w:rPr>
                <w:color w:val="000000"/>
                <w:sz w:val="18"/>
                <w:szCs w:val="18"/>
              </w:rPr>
              <w:t>22</w:t>
            </w:r>
          </w:p>
        </w:tc>
        <w:tc>
          <w:tcPr>
            <w:tcW w:w="409" w:type="pct"/>
            <w:tcBorders>
              <w:top w:val="single" w:sz="4" w:space="0" w:color="C0C0C0"/>
              <w:left w:val="single" w:sz="4" w:space="0" w:color="C0C0C0"/>
              <w:bottom w:val="single" w:sz="4" w:space="0" w:color="C0C0C0"/>
              <w:right w:val="single" w:sz="4" w:space="0" w:color="C0C0C0"/>
            </w:tcBorders>
            <w:vAlign w:val="center"/>
          </w:tcPr>
          <w:p w14:paraId="6694DD98" w14:textId="77777777" w:rsidR="00EB18DD" w:rsidRDefault="00EB18DD" w:rsidP="00172F65">
            <w:pPr>
              <w:jc w:val="right"/>
              <w:rPr>
                <w:rFonts w:eastAsia="Arial Unicode MS"/>
                <w:color w:val="000000"/>
                <w:sz w:val="18"/>
                <w:szCs w:val="18"/>
              </w:rPr>
            </w:pPr>
            <w:r>
              <w:rPr>
                <w:color w:val="000000"/>
                <w:sz w:val="18"/>
                <w:szCs w:val="18"/>
              </w:rPr>
              <w:t>-1</w:t>
            </w:r>
          </w:p>
        </w:tc>
      </w:tr>
      <w:tr w:rsidR="00EB18DD" w14:paraId="7B112E8C"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198609DE" w14:textId="77777777" w:rsidR="00EB18DD" w:rsidRDefault="00EB18DD" w:rsidP="00172F65">
            <w:pPr>
              <w:rPr>
                <w:rFonts w:eastAsia="Arial Unicode MS"/>
                <w:color w:val="000000"/>
                <w:sz w:val="18"/>
                <w:szCs w:val="22"/>
              </w:rPr>
            </w:pPr>
            <w:r>
              <w:rPr>
                <w:color w:val="000000"/>
                <w:sz w:val="18"/>
                <w:szCs w:val="22"/>
              </w:rPr>
              <w:lastRenderedPageBreak/>
              <w:t>1^ quartile</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63558D9" w14:textId="77777777" w:rsidR="00EB18DD" w:rsidRDefault="00EB18DD" w:rsidP="00172F65">
            <w:pPr>
              <w:jc w:val="right"/>
              <w:rPr>
                <w:rFonts w:eastAsia="Arial Unicode MS"/>
                <w:color w:val="000000"/>
                <w:sz w:val="18"/>
                <w:szCs w:val="22"/>
              </w:rPr>
            </w:pPr>
            <w:r>
              <w:rPr>
                <w:color w:val="000000"/>
                <w:sz w:val="18"/>
                <w:szCs w:val="22"/>
              </w:rPr>
              <w:t>54</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079E5673" w14:textId="77777777" w:rsidR="00EB18DD" w:rsidRDefault="00EB18DD" w:rsidP="00172F65">
            <w:pPr>
              <w:jc w:val="right"/>
              <w:rPr>
                <w:rFonts w:eastAsia="Arial Unicode MS"/>
                <w:color w:val="000000"/>
                <w:sz w:val="18"/>
                <w:szCs w:val="22"/>
              </w:rPr>
            </w:pPr>
            <w:r>
              <w:rPr>
                <w:color w:val="000000"/>
                <w:sz w:val="18"/>
                <w:szCs w:val="22"/>
              </w:rPr>
              <w:t>54</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6067368B" w14:textId="77777777" w:rsidR="00EB18DD" w:rsidRDefault="00EB18DD" w:rsidP="00172F65">
            <w:pPr>
              <w:jc w:val="right"/>
              <w:rPr>
                <w:rFonts w:eastAsia="Arial Unicode MS"/>
                <w:color w:val="000000"/>
                <w:sz w:val="18"/>
                <w:szCs w:val="22"/>
              </w:rPr>
            </w:pPr>
            <w:r>
              <w:rPr>
                <w:color w:val="000000"/>
                <w:sz w:val="18"/>
                <w:szCs w:val="22"/>
              </w:rPr>
              <w:t>43</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72A4583F" w14:textId="77777777" w:rsidR="00EB18DD" w:rsidRDefault="00EB18DD" w:rsidP="00172F65">
            <w:pPr>
              <w:jc w:val="right"/>
              <w:rPr>
                <w:rFonts w:eastAsia="Arial Unicode MS"/>
                <w:color w:val="000000"/>
                <w:sz w:val="18"/>
                <w:szCs w:val="22"/>
              </w:rPr>
            </w:pPr>
            <w:r>
              <w:rPr>
                <w:color w:val="000000"/>
                <w:sz w:val="18"/>
                <w:szCs w:val="22"/>
              </w:rPr>
              <w:t>44</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5DA5C5A" w14:textId="77777777" w:rsidR="00EB18DD" w:rsidRDefault="00EB18DD" w:rsidP="00172F65">
            <w:pPr>
              <w:jc w:val="right"/>
              <w:rPr>
                <w:rFonts w:eastAsia="Arial Unicode MS"/>
                <w:color w:val="000000"/>
                <w:sz w:val="18"/>
                <w:szCs w:val="22"/>
              </w:rPr>
            </w:pPr>
            <w:r>
              <w:rPr>
                <w:color w:val="000000"/>
                <w:sz w:val="18"/>
                <w:szCs w:val="22"/>
              </w:rPr>
              <w:t>44</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515BF16" w14:textId="77777777" w:rsidR="00EB18DD" w:rsidRDefault="00EB18DD" w:rsidP="00172F65">
            <w:pPr>
              <w:jc w:val="right"/>
              <w:rPr>
                <w:rFonts w:eastAsia="Arial Unicode MS"/>
                <w:color w:val="000000"/>
                <w:sz w:val="18"/>
                <w:szCs w:val="22"/>
              </w:rPr>
            </w:pPr>
            <w:r>
              <w:rPr>
                <w:color w:val="000000"/>
                <w:sz w:val="18"/>
                <w:szCs w:val="22"/>
              </w:rPr>
              <w:t>35</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6E509963" w14:textId="77777777" w:rsidR="00EB18DD" w:rsidRDefault="00EB18DD" w:rsidP="00172F65">
            <w:pPr>
              <w:jc w:val="right"/>
              <w:rPr>
                <w:rFonts w:eastAsia="Arial Unicode MS"/>
                <w:color w:val="000000"/>
                <w:sz w:val="18"/>
                <w:szCs w:val="22"/>
              </w:rPr>
            </w:pPr>
            <w:r>
              <w:rPr>
                <w:color w:val="000000"/>
                <w:sz w:val="18"/>
                <w:szCs w:val="22"/>
              </w:rPr>
              <w:t>42</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5196879" w14:textId="77777777" w:rsidR="00EB18DD" w:rsidRDefault="00EB18DD" w:rsidP="00172F65">
            <w:pPr>
              <w:jc w:val="right"/>
              <w:rPr>
                <w:rFonts w:eastAsia="Arial Unicode MS"/>
                <w:color w:val="000000"/>
                <w:sz w:val="18"/>
                <w:szCs w:val="22"/>
              </w:rPr>
            </w:pPr>
            <w:r>
              <w:rPr>
                <w:color w:val="000000"/>
                <w:sz w:val="18"/>
                <w:szCs w:val="22"/>
              </w:rPr>
              <w:t>41</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5AC9A706" w14:textId="77777777" w:rsidR="00EB18DD" w:rsidRDefault="00EB18DD" w:rsidP="00172F65">
            <w:pPr>
              <w:jc w:val="right"/>
              <w:rPr>
                <w:rFonts w:eastAsia="Arial Unicode MS"/>
                <w:color w:val="000000"/>
                <w:sz w:val="18"/>
                <w:szCs w:val="22"/>
              </w:rPr>
            </w:pPr>
            <w:r>
              <w:rPr>
                <w:color w:val="000000"/>
                <w:sz w:val="18"/>
                <w:szCs w:val="22"/>
              </w:rPr>
              <w:t>34</w:t>
            </w:r>
          </w:p>
        </w:tc>
        <w:tc>
          <w:tcPr>
            <w:tcW w:w="392" w:type="pct"/>
            <w:tcBorders>
              <w:top w:val="single" w:sz="4" w:space="0" w:color="C0C0C0"/>
              <w:left w:val="single" w:sz="4" w:space="0" w:color="C0C0C0"/>
              <w:bottom w:val="single" w:sz="4" w:space="0" w:color="C0C0C0"/>
              <w:right w:val="single" w:sz="4" w:space="0" w:color="C0C0C0"/>
            </w:tcBorders>
            <w:vAlign w:val="center"/>
          </w:tcPr>
          <w:p w14:paraId="05196C72" w14:textId="77777777" w:rsidR="00EB18DD" w:rsidRDefault="00EB18DD" w:rsidP="00172F65">
            <w:pPr>
              <w:jc w:val="right"/>
              <w:rPr>
                <w:rFonts w:eastAsia="Arial Unicode MS"/>
                <w:color w:val="000000"/>
                <w:sz w:val="18"/>
                <w:szCs w:val="18"/>
              </w:rPr>
            </w:pPr>
            <w:r>
              <w:rPr>
                <w:color w:val="000000"/>
                <w:sz w:val="18"/>
                <w:szCs w:val="18"/>
              </w:rPr>
              <w:t>47</w:t>
            </w:r>
          </w:p>
        </w:tc>
        <w:tc>
          <w:tcPr>
            <w:tcW w:w="359" w:type="pct"/>
            <w:tcBorders>
              <w:top w:val="single" w:sz="4" w:space="0" w:color="C0C0C0"/>
              <w:left w:val="single" w:sz="4" w:space="0" w:color="C0C0C0"/>
              <w:bottom w:val="single" w:sz="4" w:space="0" w:color="C0C0C0"/>
              <w:right w:val="single" w:sz="4" w:space="0" w:color="C0C0C0"/>
            </w:tcBorders>
            <w:vAlign w:val="center"/>
          </w:tcPr>
          <w:p w14:paraId="3B620E08" w14:textId="77777777" w:rsidR="00EB18DD" w:rsidRDefault="00EB18DD" w:rsidP="00172F65">
            <w:pPr>
              <w:jc w:val="right"/>
              <w:rPr>
                <w:rFonts w:eastAsia="Arial Unicode MS"/>
                <w:color w:val="000000"/>
                <w:sz w:val="18"/>
                <w:szCs w:val="18"/>
              </w:rPr>
            </w:pPr>
            <w:r>
              <w:rPr>
                <w:color w:val="000000"/>
                <w:sz w:val="18"/>
                <w:szCs w:val="18"/>
              </w:rPr>
              <w:t>46</w:t>
            </w:r>
          </w:p>
        </w:tc>
        <w:tc>
          <w:tcPr>
            <w:tcW w:w="409" w:type="pct"/>
            <w:tcBorders>
              <w:top w:val="single" w:sz="4" w:space="0" w:color="C0C0C0"/>
              <w:left w:val="single" w:sz="4" w:space="0" w:color="C0C0C0"/>
              <w:bottom w:val="single" w:sz="4" w:space="0" w:color="C0C0C0"/>
              <w:right w:val="single" w:sz="4" w:space="0" w:color="C0C0C0"/>
            </w:tcBorders>
            <w:vAlign w:val="center"/>
          </w:tcPr>
          <w:p w14:paraId="3BC120B9" w14:textId="77777777" w:rsidR="00EB18DD" w:rsidRDefault="00EB18DD" w:rsidP="00172F65">
            <w:pPr>
              <w:jc w:val="right"/>
              <w:rPr>
                <w:rFonts w:eastAsia="Arial Unicode MS"/>
                <w:color w:val="000000"/>
                <w:sz w:val="18"/>
                <w:szCs w:val="18"/>
              </w:rPr>
            </w:pPr>
            <w:r>
              <w:rPr>
                <w:color w:val="000000"/>
                <w:sz w:val="18"/>
                <w:szCs w:val="18"/>
              </w:rPr>
              <w:t>36</w:t>
            </w:r>
          </w:p>
        </w:tc>
      </w:tr>
      <w:tr w:rsidR="00EB18DD" w14:paraId="741AD345"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5D33ACCA" w14:textId="77777777" w:rsidR="00EB18DD" w:rsidRDefault="00EB18DD" w:rsidP="00172F65">
            <w:pPr>
              <w:rPr>
                <w:rFonts w:eastAsia="Arial Unicode MS"/>
                <w:color w:val="000000"/>
                <w:sz w:val="18"/>
                <w:szCs w:val="22"/>
              </w:rPr>
            </w:pPr>
            <w:r>
              <w:rPr>
                <w:color w:val="000000"/>
                <w:sz w:val="18"/>
                <w:szCs w:val="22"/>
              </w:rPr>
              <w:t>mediana</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278AC02" w14:textId="77777777" w:rsidR="00EB18DD" w:rsidRDefault="00EB18DD" w:rsidP="00172F65">
            <w:pPr>
              <w:jc w:val="right"/>
              <w:rPr>
                <w:rFonts w:eastAsia="Arial Unicode MS"/>
                <w:color w:val="000000"/>
                <w:sz w:val="18"/>
                <w:szCs w:val="22"/>
              </w:rPr>
            </w:pPr>
            <w:r>
              <w:rPr>
                <w:color w:val="000000"/>
                <w:sz w:val="18"/>
                <w:szCs w:val="22"/>
              </w:rPr>
              <w:t>70</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0A6B8E6A" w14:textId="77777777" w:rsidR="00EB18DD" w:rsidRDefault="00EB18DD" w:rsidP="00172F65">
            <w:pPr>
              <w:jc w:val="right"/>
              <w:rPr>
                <w:rFonts w:eastAsia="Arial Unicode MS"/>
                <w:color w:val="000000"/>
                <w:sz w:val="18"/>
                <w:szCs w:val="22"/>
              </w:rPr>
            </w:pPr>
            <w:r>
              <w:rPr>
                <w:color w:val="000000"/>
                <w:sz w:val="18"/>
                <w:szCs w:val="22"/>
              </w:rPr>
              <w:t>68</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5B432923" w14:textId="77777777" w:rsidR="00EB18DD" w:rsidRDefault="00EB18DD" w:rsidP="00172F65">
            <w:pPr>
              <w:jc w:val="right"/>
              <w:rPr>
                <w:rFonts w:eastAsia="Arial Unicode MS"/>
                <w:color w:val="000000"/>
                <w:sz w:val="18"/>
                <w:szCs w:val="22"/>
              </w:rPr>
            </w:pPr>
            <w:r>
              <w:rPr>
                <w:color w:val="000000"/>
                <w:sz w:val="18"/>
                <w:szCs w:val="22"/>
              </w:rPr>
              <w:t>52</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3A8DF922" w14:textId="77777777" w:rsidR="00EB18DD" w:rsidRDefault="00EB18DD" w:rsidP="00172F65">
            <w:pPr>
              <w:jc w:val="right"/>
              <w:rPr>
                <w:rFonts w:eastAsia="Arial Unicode MS"/>
                <w:color w:val="000000"/>
                <w:sz w:val="18"/>
                <w:szCs w:val="22"/>
              </w:rPr>
            </w:pPr>
            <w:r>
              <w:rPr>
                <w:color w:val="000000"/>
                <w:sz w:val="18"/>
                <w:szCs w:val="22"/>
              </w:rPr>
              <w:t>54</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39B69E3" w14:textId="77777777" w:rsidR="00EB18DD" w:rsidRDefault="00EB18DD" w:rsidP="00172F65">
            <w:pPr>
              <w:jc w:val="right"/>
              <w:rPr>
                <w:rFonts w:eastAsia="Arial Unicode MS"/>
                <w:color w:val="000000"/>
                <w:sz w:val="18"/>
                <w:szCs w:val="22"/>
              </w:rPr>
            </w:pPr>
            <w:r>
              <w:rPr>
                <w:color w:val="000000"/>
                <w:sz w:val="18"/>
                <w:szCs w:val="22"/>
              </w:rPr>
              <w:t>52</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2C3A0FD2" w14:textId="77777777" w:rsidR="00EB18DD" w:rsidRDefault="00EB18DD" w:rsidP="00172F65">
            <w:pPr>
              <w:jc w:val="right"/>
              <w:rPr>
                <w:rFonts w:eastAsia="Arial Unicode MS"/>
                <w:color w:val="000000"/>
                <w:sz w:val="18"/>
                <w:szCs w:val="22"/>
              </w:rPr>
            </w:pPr>
            <w:r>
              <w:rPr>
                <w:color w:val="000000"/>
                <w:sz w:val="18"/>
                <w:szCs w:val="22"/>
              </w:rPr>
              <w:t>39</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4A7DA38F" w14:textId="77777777" w:rsidR="00EB18DD" w:rsidRDefault="00EB18DD" w:rsidP="00172F65">
            <w:pPr>
              <w:jc w:val="right"/>
              <w:rPr>
                <w:rFonts w:eastAsia="Arial Unicode MS"/>
                <w:color w:val="000000"/>
                <w:sz w:val="18"/>
                <w:szCs w:val="22"/>
              </w:rPr>
            </w:pPr>
            <w:r>
              <w:rPr>
                <w:color w:val="000000"/>
                <w:sz w:val="18"/>
                <w:szCs w:val="22"/>
              </w:rPr>
              <w:t>55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50F88E99" w14:textId="77777777" w:rsidR="00EB18DD" w:rsidRDefault="00EB18DD" w:rsidP="00172F65">
            <w:pPr>
              <w:jc w:val="right"/>
              <w:rPr>
                <w:rFonts w:eastAsia="Arial Unicode MS"/>
                <w:color w:val="000000"/>
                <w:sz w:val="18"/>
                <w:szCs w:val="22"/>
              </w:rPr>
            </w:pPr>
            <w:r>
              <w:rPr>
                <w:color w:val="000000"/>
                <w:sz w:val="18"/>
                <w:szCs w:val="22"/>
              </w:rPr>
              <w:t>59</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6A8361C4" w14:textId="77777777" w:rsidR="00EB18DD" w:rsidRDefault="00EB18DD" w:rsidP="00172F65">
            <w:pPr>
              <w:jc w:val="right"/>
              <w:rPr>
                <w:rFonts w:eastAsia="Arial Unicode MS"/>
                <w:color w:val="000000"/>
                <w:sz w:val="18"/>
                <w:szCs w:val="22"/>
              </w:rPr>
            </w:pPr>
            <w:r>
              <w:rPr>
                <w:color w:val="000000"/>
                <w:sz w:val="18"/>
                <w:szCs w:val="22"/>
              </w:rPr>
              <w:t>39</w:t>
            </w:r>
          </w:p>
        </w:tc>
        <w:tc>
          <w:tcPr>
            <w:tcW w:w="392" w:type="pct"/>
            <w:tcBorders>
              <w:top w:val="single" w:sz="4" w:space="0" w:color="C0C0C0"/>
              <w:left w:val="single" w:sz="4" w:space="0" w:color="C0C0C0"/>
              <w:bottom w:val="single" w:sz="4" w:space="0" w:color="C0C0C0"/>
              <w:right w:val="single" w:sz="4" w:space="0" w:color="C0C0C0"/>
            </w:tcBorders>
            <w:vAlign w:val="center"/>
          </w:tcPr>
          <w:p w14:paraId="4D4A8268" w14:textId="77777777" w:rsidR="00EB18DD" w:rsidRDefault="00EB18DD" w:rsidP="00172F65">
            <w:pPr>
              <w:jc w:val="right"/>
              <w:rPr>
                <w:rFonts w:eastAsia="Arial Unicode MS"/>
                <w:color w:val="000000"/>
                <w:sz w:val="18"/>
                <w:szCs w:val="18"/>
              </w:rPr>
            </w:pPr>
            <w:r>
              <w:rPr>
                <w:color w:val="000000"/>
                <w:sz w:val="18"/>
                <w:szCs w:val="18"/>
              </w:rPr>
              <w:t>59</w:t>
            </w:r>
          </w:p>
        </w:tc>
        <w:tc>
          <w:tcPr>
            <w:tcW w:w="359" w:type="pct"/>
            <w:tcBorders>
              <w:top w:val="single" w:sz="4" w:space="0" w:color="C0C0C0"/>
              <w:left w:val="single" w:sz="4" w:space="0" w:color="C0C0C0"/>
              <w:bottom w:val="single" w:sz="4" w:space="0" w:color="C0C0C0"/>
              <w:right w:val="single" w:sz="4" w:space="0" w:color="C0C0C0"/>
            </w:tcBorders>
            <w:vAlign w:val="center"/>
          </w:tcPr>
          <w:p w14:paraId="3E79A054" w14:textId="77777777" w:rsidR="00EB18DD" w:rsidRDefault="00EB18DD" w:rsidP="00172F65">
            <w:pPr>
              <w:jc w:val="right"/>
              <w:rPr>
                <w:rFonts w:eastAsia="Arial Unicode MS"/>
                <w:color w:val="000000"/>
                <w:sz w:val="18"/>
                <w:szCs w:val="18"/>
              </w:rPr>
            </w:pPr>
            <w:r>
              <w:rPr>
                <w:color w:val="000000"/>
                <w:sz w:val="18"/>
                <w:szCs w:val="18"/>
              </w:rPr>
              <w:t>59</w:t>
            </w:r>
          </w:p>
        </w:tc>
        <w:tc>
          <w:tcPr>
            <w:tcW w:w="409" w:type="pct"/>
            <w:tcBorders>
              <w:top w:val="single" w:sz="4" w:space="0" w:color="C0C0C0"/>
              <w:left w:val="single" w:sz="4" w:space="0" w:color="C0C0C0"/>
              <w:bottom w:val="single" w:sz="4" w:space="0" w:color="C0C0C0"/>
              <w:right w:val="single" w:sz="4" w:space="0" w:color="C0C0C0"/>
            </w:tcBorders>
            <w:vAlign w:val="center"/>
          </w:tcPr>
          <w:p w14:paraId="5B089A78" w14:textId="77777777" w:rsidR="00EB18DD" w:rsidRDefault="00EB18DD" w:rsidP="00172F65">
            <w:pPr>
              <w:jc w:val="right"/>
              <w:rPr>
                <w:rFonts w:eastAsia="Arial Unicode MS"/>
                <w:color w:val="000000"/>
                <w:sz w:val="18"/>
                <w:szCs w:val="18"/>
              </w:rPr>
            </w:pPr>
            <w:r>
              <w:rPr>
                <w:color w:val="000000"/>
                <w:sz w:val="18"/>
                <w:szCs w:val="18"/>
              </w:rPr>
              <w:t>44</w:t>
            </w:r>
          </w:p>
        </w:tc>
      </w:tr>
      <w:tr w:rsidR="00EB18DD" w14:paraId="7B3C1DEF"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4427EA90" w14:textId="77777777" w:rsidR="00EB18DD" w:rsidRDefault="00EB18DD" w:rsidP="00172F65">
            <w:pPr>
              <w:rPr>
                <w:rFonts w:eastAsia="Arial Unicode MS"/>
                <w:color w:val="000000"/>
                <w:sz w:val="18"/>
                <w:szCs w:val="22"/>
              </w:rPr>
            </w:pPr>
            <w:r>
              <w:rPr>
                <w:color w:val="000000"/>
                <w:sz w:val="18"/>
                <w:szCs w:val="22"/>
              </w:rPr>
              <w:t>3^ quartile</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A5E70C0" w14:textId="77777777" w:rsidR="00EB18DD" w:rsidRDefault="00EB18DD" w:rsidP="00172F65">
            <w:pPr>
              <w:jc w:val="right"/>
              <w:rPr>
                <w:rFonts w:eastAsia="Arial Unicode MS"/>
                <w:color w:val="000000"/>
                <w:sz w:val="18"/>
                <w:szCs w:val="22"/>
              </w:rPr>
            </w:pPr>
            <w:r>
              <w:rPr>
                <w:color w:val="000000"/>
                <w:sz w:val="18"/>
                <w:szCs w:val="22"/>
              </w:rPr>
              <w:t>86</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241858CF" w14:textId="77777777" w:rsidR="00EB18DD" w:rsidRDefault="00EB18DD" w:rsidP="00172F65">
            <w:pPr>
              <w:jc w:val="right"/>
              <w:rPr>
                <w:rFonts w:eastAsia="Arial Unicode MS"/>
                <w:color w:val="000000"/>
                <w:sz w:val="18"/>
                <w:szCs w:val="22"/>
              </w:rPr>
            </w:pPr>
            <w:r>
              <w:rPr>
                <w:color w:val="000000"/>
                <w:sz w:val="18"/>
                <w:szCs w:val="22"/>
              </w:rPr>
              <w:t>85</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5513B59F" w14:textId="77777777" w:rsidR="00EB18DD" w:rsidRDefault="00EB18DD" w:rsidP="00172F65">
            <w:pPr>
              <w:jc w:val="right"/>
              <w:rPr>
                <w:rFonts w:eastAsia="Arial Unicode MS"/>
                <w:color w:val="000000"/>
                <w:sz w:val="18"/>
                <w:szCs w:val="22"/>
              </w:rPr>
            </w:pPr>
            <w:r>
              <w:rPr>
                <w:color w:val="000000"/>
                <w:sz w:val="18"/>
                <w:szCs w:val="22"/>
              </w:rPr>
              <w:t>63</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702B65FB" w14:textId="77777777" w:rsidR="00EB18DD" w:rsidRDefault="00EB18DD" w:rsidP="00172F65">
            <w:pPr>
              <w:jc w:val="right"/>
              <w:rPr>
                <w:rFonts w:eastAsia="Arial Unicode MS"/>
                <w:color w:val="000000"/>
                <w:sz w:val="18"/>
                <w:szCs w:val="22"/>
              </w:rPr>
            </w:pPr>
            <w:r>
              <w:rPr>
                <w:color w:val="000000"/>
                <w:sz w:val="18"/>
                <w:szCs w:val="22"/>
              </w:rPr>
              <w:t>68</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BF44A7D" w14:textId="77777777" w:rsidR="00EB18DD" w:rsidRDefault="00EB18DD" w:rsidP="00172F65">
            <w:pPr>
              <w:jc w:val="right"/>
              <w:rPr>
                <w:rFonts w:eastAsia="Arial Unicode MS"/>
                <w:color w:val="000000"/>
                <w:sz w:val="18"/>
                <w:szCs w:val="22"/>
              </w:rPr>
            </w:pPr>
            <w:r>
              <w:rPr>
                <w:color w:val="000000"/>
                <w:sz w:val="18"/>
                <w:szCs w:val="22"/>
              </w:rPr>
              <w:t>64</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5DA846F" w14:textId="77777777" w:rsidR="00EB18DD" w:rsidRDefault="00EB18DD" w:rsidP="00172F65">
            <w:pPr>
              <w:jc w:val="right"/>
              <w:rPr>
                <w:rFonts w:eastAsia="Arial Unicode MS"/>
                <w:color w:val="000000"/>
                <w:sz w:val="18"/>
                <w:szCs w:val="22"/>
              </w:rPr>
            </w:pPr>
            <w:r>
              <w:rPr>
                <w:color w:val="000000"/>
                <w:sz w:val="18"/>
                <w:szCs w:val="22"/>
              </w:rPr>
              <w:t>47</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5B178D29" w14:textId="77777777" w:rsidR="00EB18DD" w:rsidRDefault="00EB18DD" w:rsidP="00172F65">
            <w:pPr>
              <w:jc w:val="right"/>
              <w:rPr>
                <w:rFonts w:eastAsia="Arial Unicode MS"/>
                <w:color w:val="000000"/>
                <w:sz w:val="18"/>
                <w:szCs w:val="22"/>
              </w:rPr>
            </w:pPr>
            <w:r>
              <w:rPr>
                <w:color w:val="000000"/>
                <w:sz w:val="18"/>
                <w:szCs w:val="22"/>
              </w:rPr>
              <w:t>85</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18F3B08" w14:textId="77777777" w:rsidR="00EB18DD" w:rsidRDefault="00EB18DD" w:rsidP="00172F65">
            <w:pPr>
              <w:jc w:val="right"/>
              <w:rPr>
                <w:rFonts w:eastAsia="Arial Unicode MS"/>
                <w:color w:val="000000"/>
                <w:sz w:val="18"/>
                <w:szCs w:val="22"/>
              </w:rPr>
            </w:pPr>
            <w:r>
              <w:rPr>
                <w:color w:val="000000"/>
                <w:sz w:val="18"/>
                <w:szCs w:val="22"/>
              </w:rPr>
              <w:t>89</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5ED87347" w14:textId="77777777" w:rsidR="00EB18DD" w:rsidRDefault="00EB18DD" w:rsidP="00172F65">
            <w:pPr>
              <w:jc w:val="right"/>
              <w:rPr>
                <w:rFonts w:eastAsia="Arial Unicode MS"/>
                <w:color w:val="000000"/>
                <w:sz w:val="18"/>
                <w:szCs w:val="22"/>
              </w:rPr>
            </w:pPr>
            <w:r>
              <w:rPr>
                <w:color w:val="000000"/>
                <w:sz w:val="18"/>
                <w:szCs w:val="22"/>
              </w:rPr>
              <w:t>65</w:t>
            </w:r>
          </w:p>
        </w:tc>
        <w:tc>
          <w:tcPr>
            <w:tcW w:w="392" w:type="pct"/>
            <w:tcBorders>
              <w:top w:val="single" w:sz="4" w:space="0" w:color="C0C0C0"/>
              <w:left w:val="single" w:sz="4" w:space="0" w:color="C0C0C0"/>
              <w:bottom w:val="single" w:sz="4" w:space="0" w:color="C0C0C0"/>
              <w:right w:val="single" w:sz="4" w:space="0" w:color="C0C0C0"/>
            </w:tcBorders>
            <w:vAlign w:val="center"/>
          </w:tcPr>
          <w:p w14:paraId="30CB4EAC" w14:textId="77777777" w:rsidR="00EB18DD" w:rsidRDefault="00EB18DD" w:rsidP="00172F65">
            <w:pPr>
              <w:jc w:val="right"/>
              <w:rPr>
                <w:rFonts w:eastAsia="Arial Unicode MS"/>
                <w:color w:val="000000"/>
                <w:sz w:val="18"/>
                <w:szCs w:val="18"/>
              </w:rPr>
            </w:pPr>
            <w:r>
              <w:rPr>
                <w:color w:val="000000"/>
                <w:sz w:val="18"/>
                <w:szCs w:val="18"/>
              </w:rPr>
              <w:t>78</w:t>
            </w:r>
          </w:p>
        </w:tc>
        <w:tc>
          <w:tcPr>
            <w:tcW w:w="359" w:type="pct"/>
            <w:tcBorders>
              <w:top w:val="single" w:sz="4" w:space="0" w:color="C0C0C0"/>
              <w:left w:val="single" w:sz="4" w:space="0" w:color="C0C0C0"/>
              <w:bottom w:val="single" w:sz="4" w:space="0" w:color="C0C0C0"/>
              <w:right w:val="single" w:sz="4" w:space="0" w:color="C0C0C0"/>
            </w:tcBorders>
            <w:vAlign w:val="center"/>
          </w:tcPr>
          <w:p w14:paraId="0295FB33" w14:textId="77777777" w:rsidR="00EB18DD" w:rsidRDefault="00EB18DD" w:rsidP="00172F65">
            <w:pPr>
              <w:jc w:val="right"/>
              <w:rPr>
                <w:rFonts w:eastAsia="Arial Unicode MS"/>
                <w:color w:val="000000"/>
                <w:sz w:val="18"/>
                <w:szCs w:val="18"/>
              </w:rPr>
            </w:pPr>
            <w:r>
              <w:rPr>
                <w:color w:val="000000"/>
                <w:sz w:val="18"/>
                <w:szCs w:val="18"/>
              </w:rPr>
              <w:t>78</w:t>
            </w:r>
          </w:p>
        </w:tc>
        <w:tc>
          <w:tcPr>
            <w:tcW w:w="409" w:type="pct"/>
            <w:tcBorders>
              <w:top w:val="single" w:sz="4" w:space="0" w:color="C0C0C0"/>
              <w:left w:val="single" w:sz="4" w:space="0" w:color="C0C0C0"/>
              <w:bottom w:val="single" w:sz="4" w:space="0" w:color="C0C0C0"/>
              <w:right w:val="single" w:sz="4" w:space="0" w:color="C0C0C0"/>
            </w:tcBorders>
            <w:vAlign w:val="center"/>
          </w:tcPr>
          <w:p w14:paraId="4ED2776B" w14:textId="77777777" w:rsidR="00EB18DD" w:rsidRDefault="00EB18DD" w:rsidP="00172F65">
            <w:pPr>
              <w:jc w:val="right"/>
              <w:rPr>
                <w:rFonts w:eastAsia="Arial Unicode MS"/>
                <w:color w:val="000000"/>
                <w:sz w:val="18"/>
                <w:szCs w:val="18"/>
              </w:rPr>
            </w:pPr>
            <w:r>
              <w:rPr>
                <w:color w:val="000000"/>
                <w:sz w:val="18"/>
                <w:szCs w:val="18"/>
              </w:rPr>
              <w:t>56</w:t>
            </w:r>
          </w:p>
        </w:tc>
      </w:tr>
      <w:tr w:rsidR="00EB18DD" w14:paraId="2E458EF2"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4C555767" w14:textId="77777777" w:rsidR="00EB18DD" w:rsidRDefault="00EB18DD" w:rsidP="00172F65">
            <w:pPr>
              <w:rPr>
                <w:rFonts w:eastAsia="Arial Unicode MS"/>
                <w:color w:val="000000"/>
                <w:sz w:val="18"/>
                <w:szCs w:val="22"/>
              </w:rPr>
            </w:pPr>
            <w:r>
              <w:rPr>
                <w:color w:val="000000"/>
                <w:sz w:val="18"/>
                <w:szCs w:val="22"/>
              </w:rPr>
              <w:t>massimo</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106F4BF" w14:textId="77777777" w:rsidR="00EB18DD" w:rsidRDefault="00EB18DD" w:rsidP="00172F65">
            <w:pPr>
              <w:jc w:val="right"/>
              <w:rPr>
                <w:rFonts w:eastAsia="Arial Unicode MS"/>
                <w:color w:val="000000"/>
                <w:sz w:val="18"/>
                <w:szCs w:val="22"/>
              </w:rPr>
            </w:pPr>
            <w:r>
              <w:rPr>
                <w:color w:val="000000"/>
                <w:sz w:val="18"/>
                <w:szCs w:val="22"/>
              </w:rPr>
              <w:t>273</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02E7ED33" w14:textId="77777777" w:rsidR="00EB18DD" w:rsidRDefault="00EB18DD" w:rsidP="00172F65">
            <w:pPr>
              <w:jc w:val="right"/>
              <w:rPr>
                <w:rFonts w:eastAsia="Arial Unicode MS"/>
                <w:color w:val="000000"/>
                <w:sz w:val="18"/>
                <w:szCs w:val="22"/>
              </w:rPr>
            </w:pPr>
            <w:r>
              <w:rPr>
                <w:color w:val="000000"/>
                <w:sz w:val="18"/>
                <w:szCs w:val="22"/>
              </w:rPr>
              <w:t>230</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16837EA5" w14:textId="77777777" w:rsidR="00EB18DD" w:rsidRDefault="00EB18DD" w:rsidP="00172F65">
            <w:pPr>
              <w:jc w:val="right"/>
              <w:rPr>
                <w:rFonts w:eastAsia="Arial Unicode MS"/>
                <w:color w:val="000000"/>
                <w:sz w:val="18"/>
                <w:szCs w:val="22"/>
              </w:rPr>
            </w:pPr>
            <w:r>
              <w:rPr>
                <w:color w:val="000000"/>
                <w:sz w:val="18"/>
                <w:szCs w:val="22"/>
              </w:rPr>
              <w:t>231</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4D9E38FF" w14:textId="77777777" w:rsidR="00EB18DD" w:rsidRDefault="00EB18DD" w:rsidP="00172F65">
            <w:pPr>
              <w:jc w:val="right"/>
              <w:rPr>
                <w:rFonts w:eastAsia="Arial Unicode MS"/>
                <w:color w:val="000000"/>
                <w:sz w:val="18"/>
                <w:szCs w:val="22"/>
              </w:rPr>
            </w:pPr>
            <w:r>
              <w:rPr>
                <w:color w:val="000000"/>
                <w:sz w:val="18"/>
                <w:szCs w:val="22"/>
              </w:rPr>
              <w:t>411</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9FD70E8" w14:textId="77777777" w:rsidR="00EB18DD" w:rsidRDefault="00EB18DD" w:rsidP="00172F65">
            <w:pPr>
              <w:jc w:val="right"/>
              <w:rPr>
                <w:rFonts w:eastAsia="Arial Unicode MS"/>
                <w:color w:val="000000"/>
                <w:sz w:val="18"/>
                <w:szCs w:val="22"/>
              </w:rPr>
            </w:pPr>
            <w:r>
              <w:rPr>
                <w:color w:val="000000"/>
                <w:sz w:val="18"/>
                <w:szCs w:val="22"/>
              </w:rPr>
              <w:t>173</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AE14368" w14:textId="77777777" w:rsidR="00EB18DD" w:rsidRDefault="00EB18DD" w:rsidP="00172F65">
            <w:pPr>
              <w:jc w:val="right"/>
              <w:rPr>
                <w:rFonts w:eastAsia="Arial Unicode MS"/>
                <w:color w:val="000000"/>
                <w:sz w:val="18"/>
                <w:szCs w:val="22"/>
              </w:rPr>
            </w:pPr>
            <w:r>
              <w:rPr>
                <w:color w:val="000000"/>
                <w:sz w:val="18"/>
                <w:szCs w:val="22"/>
              </w:rPr>
              <w:t>464</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4EE3BF6D" w14:textId="77777777" w:rsidR="00EB18DD" w:rsidRDefault="00EB18DD" w:rsidP="00172F65">
            <w:pPr>
              <w:jc w:val="right"/>
              <w:rPr>
                <w:rFonts w:eastAsia="Arial Unicode MS"/>
                <w:color w:val="000000"/>
                <w:sz w:val="18"/>
                <w:szCs w:val="22"/>
              </w:rPr>
            </w:pPr>
            <w:r>
              <w:rPr>
                <w:color w:val="000000"/>
                <w:sz w:val="18"/>
                <w:szCs w:val="22"/>
              </w:rPr>
              <w:t>237</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2339FDA" w14:textId="77777777" w:rsidR="00EB18DD" w:rsidRDefault="00EB18DD" w:rsidP="00172F65">
            <w:pPr>
              <w:jc w:val="right"/>
              <w:rPr>
                <w:rFonts w:eastAsia="Arial Unicode MS"/>
                <w:color w:val="000000"/>
                <w:sz w:val="18"/>
                <w:szCs w:val="22"/>
              </w:rPr>
            </w:pPr>
            <w:r>
              <w:rPr>
                <w:color w:val="000000"/>
                <w:sz w:val="18"/>
                <w:szCs w:val="22"/>
              </w:rPr>
              <w:t>130</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61882D35" w14:textId="77777777" w:rsidR="00EB18DD" w:rsidRDefault="00EB18DD" w:rsidP="00172F65">
            <w:pPr>
              <w:jc w:val="right"/>
              <w:rPr>
                <w:rFonts w:eastAsia="Arial Unicode MS"/>
                <w:color w:val="000000"/>
                <w:sz w:val="18"/>
                <w:szCs w:val="22"/>
              </w:rPr>
            </w:pPr>
            <w:r>
              <w:rPr>
                <w:color w:val="000000"/>
                <w:sz w:val="18"/>
                <w:szCs w:val="22"/>
              </w:rPr>
              <w:t>124</w:t>
            </w:r>
          </w:p>
        </w:tc>
        <w:tc>
          <w:tcPr>
            <w:tcW w:w="392" w:type="pct"/>
            <w:tcBorders>
              <w:top w:val="single" w:sz="4" w:space="0" w:color="C0C0C0"/>
              <w:left w:val="single" w:sz="4" w:space="0" w:color="C0C0C0"/>
              <w:bottom w:val="single" w:sz="4" w:space="0" w:color="C0C0C0"/>
              <w:right w:val="single" w:sz="4" w:space="0" w:color="C0C0C0"/>
            </w:tcBorders>
            <w:vAlign w:val="center"/>
          </w:tcPr>
          <w:p w14:paraId="403B413E" w14:textId="77777777" w:rsidR="00EB18DD" w:rsidRDefault="00EB18DD" w:rsidP="00172F65">
            <w:pPr>
              <w:jc w:val="right"/>
              <w:rPr>
                <w:rFonts w:eastAsia="Arial Unicode MS"/>
                <w:color w:val="000000"/>
                <w:sz w:val="18"/>
                <w:szCs w:val="18"/>
              </w:rPr>
            </w:pPr>
            <w:r>
              <w:rPr>
                <w:color w:val="000000"/>
                <w:sz w:val="18"/>
                <w:szCs w:val="18"/>
              </w:rPr>
              <w:t>411</w:t>
            </w:r>
          </w:p>
        </w:tc>
        <w:tc>
          <w:tcPr>
            <w:tcW w:w="359" w:type="pct"/>
            <w:tcBorders>
              <w:top w:val="single" w:sz="4" w:space="0" w:color="C0C0C0"/>
              <w:left w:val="single" w:sz="4" w:space="0" w:color="C0C0C0"/>
              <w:bottom w:val="single" w:sz="4" w:space="0" w:color="C0C0C0"/>
              <w:right w:val="single" w:sz="4" w:space="0" w:color="C0C0C0"/>
            </w:tcBorders>
            <w:vAlign w:val="center"/>
          </w:tcPr>
          <w:p w14:paraId="3C42AC15" w14:textId="77777777" w:rsidR="00EB18DD" w:rsidRDefault="00EB18DD" w:rsidP="00172F65">
            <w:pPr>
              <w:jc w:val="right"/>
              <w:rPr>
                <w:rFonts w:eastAsia="Arial Unicode MS"/>
                <w:color w:val="000000"/>
                <w:sz w:val="18"/>
                <w:szCs w:val="18"/>
              </w:rPr>
            </w:pPr>
            <w:r>
              <w:rPr>
                <w:color w:val="000000"/>
                <w:sz w:val="18"/>
                <w:szCs w:val="18"/>
              </w:rPr>
              <w:t>230</w:t>
            </w:r>
          </w:p>
        </w:tc>
        <w:tc>
          <w:tcPr>
            <w:tcW w:w="409" w:type="pct"/>
            <w:tcBorders>
              <w:top w:val="single" w:sz="4" w:space="0" w:color="C0C0C0"/>
              <w:left w:val="single" w:sz="4" w:space="0" w:color="C0C0C0"/>
              <w:bottom w:val="single" w:sz="4" w:space="0" w:color="C0C0C0"/>
              <w:right w:val="single" w:sz="4" w:space="0" w:color="C0C0C0"/>
            </w:tcBorders>
            <w:vAlign w:val="center"/>
          </w:tcPr>
          <w:p w14:paraId="64D0832F" w14:textId="77777777" w:rsidR="00EB18DD" w:rsidRDefault="00EB18DD" w:rsidP="00172F65">
            <w:pPr>
              <w:jc w:val="right"/>
              <w:rPr>
                <w:rFonts w:eastAsia="Arial Unicode MS"/>
                <w:color w:val="000000"/>
                <w:sz w:val="18"/>
                <w:szCs w:val="18"/>
              </w:rPr>
            </w:pPr>
            <w:r>
              <w:rPr>
                <w:color w:val="000000"/>
                <w:sz w:val="18"/>
                <w:szCs w:val="18"/>
              </w:rPr>
              <w:t>464</w:t>
            </w:r>
          </w:p>
        </w:tc>
      </w:tr>
      <w:tr w:rsidR="00EB18DD" w14:paraId="3D3C9D86"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3D89B0D5" w14:textId="77777777" w:rsidR="00EB18DD" w:rsidRDefault="00EB18DD" w:rsidP="00172F65">
            <w:pPr>
              <w:rPr>
                <w:rFonts w:eastAsia="Arial Unicode MS"/>
                <w:color w:val="000000"/>
                <w:sz w:val="18"/>
                <w:szCs w:val="22"/>
              </w:rPr>
            </w:pPr>
            <w:r>
              <w:rPr>
                <w:color w:val="000000"/>
                <w:sz w:val="18"/>
                <w:szCs w:val="22"/>
              </w:rPr>
              <w:t>media</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6651A9D4" w14:textId="77777777" w:rsidR="00EB18DD" w:rsidRDefault="00EB18DD" w:rsidP="00172F65">
            <w:pPr>
              <w:jc w:val="right"/>
              <w:rPr>
                <w:rFonts w:eastAsia="Arial Unicode MS"/>
                <w:color w:val="000000"/>
                <w:sz w:val="18"/>
                <w:szCs w:val="22"/>
              </w:rPr>
            </w:pPr>
            <w:r>
              <w:rPr>
                <w:color w:val="000000"/>
                <w:sz w:val="18"/>
                <w:szCs w:val="22"/>
              </w:rPr>
              <w:t>77</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65ED0AAC" w14:textId="77777777" w:rsidR="00EB18DD" w:rsidRDefault="00EB18DD" w:rsidP="00172F65">
            <w:pPr>
              <w:jc w:val="right"/>
              <w:rPr>
                <w:rFonts w:eastAsia="Arial Unicode MS"/>
                <w:color w:val="000000"/>
                <w:sz w:val="18"/>
                <w:szCs w:val="22"/>
              </w:rPr>
            </w:pPr>
            <w:r>
              <w:rPr>
                <w:color w:val="000000"/>
                <w:sz w:val="18"/>
                <w:szCs w:val="22"/>
              </w:rPr>
              <w:t>77</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51BF4E76" w14:textId="77777777" w:rsidR="00EB18DD" w:rsidRDefault="00EB18DD" w:rsidP="00172F65">
            <w:pPr>
              <w:jc w:val="right"/>
              <w:rPr>
                <w:rFonts w:eastAsia="Arial Unicode MS"/>
                <w:color w:val="000000"/>
                <w:sz w:val="18"/>
                <w:szCs w:val="22"/>
              </w:rPr>
            </w:pPr>
            <w:r>
              <w:rPr>
                <w:color w:val="000000"/>
                <w:sz w:val="18"/>
                <w:szCs w:val="22"/>
              </w:rPr>
              <w:t>59</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3331E6E0" w14:textId="77777777" w:rsidR="00EB18DD" w:rsidRDefault="00EB18DD" w:rsidP="00172F65">
            <w:pPr>
              <w:jc w:val="right"/>
              <w:rPr>
                <w:rFonts w:eastAsia="Arial Unicode MS"/>
                <w:color w:val="000000"/>
                <w:sz w:val="18"/>
                <w:szCs w:val="22"/>
              </w:rPr>
            </w:pPr>
            <w:r>
              <w:rPr>
                <w:color w:val="000000"/>
                <w:sz w:val="18"/>
                <w:szCs w:val="22"/>
              </w:rPr>
              <w:t>61</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C72E955" w14:textId="77777777" w:rsidR="00EB18DD" w:rsidRDefault="00EB18DD" w:rsidP="00172F65">
            <w:pPr>
              <w:jc w:val="right"/>
              <w:rPr>
                <w:rFonts w:eastAsia="Arial Unicode MS"/>
                <w:color w:val="000000"/>
                <w:sz w:val="18"/>
                <w:szCs w:val="22"/>
              </w:rPr>
            </w:pPr>
            <w:r>
              <w:rPr>
                <w:color w:val="000000"/>
                <w:sz w:val="18"/>
                <w:szCs w:val="22"/>
              </w:rPr>
              <w:t>57</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F6E2011" w14:textId="77777777" w:rsidR="00EB18DD" w:rsidRDefault="00EB18DD" w:rsidP="00172F65">
            <w:pPr>
              <w:jc w:val="right"/>
              <w:rPr>
                <w:rFonts w:eastAsia="Arial Unicode MS"/>
                <w:color w:val="000000"/>
                <w:sz w:val="18"/>
                <w:szCs w:val="22"/>
              </w:rPr>
            </w:pPr>
            <w:r>
              <w:rPr>
                <w:color w:val="000000"/>
                <w:sz w:val="18"/>
                <w:szCs w:val="22"/>
              </w:rPr>
              <w:t>45</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3ED1233D" w14:textId="77777777" w:rsidR="00EB18DD" w:rsidRDefault="00EB18DD" w:rsidP="00172F65">
            <w:pPr>
              <w:jc w:val="right"/>
              <w:rPr>
                <w:rFonts w:eastAsia="Arial Unicode MS"/>
                <w:color w:val="000000"/>
                <w:sz w:val="18"/>
                <w:szCs w:val="22"/>
              </w:rPr>
            </w:pPr>
            <w:r>
              <w:rPr>
                <w:color w:val="000000"/>
                <w:sz w:val="18"/>
                <w:szCs w:val="22"/>
              </w:rPr>
              <w:t>69</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841A6C2" w14:textId="77777777" w:rsidR="00EB18DD" w:rsidRDefault="00EB18DD" w:rsidP="00172F65">
            <w:pPr>
              <w:jc w:val="right"/>
              <w:rPr>
                <w:rFonts w:eastAsia="Arial Unicode MS"/>
                <w:color w:val="000000"/>
                <w:sz w:val="18"/>
                <w:szCs w:val="22"/>
              </w:rPr>
            </w:pPr>
            <w:r>
              <w:rPr>
                <w:color w:val="000000"/>
                <w:sz w:val="18"/>
                <w:szCs w:val="22"/>
              </w:rPr>
              <w:t>65</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09A76B3F" w14:textId="77777777" w:rsidR="00EB18DD" w:rsidRDefault="00EB18DD" w:rsidP="00172F65">
            <w:pPr>
              <w:jc w:val="right"/>
              <w:rPr>
                <w:rFonts w:eastAsia="Arial Unicode MS"/>
                <w:color w:val="000000"/>
                <w:sz w:val="18"/>
                <w:szCs w:val="22"/>
              </w:rPr>
            </w:pPr>
            <w:r>
              <w:rPr>
                <w:color w:val="000000"/>
                <w:sz w:val="18"/>
                <w:szCs w:val="22"/>
              </w:rPr>
              <w:t>53</w:t>
            </w:r>
          </w:p>
        </w:tc>
        <w:tc>
          <w:tcPr>
            <w:tcW w:w="392" w:type="pct"/>
            <w:tcBorders>
              <w:top w:val="single" w:sz="4" w:space="0" w:color="C0C0C0"/>
              <w:left w:val="single" w:sz="4" w:space="0" w:color="C0C0C0"/>
              <w:bottom w:val="single" w:sz="4" w:space="0" w:color="C0C0C0"/>
              <w:right w:val="single" w:sz="4" w:space="0" w:color="C0C0C0"/>
            </w:tcBorders>
            <w:vAlign w:val="center"/>
          </w:tcPr>
          <w:p w14:paraId="76CA12A5" w14:textId="77777777" w:rsidR="00EB18DD" w:rsidRDefault="00EB18DD" w:rsidP="00172F65">
            <w:pPr>
              <w:jc w:val="right"/>
              <w:rPr>
                <w:rFonts w:eastAsia="Arial Unicode MS"/>
                <w:color w:val="000000"/>
                <w:sz w:val="18"/>
                <w:szCs w:val="18"/>
              </w:rPr>
            </w:pPr>
            <w:r>
              <w:rPr>
                <w:color w:val="000000"/>
                <w:sz w:val="18"/>
                <w:szCs w:val="18"/>
              </w:rPr>
              <w:t>68</w:t>
            </w:r>
          </w:p>
        </w:tc>
        <w:tc>
          <w:tcPr>
            <w:tcW w:w="359" w:type="pct"/>
            <w:tcBorders>
              <w:top w:val="single" w:sz="4" w:space="0" w:color="C0C0C0"/>
              <w:left w:val="single" w:sz="4" w:space="0" w:color="C0C0C0"/>
              <w:bottom w:val="single" w:sz="4" w:space="0" w:color="C0C0C0"/>
              <w:right w:val="single" w:sz="4" w:space="0" w:color="C0C0C0"/>
            </w:tcBorders>
            <w:vAlign w:val="center"/>
          </w:tcPr>
          <w:p w14:paraId="413A3E13" w14:textId="77777777" w:rsidR="00EB18DD" w:rsidRDefault="00EB18DD" w:rsidP="00172F65">
            <w:pPr>
              <w:jc w:val="right"/>
              <w:rPr>
                <w:rFonts w:eastAsia="Arial Unicode MS"/>
                <w:color w:val="000000"/>
                <w:sz w:val="18"/>
                <w:szCs w:val="18"/>
              </w:rPr>
            </w:pPr>
            <w:r>
              <w:rPr>
                <w:color w:val="000000"/>
                <w:sz w:val="18"/>
                <w:szCs w:val="18"/>
              </w:rPr>
              <w:t>67</w:t>
            </w:r>
          </w:p>
        </w:tc>
        <w:tc>
          <w:tcPr>
            <w:tcW w:w="409" w:type="pct"/>
            <w:tcBorders>
              <w:top w:val="single" w:sz="4" w:space="0" w:color="C0C0C0"/>
              <w:left w:val="single" w:sz="4" w:space="0" w:color="C0C0C0"/>
              <w:bottom w:val="single" w:sz="4" w:space="0" w:color="C0C0C0"/>
              <w:right w:val="single" w:sz="4" w:space="0" w:color="C0C0C0"/>
            </w:tcBorders>
            <w:vAlign w:val="center"/>
          </w:tcPr>
          <w:p w14:paraId="726C3BBC" w14:textId="77777777" w:rsidR="00EB18DD" w:rsidRDefault="00EB18DD" w:rsidP="00172F65">
            <w:pPr>
              <w:jc w:val="right"/>
              <w:rPr>
                <w:rFonts w:eastAsia="Arial Unicode MS"/>
                <w:color w:val="000000"/>
                <w:sz w:val="18"/>
                <w:szCs w:val="18"/>
              </w:rPr>
            </w:pPr>
            <w:r>
              <w:rPr>
                <w:color w:val="000000"/>
                <w:sz w:val="18"/>
                <w:szCs w:val="18"/>
              </w:rPr>
              <w:t>52</w:t>
            </w:r>
          </w:p>
        </w:tc>
      </w:tr>
      <w:tr w:rsidR="00EB18DD" w14:paraId="4E78E171"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5973EBD4" w14:textId="77777777" w:rsidR="00EB18DD" w:rsidRDefault="00EB18DD" w:rsidP="00172F65">
            <w:pPr>
              <w:rPr>
                <w:rFonts w:eastAsia="Arial Unicode MS"/>
                <w:color w:val="000000"/>
                <w:sz w:val="18"/>
                <w:szCs w:val="22"/>
              </w:rPr>
            </w:pPr>
            <w:r>
              <w:rPr>
                <w:color w:val="000000"/>
                <w:sz w:val="18"/>
                <w:szCs w:val="22"/>
              </w:rPr>
              <w:t>varianza</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F2B0F2A" w14:textId="77777777" w:rsidR="00EB18DD" w:rsidRDefault="00EB18DD" w:rsidP="00172F65">
            <w:pPr>
              <w:jc w:val="right"/>
              <w:rPr>
                <w:rFonts w:eastAsia="Arial Unicode MS"/>
                <w:color w:val="000000"/>
                <w:sz w:val="18"/>
                <w:szCs w:val="22"/>
              </w:rPr>
            </w:pPr>
            <w:r>
              <w:rPr>
                <w:color w:val="000000"/>
                <w:sz w:val="18"/>
                <w:szCs w:val="22"/>
              </w:rPr>
              <w:t>1492</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41F18E5B" w14:textId="77777777" w:rsidR="00EB18DD" w:rsidRDefault="00EB18DD" w:rsidP="00172F65">
            <w:pPr>
              <w:jc w:val="right"/>
              <w:rPr>
                <w:rFonts w:eastAsia="Arial Unicode MS"/>
                <w:color w:val="000000"/>
                <w:sz w:val="18"/>
                <w:szCs w:val="22"/>
              </w:rPr>
            </w:pPr>
            <w:r>
              <w:rPr>
                <w:color w:val="000000"/>
                <w:sz w:val="18"/>
                <w:szCs w:val="22"/>
              </w:rPr>
              <w:t>1353</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6AEF1990" w14:textId="77777777" w:rsidR="00EB18DD" w:rsidRDefault="00EB18DD" w:rsidP="00172F65">
            <w:pPr>
              <w:jc w:val="right"/>
              <w:rPr>
                <w:rFonts w:eastAsia="Arial Unicode MS"/>
                <w:color w:val="000000"/>
                <w:sz w:val="18"/>
                <w:szCs w:val="22"/>
              </w:rPr>
            </w:pPr>
            <w:r>
              <w:rPr>
                <w:color w:val="000000"/>
                <w:sz w:val="18"/>
                <w:szCs w:val="22"/>
              </w:rPr>
              <w:t>883</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71B4A7B7" w14:textId="77777777" w:rsidR="00EB18DD" w:rsidRDefault="00EB18DD" w:rsidP="00172F65">
            <w:pPr>
              <w:jc w:val="right"/>
              <w:rPr>
                <w:rFonts w:eastAsia="Arial Unicode MS"/>
                <w:color w:val="000000"/>
                <w:sz w:val="18"/>
                <w:szCs w:val="22"/>
              </w:rPr>
            </w:pPr>
            <w:r>
              <w:rPr>
                <w:color w:val="000000"/>
                <w:sz w:val="18"/>
                <w:szCs w:val="22"/>
              </w:rPr>
              <w:t>1312</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A9301CE" w14:textId="77777777" w:rsidR="00EB18DD" w:rsidRDefault="00EB18DD" w:rsidP="00172F65">
            <w:pPr>
              <w:jc w:val="right"/>
              <w:rPr>
                <w:rFonts w:eastAsia="Arial Unicode MS"/>
                <w:color w:val="000000"/>
                <w:sz w:val="18"/>
                <w:szCs w:val="22"/>
              </w:rPr>
            </w:pPr>
            <w:r>
              <w:rPr>
                <w:color w:val="000000"/>
                <w:sz w:val="18"/>
                <w:szCs w:val="22"/>
              </w:rPr>
              <w:t>512</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34B90C16" w14:textId="77777777" w:rsidR="00EB18DD" w:rsidRDefault="00EB18DD" w:rsidP="00172F65">
            <w:pPr>
              <w:jc w:val="right"/>
              <w:rPr>
                <w:rFonts w:eastAsia="Arial Unicode MS"/>
                <w:color w:val="000000"/>
                <w:sz w:val="18"/>
                <w:szCs w:val="22"/>
              </w:rPr>
            </w:pPr>
            <w:r>
              <w:rPr>
                <w:color w:val="000000"/>
                <w:sz w:val="18"/>
                <w:szCs w:val="22"/>
              </w:rPr>
              <w:t>1138</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3A117013" w14:textId="77777777" w:rsidR="00EB18DD" w:rsidRDefault="00EB18DD" w:rsidP="00172F65">
            <w:pPr>
              <w:jc w:val="right"/>
              <w:rPr>
                <w:rFonts w:eastAsia="Arial Unicode MS"/>
                <w:color w:val="000000"/>
                <w:sz w:val="18"/>
                <w:szCs w:val="22"/>
              </w:rPr>
            </w:pPr>
            <w:r>
              <w:rPr>
                <w:color w:val="000000"/>
                <w:sz w:val="18"/>
                <w:szCs w:val="22"/>
              </w:rPr>
              <w:t>1609</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A0558B3" w14:textId="77777777" w:rsidR="00EB18DD" w:rsidRDefault="00EB18DD" w:rsidP="00172F65">
            <w:pPr>
              <w:jc w:val="right"/>
              <w:rPr>
                <w:rFonts w:eastAsia="Arial Unicode MS"/>
                <w:color w:val="000000"/>
                <w:sz w:val="18"/>
                <w:szCs w:val="22"/>
              </w:rPr>
            </w:pPr>
            <w:r>
              <w:rPr>
                <w:color w:val="000000"/>
                <w:sz w:val="18"/>
                <w:szCs w:val="22"/>
              </w:rPr>
              <w:t>840</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4A28B606" w14:textId="77777777" w:rsidR="00EB18DD" w:rsidRDefault="00EB18DD" w:rsidP="00172F65">
            <w:pPr>
              <w:jc w:val="right"/>
              <w:rPr>
                <w:rFonts w:eastAsia="Arial Unicode MS"/>
                <w:color w:val="000000"/>
                <w:sz w:val="18"/>
                <w:szCs w:val="22"/>
              </w:rPr>
            </w:pPr>
            <w:r>
              <w:rPr>
                <w:color w:val="000000"/>
                <w:sz w:val="18"/>
                <w:szCs w:val="22"/>
              </w:rPr>
              <w:t>659</w:t>
            </w:r>
          </w:p>
        </w:tc>
        <w:tc>
          <w:tcPr>
            <w:tcW w:w="392" w:type="pct"/>
            <w:tcBorders>
              <w:top w:val="single" w:sz="4" w:space="0" w:color="C0C0C0"/>
              <w:left w:val="single" w:sz="4" w:space="0" w:color="C0C0C0"/>
              <w:bottom w:val="single" w:sz="4" w:space="0" w:color="C0C0C0"/>
              <w:right w:val="single" w:sz="4" w:space="0" w:color="C0C0C0"/>
            </w:tcBorders>
            <w:vAlign w:val="center"/>
          </w:tcPr>
          <w:p w14:paraId="16DBECB5" w14:textId="77777777" w:rsidR="00EB18DD" w:rsidRDefault="00EB18DD" w:rsidP="00172F65">
            <w:pPr>
              <w:jc w:val="right"/>
              <w:rPr>
                <w:rFonts w:eastAsia="Arial Unicode MS"/>
                <w:color w:val="000000"/>
                <w:sz w:val="18"/>
                <w:szCs w:val="18"/>
              </w:rPr>
            </w:pPr>
            <w:r>
              <w:rPr>
                <w:color w:val="000000"/>
                <w:sz w:val="18"/>
                <w:szCs w:val="18"/>
              </w:rPr>
              <w:t>1465</w:t>
            </w:r>
          </w:p>
        </w:tc>
        <w:tc>
          <w:tcPr>
            <w:tcW w:w="359" w:type="pct"/>
            <w:tcBorders>
              <w:top w:val="single" w:sz="4" w:space="0" w:color="C0C0C0"/>
              <w:left w:val="single" w:sz="4" w:space="0" w:color="C0C0C0"/>
              <w:bottom w:val="single" w:sz="4" w:space="0" w:color="C0C0C0"/>
              <w:right w:val="single" w:sz="4" w:space="0" w:color="C0C0C0"/>
            </w:tcBorders>
            <w:vAlign w:val="center"/>
          </w:tcPr>
          <w:p w14:paraId="0E149E25" w14:textId="77777777" w:rsidR="00EB18DD" w:rsidRDefault="00EB18DD" w:rsidP="00172F65">
            <w:pPr>
              <w:jc w:val="right"/>
              <w:rPr>
                <w:rFonts w:eastAsia="Arial Unicode MS"/>
                <w:color w:val="000000"/>
                <w:sz w:val="18"/>
                <w:szCs w:val="18"/>
              </w:rPr>
            </w:pPr>
            <w:r>
              <w:rPr>
                <w:color w:val="000000"/>
                <w:sz w:val="18"/>
                <w:szCs w:val="18"/>
              </w:rPr>
              <w:t>989</w:t>
            </w:r>
          </w:p>
        </w:tc>
        <w:tc>
          <w:tcPr>
            <w:tcW w:w="409" w:type="pct"/>
            <w:tcBorders>
              <w:top w:val="single" w:sz="4" w:space="0" w:color="C0C0C0"/>
              <w:left w:val="single" w:sz="4" w:space="0" w:color="C0C0C0"/>
              <w:bottom w:val="single" w:sz="4" w:space="0" w:color="C0C0C0"/>
              <w:right w:val="single" w:sz="4" w:space="0" w:color="C0C0C0"/>
            </w:tcBorders>
            <w:vAlign w:val="center"/>
          </w:tcPr>
          <w:p w14:paraId="4803A25F" w14:textId="77777777" w:rsidR="00EB18DD" w:rsidRDefault="00EB18DD" w:rsidP="00172F65">
            <w:pPr>
              <w:jc w:val="right"/>
              <w:rPr>
                <w:rFonts w:eastAsia="Arial Unicode MS"/>
                <w:color w:val="000000"/>
                <w:sz w:val="18"/>
                <w:szCs w:val="18"/>
              </w:rPr>
            </w:pPr>
            <w:r>
              <w:rPr>
                <w:color w:val="000000"/>
                <w:sz w:val="18"/>
                <w:szCs w:val="18"/>
              </w:rPr>
              <w:t>1029</w:t>
            </w:r>
          </w:p>
        </w:tc>
      </w:tr>
      <w:tr w:rsidR="00EB18DD" w14:paraId="512A5946"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0E6D781B" w14:textId="77777777" w:rsidR="00EB18DD" w:rsidRDefault="00EB18DD" w:rsidP="00172F65">
            <w:pPr>
              <w:rPr>
                <w:rFonts w:eastAsia="Arial Unicode MS"/>
                <w:color w:val="000000"/>
                <w:sz w:val="18"/>
                <w:szCs w:val="22"/>
              </w:rPr>
            </w:pPr>
            <w:r>
              <w:rPr>
                <w:color w:val="000000"/>
                <w:sz w:val="18"/>
                <w:szCs w:val="22"/>
              </w:rPr>
              <w:t>asimmetria</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18A5654C" w14:textId="77777777" w:rsidR="00EB18DD" w:rsidRDefault="00EB18DD" w:rsidP="00172F65">
            <w:pPr>
              <w:jc w:val="right"/>
              <w:rPr>
                <w:rFonts w:eastAsia="Arial Unicode MS"/>
                <w:color w:val="000000"/>
                <w:sz w:val="18"/>
                <w:szCs w:val="22"/>
              </w:rPr>
            </w:pPr>
            <w:r>
              <w:rPr>
                <w:color w:val="000000"/>
                <w:sz w:val="18"/>
                <w:szCs w:val="22"/>
              </w:rPr>
              <w:t>2.12</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1C2BE503" w14:textId="77777777" w:rsidR="00EB18DD" w:rsidRDefault="00EB18DD" w:rsidP="00172F65">
            <w:pPr>
              <w:jc w:val="right"/>
              <w:rPr>
                <w:rFonts w:eastAsia="Arial Unicode MS"/>
                <w:color w:val="000000"/>
                <w:sz w:val="18"/>
                <w:szCs w:val="22"/>
              </w:rPr>
            </w:pPr>
            <w:r>
              <w:rPr>
                <w:color w:val="000000"/>
                <w:sz w:val="18"/>
                <w:szCs w:val="22"/>
              </w:rPr>
              <w:t>1.72</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5AFD53BE" w14:textId="77777777" w:rsidR="00EB18DD" w:rsidRDefault="00EB18DD" w:rsidP="00172F65">
            <w:pPr>
              <w:jc w:val="right"/>
              <w:rPr>
                <w:rFonts w:eastAsia="Arial Unicode MS"/>
                <w:color w:val="000000"/>
                <w:sz w:val="18"/>
                <w:szCs w:val="22"/>
              </w:rPr>
            </w:pPr>
            <w:r>
              <w:rPr>
                <w:color w:val="000000"/>
                <w:sz w:val="18"/>
                <w:szCs w:val="22"/>
              </w:rPr>
              <w:t>2.75</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43828DF1" w14:textId="77777777" w:rsidR="00EB18DD" w:rsidRDefault="00EB18DD" w:rsidP="00172F65">
            <w:pPr>
              <w:jc w:val="right"/>
              <w:rPr>
                <w:rFonts w:eastAsia="Arial Unicode MS"/>
                <w:color w:val="000000"/>
                <w:sz w:val="18"/>
                <w:szCs w:val="22"/>
              </w:rPr>
            </w:pPr>
            <w:r>
              <w:rPr>
                <w:color w:val="000000"/>
                <w:sz w:val="18"/>
                <w:szCs w:val="22"/>
              </w:rPr>
              <w:t>5.28</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28C424D" w14:textId="77777777" w:rsidR="00EB18DD" w:rsidRDefault="00EB18DD" w:rsidP="00172F65">
            <w:pPr>
              <w:jc w:val="right"/>
              <w:rPr>
                <w:rFonts w:eastAsia="Arial Unicode MS"/>
                <w:color w:val="000000"/>
                <w:sz w:val="18"/>
                <w:szCs w:val="22"/>
              </w:rPr>
            </w:pPr>
            <w:r>
              <w:rPr>
                <w:color w:val="000000"/>
                <w:sz w:val="18"/>
                <w:szCs w:val="22"/>
              </w:rPr>
              <w:t>1.93</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59D83F17" w14:textId="77777777" w:rsidR="00EB18DD" w:rsidRDefault="00EB18DD" w:rsidP="00172F65">
            <w:pPr>
              <w:jc w:val="right"/>
              <w:rPr>
                <w:rFonts w:eastAsia="Arial Unicode MS"/>
                <w:color w:val="000000"/>
                <w:sz w:val="18"/>
                <w:szCs w:val="22"/>
              </w:rPr>
            </w:pPr>
            <w:r>
              <w:rPr>
                <w:color w:val="000000"/>
                <w:sz w:val="18"/>
                <w:szCs w:val="22"/>
              </w:rPr>
              <w:t>9.61</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57F93B42" w14:textId="77777777" w:rsidR="00EB18DD" w:rsidRDefault="00EB18DD" w:rsidP="00172F65">
            <w:pPr>
              <w:jc w:val="right"/>
              <w:rPr>
                <w:rFonts w:eastAsia="Arial Unicode MS"/>
                <w:color w:val="000000"/>
                <w:sz w:val="18"/>
                <w:szCs w:val="22"/>
              </w:rPr>
            </w:pPr>
            <w:r>
              <w:rPr>
                <w:color w:val="000000"/>
                <w:sz w:val="18"/>
                <w:szCs w:val="22"/>
              </w:rPr>
              <w:t>2.44</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F634505" w14:textId="77777777" w:rsidR="00EB18DD" w:rsidRDefault="00EB18DD" w:rsidP="00172F65">
            <w:pPr>
              <w:jc w:val="right"/>
              <w:rPr>
                <w:rFonts w:eastAsia="Arial Unicode MS"/>
                <w:color w:val="000000"/>
                <w:sz w:val="18"/>
                <w:szCs w:val="22"/>
              </w:rPr>
            </w:pPr>
            <w:r>
              <w:rPr>
                <w:color w:val="000000"/>
                <w:sz w:val="18"/>
                <w:szCs w:val="22"/>
              </w:rPr>
              <w:t>0.62</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6E5B95D3" w14:textId="77777777" w:rsidR="00EB18DD" w:rsidRDefault="00EB18DD" w:rsidP="00172F65">
            <w:pPr>
              <w:jc w:val="right"/>
              <w:rPr>
                <w:rFonts w:eastAsia="Arial Unicode MS"/>
                <w:color w:val="000000"/>
                <w:sz w:val="18"/>
                <w:szCs w:val="22"/>
              </w:rPr>
            </w:pPr>
            <w:r>
              <w:rPr>
                <w:color w:val="000000"/>
                <w:sz w:val="18"/>
                <w:szCs w:val="22"/>
              </w:rPr>
              <w:t>1.40</w:t>
            </w:r>
          </w:p>
        </w:tc>
        <w:tc>
          <w:tcPr>
            <w:tcW w:w="392" w:type="pct"/>
            <w:tcBorders>
              <w:top w:val="single" w:sz="4" w:space="0" w:color="C0C0C0"/>
              <w:left w:val="single" w:sz="4" w:space="0" w:color="C0C0C0"/>
              <w:bottom w:val="single" w:sz="4" w:space="0" w:color="C0C0C0"/>
              <w:right w:val="single" w:sz="4" w:space="0" w:color="C0C0C0"/>
            </w:tcBorders>
            <w:vAlign w:val="center"/>
          </w:tcPr>
          <w:p w14:paraId="4A8FA4A8" w14:textId="77777777" w:rsidR="00EB18DD" w:rsidRDefault="00EB18DD" w:rsidP="00172F65">
            <w:pPr>
              <w:jc w:val="right"/>
              <w:rPr>
                <w:rFonts w:eastAsia="Arial Unicode MS"/>
                <w:color w:val="000000"/>
                <w:sz w:val="18"/>
                <w:szCs w:val="18"/>
              </w:rPr>
            </w:pPr>
            <w:r>
              <w:rPr>
                <w:color w:val="000000"/>
                <w:sz w:val="18"/>
                <w:szCs w:val="18"/>
              </w:rPr>
              <w:t>3.34</w:t>
            </w:r>
          </w:p>
        </w:tc>
        <w:tc>
          <w:tcPr>
            <w:tcW w:w="359" w:type="pct"/>
            <w:tcBorders>
              <w:top w:val="single" w:sz="4" w:space="0" w:color="C0C0C0"/>
              <w:left w:val="single" w:sz="4" w:space="0" w:color="C0C0C0"/>
              <w:bottom w:val="single" w:sz="4" w:space="0" w:color="C0C0C0"/>
              <w:right w:val="single" w:sz="4" w:space="0" w:color="C0C0C0"/>
            </w:tcBorders>
            <w:vAlign w:val="center"/>
          </w:tcPr>
          <w:p w14:paraId="03AC952E" w14:textId="77777777" w:rsidR="00EB18DD" w:rsidRDefault="00EB18DD" w:rsidP="00172F65">
            <w:pPr>
              <w:jc w:val="right"/>
              <w:rPr>
                <w:rFonts w:eastAsia="Arial Unicode MS"/>
                <w:color w:val="000000"/>
                <w:sz w:val="18"/>
                <w:szCs w:val="18"/>
              </w:rPr>
            </w:pPr>
            <w:r>
              <w:rPr>
                <w:color w:val="000000"/>
                <w:sz w:val="18"/>
                <w:szCs w:val="18"/>
              </w:rPr>
              <w:t>1.94</w:t>
            </w:r>
          </w:p>
        </w:tc>
        <w:tc>
          <w:tcPr>
            <w:tcW w:w="409" w:type="pct"/>
            <w:tcBorders>
              <w:top w:val="single" w:sz="4" w:space="0" w:color="C0C0C0"/>
              <w:left w:val="single" w:sz="4" w:space="0" w:color="C0C0C0"/>
              <w:bottom w:val="single" w:sz="4" w:space="0" w:color="C0C0C0"/>
              <w:right w:val="single" w:sz="4" w:space="0" w:color="C0C0C0"/>
            </w:tcBorders>
            <w:vAlign w:val="center"/>
          </w:tcPr>
          <w:p w14:paraId="0EE3B884" w14:textId="77777777" w:rsidR="00EB18DD" w:rsidRDefault="00EB18DD" w:rsidP="00172F65">
            <w:pPr>
              <w:jc w:val="right"/>
              <w:rPr>
                <w:rFonts w:eastAsia="Arial Unicode MS"/>
                <w:color w:val="000000"/>
                <w:sz w:val="18"/>
                <w:szCs w:val="18"/>
              </w:rPr>
            </w:pPr>
            <w:r>
              <w:rPr>
                <w:color w:val="000000"/>
                <w:sz w:val="18"/>
                <w:szCs w:val="18"/>
              </w:rPr>
              <w:t>6.31</w:t>
            </w:r>
          </w:p>
        </w:tc>
      </w:tr>
      <w:tr w:rsidR="00EB18DD" w14:paraId="5FC87C5D" w14:textId="77777777" w:rsidTr="00172F65">
        <w:trPr>
          <w:trHeight w:val="285"/>
        </w:trPr>
        <w:tc>
          <w:tcPr>
            <w:tcW w:w="571" w:type="pct"/>
            <w:tcBorders>
              <w:top w:val="single" w:sz="4" w:space="0" w:color="C0C0C0"/>
              <w:left w:val="single" w:sz="4" w:space="0" w:color="C0C0C0"/>
              <w:bottom w:val="single" w:sz="4" w:space="0" w:color="C0C0C0"/>
              <w:right w:val="single" w:sz="4" w:space="0" w:color="C0C0C0"/>
            </w:tcBorders>
            <w:noWrap/>
            <w:vAlign w:val="center"/>
          </w:tcPr>
          <w:p w14:paraId="60AFAA8B" w14:textId="77777777" w:rsidR="00EB18DD" w:rsidRDefault="00EB18DD" w:rsidP="00172F65">
            <w:pPr>
              <w:rPr>
                <w:color w:val="000000"/>
                <w:sz w:val="18"/>
                <w:szCs w:val="22"/>
              </w:rPr>
            </w:pPr>
            <w:r>
              <w:rPr>
                <w:color w:val="000000"/>
                <w:sz w:val="18"/>
                <w:szCs w:val="22"/>
              </w:rPr>
              <w:t>curtosi</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E2E87B6" w14:textId="77777777" w:rsidR="00EB18DD" w:rsidRDefault="00EB18DD" w:rsidP="00172F65">
            <w:pPr>
              <w:jc w:val="right"/>
              <w:rPr>
                <w:rFonts w:eastAsia="Arial Unicode MS"/>
                <w:color w:val="000000"/>
                <w:sz w:val="18"/>
                <w:szCs w:val="18"/>
              </w:rPr>
            </w:pPr>
            <w:r>
              <w:rPr>
                <w:color w:val="000000"/>
                <w:sz w:val="18"/>
                <w:szCs w:val="18"/>
              </w:rPr>
              <w:t>6.04</w:t>
            </w:r>
          </w:p>
        </w:tc>
        <w:tc>
          <w:tcPr>
            <w:tcW w:w="355" w:type="pct"/>
            <w:tcBorders>
              <w:top w:val="single" w:sz="4" w:space="0" w:color="C0C0C0"/>
              <w:left w:val="single" w:sz="4" w:space="0" w:color="C0C0C0"/>
              <w:bottom w:val="single" w:sz="4" w:space="0" w:color="C0C0C0"/>
              <w:right w:val="single" w:sz="4" w:space="0" w:color="C0C0C0"/>
            </w:tcBorders>
            <w:noWrap/>
            <w:vAlign w:val="center"/>
          </w:tcPr>
          <w:p w14:paraId="6A193C90" w14:textId="77777777" w:rsidR="00EB18DD" w:rsidRDefault="00EB18DD" w:rsidP="00172F65">
            <w:pPr>
              <w:jc w:val="right"/>
              <w:rPr>
                <w:rFonts w:eastAsia="Arial Unicode MS"/>
                <w:color w:val="000000"/>
                <w:sz w:val="18"/>
                <w:szCs w:val="18"/>
              </w:rPr>
            </w:pPr>
            <w:r>
              <w:rPr>
                <w:color w:val="000000"/>
                <w:sz w:val="18"/>
                <w:szCs w:val="18"/>
              </w:rPr>
              <w:t>3.70</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65354C48" w14:textId="77777777" w:rsidR="00EB18DD" w:rsidRDefault="00EB18DD" w:rsidP="00172F65">
            <w:pPr>
              <w:jc w:val="right"/>
              <w:rPr>
                <w:rFonts w:eastAsia="Arial Unicode MS"/>
                <w:color w:val="000000"/>
                <w:sz w:val="18"/>
                <w:szCs w:val="18"/>
              </w:rPr>
            </w:pPr>
            <w:r>
              <w:rPr>
                <w:color w:val="000000"/>
                <w:sz w:val="18"/>
                <w:szCs w:val="18"/>
              </w:rPr>
              <w:t>10.64</w:t>
            </w:r>
          </w:p>
        </w:tc>
        <w:tc>
          <w:tcPr>
            <w:tcW w:w="362" w:type="pct"/>
            <w:tcBorders>
              <w:top w:val="single" w:sz="4" w:space="0" w:color="C0C0C0"/>
              <w:left w:val="single" w:sz="4" w:space="0" w:color="C0C0C0"/>
              <w:bottom w:val="single" w:sz="4" w:space="0" w:color="C0C0C0"/>
              <w:right w:val="single" w:sz="4" w:space="0" w:color="C0C0C0"/>
            </w:tcBorders>
            <w:noWrap/>
            <w:vAlign w:val="center"/>
          </w:tcPr>
          <w:p w14:paraId="48BC5C8B" w14:textId="77777777" w:rsidR="00EB18DD" w:rsidRDefault="00EB18DD" w:rsidP="00172F65">
            <w:pPr>
              <w:jc w:val="right"/>
              <w:rPr>
                <w:rFonts w:eastAsia="Arial Unicode MS"/>
                <w:color w:val="000000"/>
                <w:sz w:val="18"/>
                <w:szCs w:val="18"/>
              </w:rPr>
            </w:pPr>
            <w:r>
              <w:rPr>
                <w:color w:val="000000"/>
                <w:sz w:val="18"/>
                <w:szCs w:val="18"/>
              </w:rPr>
              <w:t>43.88</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7D371A08" w14:textId="77777777" w:rsidR="00EB18DD" w:rsidRDefault="00EB18DD" w:rsidP="00172F65">
            <w:pPr>
              <w:jc w:val="right"/>
              <w:rPr>
                <w:rFonts w:eastAsia="Arial Unicode MS"/>
                <w:color w:val="000000"/>
                <w:sz w:val="18"/>
                <w:szCs w:val="18"/>
              </w:rPr>
            </w:pPr>
            <w:r>
              <w:rPr>
                <w:color w:val="000000"/>
                <w:sz w:val="18"/>
                <w:szCs w:val="18"/>
              </w:rPr>
              <w:t>5.07</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45EEA76E" w14:textId="77777777" w:rsidR="00EB18DD" w:rsidRDefault="00EB18DD" w:rsidP="00172F65">
            <w:pPr>
              <w:jc w:val="right"/>
              <w:rPr>
                <w:rFonts w:eastAsia="Arial Unicode MS"/>
                <w:color w:val="000000"/>
                <w:sz w:val="18"/>
                <w:szCs w:val="18"/>
              </w:rPr>
            </w:pPr>
            <w:r>
              <w:rPr>
                <w:color w:val="000000"/>
                <w:sz w:val="18"/>
                <w:szCs w:val="18"/>
              </w:rPr>
              <w:t>113.40</w:t>
            </w:r>
          </w:p>
        </w:tc>
        <w:tc>
          <w:tcPr>
            <w:tcW w:w="359" w:type="pct"/>
            <w:tcBorders>
              <w:top w:val="single" w:sz="4" w:space="0" w:color="C0C0C0"/>
              <w:left w:val="single" w:sz="4" w:space="0" w:color="C0C0C0"/>
              <w:bottom w:val="single" w:sz="4" w:space="0" w:color="C0C0C0"/>
              <w:right w:val="single" w:sz="4" w:space="0" w:color="C0C0C0"/>
            </w:tcBorders>
            <w:noWrap/>
            <w:vAlign w:val="center"/>
          </w:tcPr>
          <w:p w14:paraId="6F9A10FB" w14:textId="77777777" w:rsidR="00EB18DD" w:rsidRDefault="00EB18DD" w:rsidP="00172F65">
            <w:pPr>
              <w:jc w:val="right"/>
              <w:rPr>
                <w:rFonts w:eastAsia="Arial Unicode MS"/>
                <w:color w:val="000000"/>
                <w:sz w:val="18"/>
                <w:szCs w:val="18"/>
              </w:rPr>
            </w:pPr>
            <w:r>
              <w:rPr>
                <w:color w:val="000000"/>
                <w:sz w:val="18"/>
                <w:szCs w:val="18"/>
              </w:rPr>
              <w:t>8.56</w:t>
            </w:r>
          </w:p>
        </w:tc>
        <w:tc>
          <w:tcPr>
            <w:tcW w:w="368" w:type="pct"/>
            <w:tcBorders>
              <w:top w:val="single" w:sz="4" w:space="0" w:color="C0C0C0"/>
              <w:left w:val="single" w:sz="4" w:space="0" w:color="C0C0C0"/>
              <w:bottom w:val="single" w:sz="4" w:space="0" w:color="C0C0C0"/>
              <w:right w:val="single" w:sz="4" w:space="0" w:color="C0C0C0"/>
            </w:tcBorders>
            <w:noWrap/>
            <w:vAlign w:val="center"/>
          </w:tcPr>
          <w:p w14:paraId="048A6E37" w14:textId="77777777" w:rsidR="00EB18DD" w:rsidRDefault="00EB18DD" w:rsidP="00172F65">
            <w:pPr>
              <w:jc w:val="right"/>
              <w:rPr>
                <w:rFonts w:eastAsia="Arial Unicode MS"/>
                <w:color w:val="000000"/>
                <w:sz w:val="18"/>
                <w:szCs w:val="18"/>
              </w:rPr>
            </w:pPr>
            <w:r>
              <w:rPr>
                <w:color w:val="000000"/>
                <w:sz w:val="18"/>
                <w:szCs w:val="18"/>
              </w:rPr>
              <w:t>-0.78</w:t>
            </w:r>
          </w:p>
        </w:tc>
        <w:tc>
          <w:tcPr>
            <w:tcW w:w="360" w:type="pct"/>
            <w:tcBorders>
              <w:top w:val="single" w:sz="4" w:space="0" w:color="C0C0C0"/>
              <w:left w:val="single" w:sz="4" w:space="0" w:color="C0C0C0"/>
              <w:bottom w:val="single" w:sz="4" w:space="0" w:color="C0C0C0"/>
              <w:right w:val="single" w:sz="4" w:space="0" w:color="C0C0C0"/>
            </w:tcBorders>
            <w:noWrap/>
            <w:vAlign w:val="center"/>
          </w:tcPr>
          <w:p w14:paraId="4DB2DF5D" w14:textId="77777777" w:rsidR="00EB18DD" w:rsidRDefault="00EB18DD" w:rsidP="00172F65">
            <w:pPr>
              <w:jc w:val="right"/>
              <w:rPr>
                <w:rFonts w:eastAsia="Arial Unicode MS"/>
                <w:color w:val="000000"/>
                <w:sz w:val="18"/>
                <w:szCs w:val="18"/>
              </w:rPr>
            </w:pPr>
            <w:r>
              <w:rPr>
                <w:color w:val="000000"/>
                <w:sz w:val="18"/>
                <w:szCs w:val="18"/>
              </w:rPr>
              <w:t>1.11</w:t>
            </w:r>
          </w:p>
        </w:tc>
        <w:tc>
          <w:tcPr>
            <w:tcW w:w="392" w:type="pct"/>
            <w:tcBorders>
              <w:top w:val="single" w:sz="4" w:space="0" w:color="C0C0C0"/>
              <w:left w:val="single" w:sz="4" w:space="0" w:color="C0C0C0"/>
              <w:bottom w:val="single" w:sz="4" w:space="0" w:color="C0C0C0"/>
              <w:right w:val="single" w:sz="4" w:space="0" w:color="C0C0C0"/>
            </w:tcBorders>
            <w:vAlign w:val="center"/>
          </w:tcPr>
          <w:p w14:paraId="622FD324" w14:textId="77777777" w:rsidR="00EB18DD" w:rsidRDefault="00EB18DD" w:rsidP="00172F65">
            <w:pPr>
              <w:jc w:val="right"/>
              <w:rPr>
                <w:rFonts w:eastAsia="Arial Unicode MS"/>
                <w:color w:val="000000"/>
                <w:sz w:val="18"/>
                <w:szCs w:val="18"/>
              </w:rPr>
            </w:pPr>
            <w:r>
              <w:rPr>
                <w:color w:val="000000"/>
                <w:sz w:val="18"/>
                <w:szCs w:val="18"/>
              </w:rPr>
              <w:t>19.22</w:t>
            </w:r>
          </w:p>
        </w:tc>
        <w:tc>
          <w:tcPr>
            <w:tcW w:w="359" w:type="pct"/>
            <w:tcBorders>
              <w:top w:val="single" w:sz="4" w:space="0" w:color="C0C0C0"/>
              <w:left w:val="single" w:sz="4" w:space="0" w:color="C0C0C0"/>
              <w:bottom w:val="single" w:sz="4" w:space="0" w:color="C0C0C0"/>
              <w:right w:val="single" w:sz="4" w:space="0" w:color="C0C0C0"/>
            </w:tcBorders>
            <w:vAlign w:val="center"/>
          </w:tcPr>
          <w:p w14:paraId="5FC3FC8B" w14:textId="77777777" w:rsidR="00EB18DD" w:rsidRDefault="00EB18DD" w:rsidP="00172F65">
            <w:pPr>
              <w:jc w:val="right"/>
              <w:rPr>
                <w:rFonts w:eastAsia="Arial Unicode MS"/>
                <w:color w:val="000000"/>
                <w:sz w:val="18"/>
                <w:szCs w:val="18"/>
              </w:rPr>
            </w:pPr>
            <w:r>
              <w:rPr>
                <w:color w:val="000000"/>
                <w:sz w:val="18"/>
                <w:szCs w:val="18"/>
              </w:rPr>
              <w:t>5.26</w:t>
            </w:r>
          </w:p>
        </w:tc>
        <w:tc>
          <w:tcPr>
            <w:tcW w:w="409" w:type="pct"/>
            <w:tcBorders>
              <w:top w:val="single" w:sz="4" w:space="0" w:color="C0C0C0"/>
              <w:left w:val="single" w:sz="4" w:space="0" w:color="C0C0C0"/>
              <w:bottom w:val="single" w:sz="4" w:space="0" w:color="C0C0C0"/>
              <w:right w:val="single" w:sz="4" w:space="0" w:color="C0C0C0"/>
            </w:tcBorders>
            <w:vAlign w:val="center"/>
          </w:tcPr>
          <w:p w14:paraId="7CBC52FC" w14:textId="77777777" w:rsidR="00EB18DD" w:rsidRDefault="00EB18DD" w:rsidP="00172F65">
            <w:pPr>
              <w:jc w:val="right"/>
              <w:rPr>
                <w:rFonts w:eastAsia="Arial Unicode MS"/>
                <w:color w:val="000000"/>
                <w:sz w:val="18"/>
                <w:szCs w:val="18"/>
              </w:rPr>
            </w:pPr>
            <w:r>
              <w:rPr>
                <w:color w:val="000000"/>
                <w:sz w:val="18"/>
                <w:szCs w:val="18"/>
              </w:rPr>
              <w:t>66.15</w:t>
            </w:r>
          </w:p>
        </w:tc>
      </w:tr>
    </w:tbl>
    <w:p w14:paraId="2957EE81" w14:textId="77777777" w:rsidR="00EB18DD" w:rsidRDefault="00EB18DD" w:rsidP="00EB18DD">
      <w:pPr>
        <w:pStyle w:val="Heading4"/>
        <w:keepNext w:val="0"/>
        <w:widowControl w:val="0"/>
        <w:spacing w:line="240" w:lineRule="auto"/>
        <w:rPr>
          <w:rFonts w:ascii="Times New Roman" w:hAnsi="Times New Roman"/>
          <w:b w:val="0"/>
          <w:bCs w:val="0"/>
          <w:sz w:val="26"/>
        </w:rPr>
      </w:pPr>
    </w:p>
    <w:p w14:paraId="2D6581DD" w14:textId="77777777" w:rsidR="00EB18DD" w:rsidRDefault="00EB18DD" w:rsidP="00EB18DD"/>
    <w:p w14:paraId="2A33BB33" w14:textId="77777777" w:rsidR="00EB18DD" w:rsidRDefault="00EB18DD" w:rsidP="00EB18DD">
      <w:pPr>
        <w:pStyle w:val="Heading4"/>
        <w:keepNext w:val="0"/>
        <w:widowControl w:val="0"/>
        <w:spacing w:line="240" w:lineRule="auto"/>
        <w:rPr>
          <w:rFonts w:ascii="Times New Roman" w:hAnsi="Times New Roman"/>
          <w:sz w:val="26"/>
        </w:rPr>
      </w:pPr>
    </w:p>
    <w:p w14:paraId="1DA16B0C" w14:textId="77777777" w:rsidR="00EB18DD" w:rsidRDefault="00EB18DD" w:rsidP="00EB18DD">
      <w:pPr>
        <w:pStyle w:val="Heading4"/>
        <w:keepNext w:val="0"/>
        <w:widowControl w:val="0"/>
        <w:spacing w:line="240" w:lineRule="auto"/>
        <w:rPr>
          <w:rFonts w:ascii="Times New Roman" w:hAnsi="Times New Roman"/>
          <w:sz w:val="26"/>
        </w:rPr>
      </w:pPr>
    </w:p>
    <w:p w14:paraId="549464D4" w14:textId="77777777" w:rsidR="00EB18DD" w:rsidRDefault="00EB18DD" w:rsidP="00EB18DD">
      <w:pPr>
        <w:pStyle w:val="Heading4"/>
        <w:keepNext w:val="0"/>
        <w:widowControl w:val="0"/>
        <w:spacing w:line="240" w:lineRule="auto"/>
        <w:rPr>
          <w:rFonts w:ascii="Times New Roman" w:hAnsi="Times New Roman"/>
          <w:sz w:val="26"/>
        </w:rPr>
      </w:pPr>
      <w:r>
        <w:rPr>
          <w:rFonts w:ascii="Times New Roman" w:hAnsi="Times New Roman"/>
          <w:sz w:val="26"/>
        </w:rPr>
        <w:t xml:space="preserve">Bibliografia essenziale </w:t>
      </w:r>
    </w:p>
    <w:p w14:paraId="5BECFF11" w14:textId="77777777" w:rsidR="00EB18DD" w:rsidRDefault="00EB18DD" w:rsidP="00EB18DD">
      <w:pPr>
        <w:pStyle w:val="Heading4"/>
        <w:keepNext w:val="0"/>
        <w:widowControl w:val="0"/>
        <w:spacing w:line="240" w:lineRule="auto"/>
        <w:rPr>
          <w:rFonts w:ascii="Times New Roman" w:hAnsi="Times New Roman"/>
          <w:b w:val="0"/>
          <w:bCs w:val="0"/>
          <w:sz w:val="26"/>
        </w:rPr>
      </w:pPr>
      <w:r>
        <w:rPr>
          <w:rFonts w:ascii="Times New Roman" w:hAnsi="Times New Roman"/>
          <w:b w:val="0"/>
          <w:bCs w:val="0"/>
          <w:sz w:val="26"/>
        </w:rPr>
        <w:t>Il bilancio di esercizio, A,. Matacena, Clueb Bologna</w:t>
      </w:r>
    </w:p>
    <w:p w14:paraId="2E021827" w14:textId="77777777" w:rsidR="00EB18DD" w:rsidRDefault="00EB18DD" w:rsidP="00EB18DD">
      <w:pPr>
        <w:pStyle w:val="Heading4"/>
        <w:keepNext w:val="0"/>
        <w:widowControl w:val="0"/>
        <w:spacing w:line="240" w:lineRule="auto"/>
        <w:rPr>
          <w:rFonts w:ascii="Times New Roman" w:hAnsi="Times New Roman"/>
          <w:b w:val="0"/>
          <w:bCs w:val="0"/>
          <w:sz w:val="26"/>
        </w:rPr>
      </w:pPr>
      <w:r>
        <w:rPr>
          <w:rFonts w:ascii="Times New Roman" w:hAnsi="Times New Roman"/>
          <w:b w:val="0"/>
          <w:bCs w:val="0"/>
          <w:sz w:val="26"/>
        </w:rPr>
        <w:t>Analisi di bilancio, O. Paganelli, Utet</w:t>
      </w:r>
    </w:p>
    <w:p w14:paraId="21655601" w14:textId="77777777" w:rsidR="00EB18DD" w:rsidRDefault="00EB18DD" w:rsidP="00EB18DD">
      <w:pPr>
        <w:pStyle w:val="Heading4"/>
        <w:keepNext w:val="0"/>
        <w:widowControl w:val="0"/>
        <w:spacing w:line="240" w:lineRule="auto"/>
        <w:rPr>
          <w:rFonts w:ascii="Times New Roman" w:hAnsi="Times New Roman"/>
          <w:b w:val="0"/>
          <w:bCs w:val="0"/>
          <w:sz w:val="26"/>
        </w:rPr>
      </w:pPr>
      <w:r>
        <w:rPr>
          <w:rFonts w:ascii="Times New Roman" w:hAnsi="Times New Roman"/>
          <w:b w:val="0"/>
          <w:bCs w:val="0"/>
          <w:sz w:val="26"/>
        </w:rPr>
        <w:t xml:space="preserve">Economia aziendale, </w:t>
      </w:r>
      <w:r w:rsidR="005D4A82">
        <w:rPr>
          <w:rFonts w:ascii="Times New Roman" w:hAnsi="Times New Roman"/>
          <w:b w:val="0"/>
          <w:bCs w:val="0"/>
          <w:sz w:val="26"/>
        </w:rPr>
        <w:t>F. Fav</w:t>
      </w:r>
      <w:r>
        <w:rPr>
          <w:rFonts w:ascii="Times New Roman" w:hAnsi="Times New Roman"/>
          <w:b w:val="0"/>
          <w:bCs w:val="0"/>
          <w:sz w:val="26"/>
        </w:rPr>
        <w:t>otto, McGraw-Hill</w:t>
      </w:r>
    </w:p>
    <w:p w14:paraId="47A122EE" w14:textId="77777777" w:rsidR="00EB18DD" w:rsidRDefault="00EB18DD" w:rsidP="00EB18DD">
      <w:pPr>
        <w:jc w:val="both"/>
        <w:rPr>
          <w:sz w:val="26"/>
          <w:lang w:val="en-GB"/>
        </w:rPr>
      </w:pPr>
      <w:r>
        <w:rPr>
          <w:sz w:val="26"/>
          <w:lang w:val="en-GB"/>
        </w:rPr>
        <w:t>A Review of the Theoretical and Empirical Basis of Financial Ratio Analysis</w:t>
      </w:r>
    </w:p>
    <w:p w14:paraId="0BC5D1A4" w14:textId="77777777" w:rsidR="00EB18DD" w:rsidRDefault="00EB18DD" w:rsidP="00EB18DD">
      <w:pPr>
        <w:jc w:val="both"/>
        <w:rPr>
          <w:sz w:val="26"/>
          <w:lang w:val="en-GB"/>
        </w:rPr>
      </w:pPr>
      <w:r>
        <w:rPr>
          <w:sz w:val="26"/>
          <w:lang w:val="en-GB"/>
        </w:rPr>
        <w:t xml:space="preserve">Timo Salmi and Teppo Martikainen, The Finnish Journal of Business Economics 4/94, 426-448, </w:t>
      </w:r>
      <w:proofErr w:type="spellStart"/>
      <w:r>
        <w:rPr>
          <w:sz w:val="26"/>
          <w:lang w:val="en-GB"/>
        </w:rPr>
        <w:t>Runeberginkatu</w:t>
      </w:r>
      <w:proofErr w:type="spellEnd"/>
      <w:r>
        <w:rPr>
          <w:sz w:val="26"/>
          <w:lang w:val="en-GB"/>
        </w:rPr>
        <w:t xml:space="preserve"> 14-16, FIN-00100 </w:t>
      </w:r>
      <w:smartTag w:uri="urn:schemas-microsoft-com:office:smarttags" w:element="place">
        <w:smartTag w:uri="urn:schemas-microsoft-com:office:smarttags" w:element="City">
          <w:r>
            <w:rPr>
              <w:sz w:val="26"/>
              <w:lang w:val="en-GB"/>
            </w:rPr>
            <w:t>Helsinki</w:t>
          </w:r>
        </w:smartTag>
        <w:r>
          <w:rPr>
            <w:sz w:val="26"/>
            <w:lang w:val="en-GB"/>
          </w:rPr>
          <w:t xml:space="preserve">, </w:t>
        </w:r>
        <w:smartTag w:uri="urn:schemas-microsoft-com:office:smarttags" w:element="country-region">
          <w:r>
            <w:rPr>
              <w:sz w:val="26"/>
              <w:lang w:val="en-GB"/>
            </w:rPr>
            <w:t>Finland</w:t>
          </w:r>
        </w:smartTag>
      </w:smartTag>
    </w:p>
    <w:p w14:paraId="3F083780" w14:textId="77777777" w:rsidR="00EB18DD" w:rsidRPr="00EB18DD" w:rsidRDefault="00EB18DD" w:rsidP="00EB18DD">
      <w:pPr>
        <w:pStyle w:val="Heading4"/>
        <w:keepNext w:val="0"/>
        <w:widowControl w:val="0"/>
        <w:spacing w:line="240" w:lineRule="auto"/>
        <w:rPr>
          <w:rFonts w:ascii="Times New Roman" w:hAnsi="Times New Roman"/>
          <w:b w:val="0"/>
          <w:bCs w:val="0"/>
          <w:sz w:val="26"/>
          <w:u w:val="single"/>
          <w:lang w:val="en-US"/>
        </w:rPr>
      </w:pPr>
    </w:p>
    <w:p w14:paraId="394608CF" w14:textId="77777777" w:rsidR="00EB18DD" w:rsidRPr="00EB18DD" w:rsidRDefault="00EB18DD" w:rsidP="00EB18DD">
      <w:pPr>
        <w:rPr>
          <w:lang w:val="en-US"/>
        </w:rPr>
      </w:pPr>
    </w:p>
    <w:p w14:paraId="4ECCC8D6" w14:textId="77777777" w:rsidR="00CF24E3" w:rsidRPr="00EB18DD" w:rsidRDefault="00CF24E3" w:rsidP="00E61BDA">
      <w:pPr>
        <w:rPr>
          <w:sz w:val="26"/>
          <w:lang w:val="en-US"/>
        </w:rPr>
      </w:pPr>
    </w:p>
    <w:sectPr w:rsidR="00CF24E3" w:rsidRPr="00EB18DD" w:rsidSect="00E47F85">
      <w:headerReference w:type="default" r:id="rId8"/>
      <w:footerReference w:type="even" r:id="rId9"/>
      <w:footerReference w:type="default" r:id="rId10"/>
      <w:pgSz w:w="11906" w:h="16838" w:code="9"/>
      <w:pgMar w:top="1701" w:right="1701" w:bottom="1701" w:left="1797" w:header="113" w:footer="284"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AE9BEE" w14:textId="77777777" w:rsidR="003E6D62" w:rsidRDefault="003E6D62">
      <w:r>
        <w:separator/>
      </w:r>
    </w:p>
  </w:endnote>
  <w:endnote w:type="continuationSeparator" w:id="0">
    <w:p w14:paraId="75F3ECDC" w14:textId="77777777" w:rsidR="003E6D62" w:rsidRDefault="003E6D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CC9E55" w14:textId="77777777" w:rsidR="006856DD" w:rsidRDefault="006856D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AE31B84" w14:textId="77777777" w:rsidR="006856DD" w:rsidRDefault="006856D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FA9225" w14:textId="77777777" w:rsidR="006856DD" w:rsidRDefault="006856DD" w:rsidP="00345DA9">
    <w:pPr>
      <w:pStyle w:val="Footer"/>
      <w:ind w:right="360"/>
      <w:jc w:val="right"/>
      <w:rPr>
        <w:rStyle w:val="PageNumber"/>
      </w:rPr>
    </w:pPr>
  </w:p>
  <w:p w14:paraId="65C5824F" w14:textId="77777777" w:rsidR="006856DD" w:rsidRDefault="006856DD" w:rsidP="00345DA9">
    <w:pPr>
      <w:pStyle w:val="Footer"/>
      <w:ind w:right="360"/>
      <w:jc w:val="right"/>
      <w:rPr>
        <w:rStyle w:val="PageNumber"/>
      </w:rPr>
    </w:pPr>
  </w:p>
  <w:p w14:paraId="65250DFA" w14:textId="77777777" w:rsidR="006856DD" w:rsidRDefault="006856DD" w:rsidP="00345DA9">
    <w:pPr>
      <w:pStyle w:val="Footer"/>
      <w:ind w:right="360"/>
      <w:jc w:val="right"/>
      <w:rPr>
        <w:rStyle w:val="PageNumber"/>
      </w:rPr>
    </w:pPr>
  </w:p>
  <w:p w14:paraId="599624A2" w14:textId="77777777" w:rsidR="006856DD" w:rsidRDefault="006856DD" w:rsidP="00345DA9">
    <w:pPr>
      <w:pStyle w:val="Footer"/>
      <w:ind w:right="360"/>
      <w:jc w:val="right"/>
      <w:rPr>
        <w:rStyle w:val="PageNumber"/>
      </w:rPr>
    </w:pPr>
  </w:p>
  <w:p w14:paraId="70083B82" w14:textId="77777777" w:rsidR="006856DD" w:rsidRDefault="006856DD" w:rsidP="00345DA9">
    <w:pPr>
      <w:pStyle w:val="Footer"/>
      <w:ind w:right="360"/>
      <w:jc w:val="right"/>
      <w:rPr>
        <w:rStyle w:val="PageNumber"/>
      </w:rPr>
    </w:pPr>
  </w:p>
  <w:p w14:paraId="06DFD035" w14:textId="77777777" w:rsidR="006856DD" w:rsidRDefault="006856DD" w:rsidP="00345DA9">
    <w:pPr>
      <w:pStyle w:val="Footer"/>
      <w:ind w:right="360"/>
      <w:jc w:val="right"/>
      <w:rPr>
        <w:rStyle w:val="PageNumber"/>
      </w:rPr>
    </w:pPr>
  </w:p>
  <w:p w14:paraId="53433CF9" w14:textId="77777777" w:rsidR="006856DD" w:rsidRDefault="006856DD" w:rsidP="00345DA9">
    <w:pPr>
      <w:pStyle w:val="Footer"/>
      <w:ind w:right="360"/>
      <w:jc w:val="right"/>
      <w:rPr>
        <w:rStyle w:val="PageNumber"/>
      </w:rPr>
    </w:pPr>
  </w:p>
  <w:p w14:paraId="5586ED61" w14:textId="77777777" w:rsidR="006856DD" w:rsidRDefault="006856DD" w:rsidP="00345DA9">
    <w:pPr>
      <w:pStyle w:val="Footer"/>
      <w:ind w:right="360"/>
      <w:jc w:val="right"/>
      <w:rPr>
        <w:rStyle w:val="PageNumber"/>
      </w:rPr>
    </w:pPr>
  </w:p>
  <w:p w14:paraId="344D82AC" w14:textId="77777777" w:rsidR="006856DD" w:rsidRDefault="006856DD" w:rsidP="00345DA9">
    <w:pPr>
      <w:pStyle w:val="Footer"/>
      <w:ind w:right="360"/>
      <w:jc w:val="right"/>
      <w:rPr>
        <w:rStyle w:val="PageNumber"/>
      </w:rPr>
    </w:pPr>
  </w:p>
  <w:p w14:paraId="1C9AD18F" w14:textId="77777777" w:rsidR="006856DD" w:rsidRDefault="006856DD" w:rsidP="00345DA9">
    <w:pPr>
      <w:pStyle w:val="Footer"/>
      <w:ind w:right="360"/>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C9F2319" w14:textId="77777777" w:rsidR="003E6D62" w:rsidRDefault="003E6D62">
      <w:r>
        <w:separator/>
      </w:r>
    </w:p>
  </w:footnote>
  <w:footnote w:type="continuationSeparator" w:id="0">
    <w:p w14:paraId="4EEC04B8" w14:textId="77777777" w:rsidR="003E6D62" w:rsidRDefault="003E6D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4FC43D" w14:textId="77777777" w:rsidR="006856DD" w:rsidRDefault="006856DD">
    <w:pPr>
      <w:pStyle w:val="Header"/>
    </w:pPr>
  </w:p>
  <w:p w14:paraId="5F281526" w14:textId="77777777" w:rsidR="006856DD" w:rsidRDefault="006856DD">
    <w:pPr>
      <w:pStyle w:val="Header"/>
    </w:pPr>
  </w:p>
  <w:p w14:paraId="1FC04D77" w14:textId="77777777" w:rsidR="006856DD" w:rsidRDefault="006856DD">
    <w:pPr>
      <w:pStyle w:val="Header"/>
    </w:pPr>
  </w:p>
  <w:p w14:paraId="2F688EF8" w14:textId="77777777" w:rsidR="006856DD" w:rsidRDefault="006856DD">
    <w:pPr>
      <w:pStyle w:val="Header"/>
    </w:pPr>
  </w:p>
  <w:p w14:paraId="59419789" w14:textId="77777777" w:rsidR="006856DD" w:rsidRDefault="006856DD" w:rsidP="00BE746A">
    <w:pPr>
      <w:pStyle w:val="Header"/>
    </w:pPr>
  </w:p>
  <w:p w14:paraId="445F3BA2" w14:textId="77777777" w:rsidR="006856DD" w:rsidRDefault="006856DD" w:rsidP="00BE746A">
    <w:pPr>
      <w:pStyle w:val="Header"/>
    </w:pPr>
  </w:p>
  <w:p w14:paraId="147FA007" w14:textId="77777777" w:rsidR="006856DD" w:rsidRDefault="006856DD" w:rsidP="00BE746A">
    <w:pPr>
      <w:pStyle w:val="Header"/>
    </w:pPr>
  </w:p>
  <w:p w14:paraId="7F2AEEC7" w14:textId="77777777" w:rsidR="006856DD" w:rsidRDefault="006856DD" w:rsidP="00BE746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5E2BC9"/>
    <w:multiLevelType w:val="hybridMultilevel"/>
    <w:tmpl w:val="117E7934"/>
    <w:lvl w:ilvl="0" w:tplc="89B0CD42">
      <w:start w:val="1"/>
      <w:numFmt w:val="decimal"/>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 w15:restartNumberingAfterBreak="0">
    <w:nsid w:val="0AEE7C3E"/>
    <w:multiLevelType w:val="hybridMultilevel"/>
    <w:tmpl w:val="584A9AF2"/>
    <w:lvl w:ilvl="0" w:tplc="456228F2">
      <w:start w:val="1"/>
      <w:numFmt w:val="decimal"/>
      <w:lvlText w:val="%1."/>
      <w:lvlJc w:val="left"/>
      <w:pPr>
        <w:tabs>
          <w:tab w:val="num" w:pos="720"/>
        </w:tabs>
        <w:ind w:left="720" w:hanging="360"/>
      </w:pPr>
      <w:rPr>
        <w:rFonts w:hint="default"/>
      </w:rPr>
    </w:lvl>
    <w:lvl w:ilvl="1" w:tplc="04100019" w:tentative="1">
      <w:start w:val="1"/>
      <w:numFmt w:val="lowerLetter"/>
      <w:lvlText w:val="%2."/>
      <w:lvlJc w:val="left"/>
      <w:pPr>
        <w:tabs>
          <w:tab w:val="num" w:pos="0"/>
        </w:tabs>
        <w:ind w:left="0" w:hanging="360"/>
      </w:pPr>
    </w:lvl>
    <w:lvl w:ilvl="2" w:tplc="0410001B" w:tentative="1">
      <w:start w:val="1"/>
      <w:numFmt w:val="lowerRoman"/>
      <w:lvlText w:val="%3."/>
      <w:lvlJc w:val="right"/>
      <w:pPr>
        <w:tabs>
          <w:tab w:val="num" w:pos="720"/>
        </w:tabs>
        <w:ind w:left="720" w:hanging="180"/>
      </w:pPr>
    </w:lvl>
    <w:lvl w:ilvl="3" w:tplc="0410000F" w:tentative="1">
      <w:start w:val="1"/>
      <w:numFmt w:val="decimal"/>
      <w:lvlText w:val="%4."/>
      <w:lvlJc w:val="left"/>
      <w:pPr>
        <w:tabs>
          <w:tab w:val="num" w:pos="1440"/>
        </w:tabs>
        <w:ind w:left="1440" w:hanging="360"/>
      </w:pPr>
    </w:lvl>
    <w:lvl w:ilvl="4" w:tplc="04100019" w:tentative="1">
      <w:start w:val="1"/>
      <w:numFmt w:val="lowerLetter"/>
      <w:lvlText w:val="%5."/>
      <w:lvlJc w:val="left"/>
      <w:pPr>
        <w:tabs>
          <w:tab w:val="num" w:pos="2160"/>
        </w:tabs>
        <w:ind w:left="2160" w:hanging="360"/>
      </w:pPr>
    </w:lvl>
    <w:lvl w:ilvl="5" w:tplc="0410001B" w:tentative="1">
      <w:start w:val="1"/>
      <w:numFmt w:val="lowerRoman"/>
      <w:lvlText w:val="%6."/>
      <w:lvlJc w:val="right"/>
      <w:pPr>
        <w:tabs>
          <w:tab w:val="num" w:pos="2880"/>
        </w:tabs>
        <w:ind w:left="2880" w:hanging="180"/>
      </w:pPr>
    </w:lvl>
    <w:lvl w:ilvl="6" w:tplc="0410000F" w:tentative="1">
      <w:start w:val="1"/>
      <w:numFmt w:val="decimal"/>
      <w:lvlText w:val="%7."/>
      <w:lvlJc w:val="left"/>
      <w:pPr>
        <w:tabs>
          <w:tab w:val="num" w:pos="3600"/>
        </w:tabs>
        <w:ind w:left="3600" w:hanging="360"/>
      </w:pPr>
    </w:lvl>
    <w:lvl w:ilvl="7" w:tplc="04100019" w:tentative="1">
      <w:start w:val="1"/>
      <w:numFmt w:val="lowerLetter"/>
      <w:lvlText w:val="%8."/>
      <w:lvlJc w:val="left"/>
      <w:pPr>
        <w:tabs>
          <w:tab w:val="num" w:pos="4320"/>
        </w:tabs>
        <w:ind w:left="4320" w:hanging="360"/>
      </w:pPr>
    </w:lvl>
    <w:lvl w:ilvl="8" w:tplc="0410001B" w:tentative="1">
      <w:start w:val="1"/>
      <w:numFmt w:val="lowerRoman"/>
      <w:lvlText w:val="%9."/>
      <w:lvlJc w:val="right"/>
      <w:pPr>
        <w:tabs>
          <w:tab w:val="num" w:pos="5040"/>
        </w:tabs>
        <w:ind w:left="5040" w:hanging="180"/>
      </w:pPr>
    </w:lvl>
  </w:abstractNum>
  <w:abstractNum w:abstractNumId="2" w15:restartNumberingAfterBreak="0">
    <w:nsid w:val="0E797307"/>
    <w:multiLevelType w:val="hybridMultilevel"/>
    <w:tmpl w:val="4BCC3862"/>
    <w:lvl w:ilvl="0" w:tplc="BCE2DF60">
      <w:start w:val="1"/>
      <w:numFmt w:val="decimal"/>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 w15:restartNumberingAfterBreak="0">
    <w:nsid w:val="1287707E"/>
    <w:multiLevelType w:val="hybridMultilevel"/>
    <w:tmpl w:val="DE4CC7EA"/>
    <w:lvl w:ilvl="0" w:tplc="04100015">
      <w:start w:val="1"/>
      <w:numFmt w:val="upp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16E878B3"/>
    <w:multiLevelType w:val="hybridMultilevel"/>
    <w:tmpl w:val="9B1AB358"/>
    <w:lvl w:ilvl="0" w:tplc="DB784B2A">
      <w:start w:val="1"/>
      <w:numFmt w:val="bullet"/>
      <w:lvlText w:val=""/>
      <w:lvlJc w:val="left"/>
      <w:pPr>
        <w:tabs>
          <w:tab w:val="num" w:pos="720"/>
        </w:tabs>
        <w:ind w:left="720" w:hanging="360"/>
      </w:pPr>
      <w:rPr>
        <w:rFonts w:ascii="Symbol" w:hAnsi="Symbol" w:hint="default"/>
        <w:sz w:val="20"/>
      </w:rPr>
    </w:lvl>
    <w:lvl w:ilvl="1" w:tplc="ED16000C" w:tentative="1">
      <w:start w:val="1"/>
      <w:numFmt w:val="bullet"/>
      <w:lvlText w:val=""/>
      <w:lvlJc w:val="left"/>
      <w:pPr>
        <w:tabs>
          <w:tab w:val="num" w:pos="1440"/>
        </w:tabs>
        <w:ind w:left="1440" w:hanging="360"/>
      </w:pPr>
      <w:rPr>
        <w:rFonts w:ascii="Symbol" w:hAnsi="Symbol" w:hint="default"/>
        <w:sz w:val="20"/>
      </w:rPr>
    </w:lvl>
    <w:lvl w:ilvl="2" w:tplc="3D6EF5E4" w:tentative="1">
      <w:start w:val="1"/>
      <w:numFmt w:val="bullet"/>
      <w:lvlText w:val=""/>
      <w:lvlJc w:val="left"/>
      <w:pPr>
        <w:tabs>
          <w:tab w:val="num" w:pos="2160"/>
        </w:tabs>
        <w:ind w:left="2160" w:hanging="360"/>
      </w:pPr>
      <w:rPr>
        <w:rFonts w:ascii="Symbol" w:hAnsi="Symbol" w:hint="default"/>
        <w:sz w:val="20"/>
      </w:rPr>
    </w:lvl>
    <w:lvl w:ilvl="3" w:tplc="E414931A" w:tentative="1">
      <w:start w:val="1"/>
      <w:numFmt w:val="bullet"/>
      <w:lvlText w:val=""/>
      <w:lvlJc w:val="left"/>
      <w:pPr>
        <w:tabs>
          <w:tab w:val="num" w:pos="2880"/>
        </w:tabs>
        <w:ind w:left="2880" w:hanging="360"/>
      </w:pPr>
      <w:rPr>
        <w:rFonts w:ascii="Symbol" w:hAnsi="Symbol" w:hint="default"/>
        <w:sz w:val="20"/>
      </w:rPr>
    </w:lvl>
    <w:lvl w:ilvl="4" w:tplc="B51450D0" w:tentative="1">
      <w:start w:val="1"/>
      <w:numFmt w:val="bullet"/>
      <w:lvlText w:val=""/>
      <w:lvlJc w:val="left"/>
      <w:pPr>
        <w:tabs>
          <w:tab w:val="num" w:pos="3600"/>
        </w:tabs>
        <w:ind w:left="3600" w:hanging="360"/>
      </w:pPr>
      <w:rPr>
        <w:rFonts w:ascii="Symbol" w:hAnsi="Symbol" w:hint="default"/>
        <w:sz w:val="20"/>
      </w:rPr>
    </w:lvl>
    <w:lvl w:ilvl="5" w:tplc="8BC811AE" w:tentative="1">
      <w:start w:val="1"/>
      <w:numFmt w:val="bullet"/>
      <w:lvlText w:val=""/>
      <w:lvlJc w:val="left"/>
      <w:pPr>
        <w:tabs>
          <w:tab w:val="num" w:pos="4320"/>
        </w:tabs>
        <w:ind w:left="4320" w:hanging="360"/>
      </w:pPr>
      <w:rPr>
        <w:rFonts w:ascii="Symbol" w:hAnsi="Symbol" w:hint="default"/>
        <w:sz w:val="20"/>
      </w:rPr>
    </w:lvl>
    <w:lvl w:ilvl="6" w:tplc="A5506D12" w:tentative="1">
      <w:start w:val="1"/>
      <w:numFmt w:val="bullet"/>
      <w:lvlText w:val=""/>
      <w:lvlJc w:val="left"/>
      <w:pPr>
        <w:tabs>
          <w:tab w:val="num" w:pos="5040"/>
        </w:tabs>
        <w:ind w:left="5040" w:hanging="360"/>
      </w:pPr>
      <w:rPr>
        <w:rFonts w:ascii="Symbol" w:hAnsi="Symbol" w:hint="default"/>
        <w:sz w:val="20"/>
      </w:rPr>
    </w:lvl>
    <w:lvl w:ilvl="7" w:tplc="EBE0B524" w:tentative="1">
      <w:start w:val="1"/>
      <w:numFmt w:val="bullet"/>
      <w:lvlText w:val=""/>
      <w:lvlJc w:val="left"/>
      <w:pPr>
        <w:tabs>
          <w:tab w:val="num" w:pos="5760"/>
        </w:tabs>
        <w:ind w:left="5760" w:hanging="360"/>
      </w:pPr>
      <w:rPr>
        <w:rFonts w:ascii="Symbol" w:hAnsi="Symbol" w:hint="default"/>
        <w:sz w:val="20"/>
      </w:rPr>
    </w:lvl>
    <w:lvl w:ilvl="8" w:tplc="AE346FEE"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6F028E0"/>
    <w:multiLevelType w:val="hybridMultilevel"/>
    <w:tmpl w:val="8CB6C196"/>
    <w:lvl w:ilvl="0" w:tplc="04100001">
      <w:start w:val="1"/>
      <w:numFmt w:val="bullet"/>
      <w:lvlText w:val=""/>
      <w:lvlJc w:val="left"/>
      <w:pPr>
        <w:ind w:left="1428" w:hanging="360"/>
      </w:pPr>
      <w:rPr>
        <w:rFonts w:ascii="Symbol" w:hAnsi="Symbol" w:hint="default"/>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6" w15:restartNumberingAfterBreak="0">
    <w:nsid w:val="18EA07B9"/>
    <w:multiLevelType w:val="hybridMultilevel"/>
    <w:tmpl w:val="6ADCDA46"/>
    <w:lvl w:ilvl="0" w:tplc="04100015">
      <w:start w:val="1"/>
      <w:numFmt w:val="upp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1A1852E2"/>
    <w:multiLevelType w:val="hybridMultilevel"/>
    <w:tmpl w:val="CAAE2296"/>
    <w:lvl w:ilvl="0" w:tplc="3BFA40DA">
      <w:start w:val="1"/>
      <w:numFmt w:val="bullet"/>
      <w:lvlText w:val=""/>
      <w:lvlJc w:val="left"/>
      <w:pPr>
        <w:tabs>
          <w:tab w:val="num" w:pos="720"/>
        </w:tabs>
        <w:ind w:left="720" w:hanging="360"/>
      </w:pPr>
      <w:rPr>
        <w:rFonts w:ascii="Symbol" w:hAnsi="Symbol" w:hint="default"/>
        <w:sz w:val="20"/>
      </w:rPr>
    </w:lvl>
    <w:lvl w:ilvl="1" w:tplc="78CCC8E4" w:tentative="1">
      <w:start w:val="1"/>
      <w:numFmt w:val="bullet"/>
      <w:lvlText w:val=""/>
      <w:lvlJc w:val="left"/>
      <w:pPr>
        <w:tabs>
          <w:tab w:val="num" w:pos="1440"/>
        </w:tabs>
        <w:ind w:left="1440" w:hanging="360"/>
      </w:pPr>
      <w:rPr>
        <w:rFonts w:ascii="Symbol" w:hAnsi="Symbol" w:hint="default"/>
        <w:sz w:val="20"/>
      </w:rPr>
    </w:lvl>
    <w:lvl w:ilvl="2" w:tplc="67B4F060" w:tentative="1">
      <w:start w:val="1"/>
      <w:numFmt w:val="bullet"/>
      <w:lvlText w:val=""/>
      <w:lvlJc w:val="left"/>
      <w:pPr>
        <w:tabs>
          <w:tab w:val="num" w:pos="2160"/>
        </w:tabs>
        <w:ind w:left="2160" w:hanging="360"/>
      </w:pPr>
      <w:rPr>
        <w:rFonts w:ascii="Symbol" w:hAnsi="Symbol" w:hint="default"/>
        <w:sz w:val="20"/>
      </w:rPr>
    </w:lvl>
    <w:lvl w:ilvl="3" w:tplc="3C8EA1A0" w:tentative="1">
      <w:start w:val="1"/>
      <w:numFmt w:val="bullet"/>
      <w:lvlText w:val=""/>
      <w:lvlJc w:val="left"/>
      <w:pPr>
        <w:tabs>
          <w:tab w:val="num" w:pos="2880"/>
        </w:tabs>
        <w:ind w:left="2880" w:hanging="360"/>
      </w:pPr>
      <w:rPr>
        <w:rFonts w:ascii="Symbol" w:hAnsi="Symbol" w:hint="default"/>
        <w:sz w:val="20"/>
      </w:rPr>
    </w:lvl>
    <w:lvl w:ilvl="4" w:tplc="F126FD92" w:tentative="1">
      <w:start w:val="1"/>
      <w:numFmt w:val="bullet"/>
      <w:lvlText w:val=""/>
      <w:lvlJc w:val="left"/>
      <w:pPr>
        <w:tabs>
          <w:tab w:val="num" w:pos="3600"/>
        </w:tabs>
        <w:ind w:left="3600" w:hanging="360"/>
      </w:pPr>
      <w:rPr>
        <w:rFonts w:ascii="Symbol" w:hAnsi="Symbol" w:hint="default"/>
        <w:sz w:val="20"/>
      </w:rPr>
    </w:lvl>
    <w:lvl w:ilvl="5" w:tplc="8ED8693C" w:tentative="1">
      <w:start w:val="1"/>
      <w:numFmt w:val="bullet"/>
      <w:lvlText w:val=""/>
      <w:lvlJc w:val="left"/>
      <w:pPr>
        <w:tabs>
          <w:tab w:val="num" w:pos="4320"/>
        </w:tabs>
        <w:ind w:left="4320" w:hanging="360"/>
      </w:pPr>
      <w:rPr>
        <w:rFonts w:ascii="Symbol" w:hAnsi="Symbol" w:hint="default"/>
        <w:sz w:val="20"/>
      </w:rPr>
    </w:lvl>
    <w:lvl w:ilvl="6" w:tplc="9FB443EE" w:tentative="1">
      <w:start w:val="1"/>
      <w:numFmt w:val="bullet"/>
      <w:lvlText w:val=""/>
      <w:lvlJc w:val="left"/>
      <w:pPr>
        <w:tabs>
          <w:tab w:val="num" w:pos="5040"/>
        </w:tabs>
        <w:ind w:left="5040" w:hanging="360"/>
      </w:pPr>
      <w:rPr>
        <w:rFonts w:ascii="Symbol" w:hAnsi="Symbol" w:hint="default"/>
        <w:sz w:val="20"/>
      </w:rPr>
    </w:lvl>
    <w:lvl w:ilvl="7" w:tplc="813A1EBC" w:tentative="1">
      <w:start w:val="1"/>
      <w:numFmt w:val="bullet"/>
      <w:lvlText w:val=""/>
      <w:lvlJc w:val="left"/>
      <w:pPr>
        <w:tabs>
          <w:tab w:val="num" w:pos="5760"/>
        </w:tabs>
        <w:ind w:left="5760" w:hanging="360"/>
      </w:pPr>
      <w:rPr>
        <w:rFonts w:ascii="Symbol" w:hAnsi="Symbol" w:hint="default"/>
        <w:sz w:val="20"/>
      </w:rPr>
    </w:lvl>
    <w:lvl w:ilvl="8" w:tplc="850E00E6"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AF307B9"/>
    <w:multiLevelType w:val="hybridMultilevel"/>
    <w:tmpl w:val="CA6E7B0C"/>
    <w:lvl w:ilvl="0" w:tplc="20AE0C2E">
      <w:start w:val="1"/>
      <w:numFmt w:val="decimal"/>
      <w:lvlText w:val="%1."/>
      <w:lvlJc w:val="left"/>
      <w:pPr>
        <w:tabs>
          <w:tab w:val="num" w:pos="720"/>
        </w:tabs>
        <w:ind w:left="720" w:hanging="360"/>
      </w:pPr>
    </w:lvl>
    <w:lvl w:ilvl="1" w:tplc="C0F4D780">
      <w:start w:val="1"/>
      <w:numFmt w:val="bullet"/>
      <w:lvlText w:val=""/>
      <w:lvlJc w:val="left"/>
      <w:pPr>
        <w:tabs>
          <w:tab w:val="num" w:pos="757"/>
        </w:tabs>
        <w:ind w:left="757" w:hanging="397"/>
      </w:pPr>
      <w:rPr>
        <w:rFonts w:ascii="Symbol" w:hAnsi="Symbol" w:hint="default"/>
      </w:rPr>
    </w:lvl>
    <w:lvl w:ilvl="2" w:tplc="0410001B" w:tentative="1">
      <w:start w:val="1"/>
      <w:numFmt w:val="lowerRoman"/>
      <w:lvlText w:val="%3."/>
      <w:lvlJc w:val="right"/>
      <w:pPr>
        <w:tabs>
          <w:tab w:val="num" w:pos="1440"/>
        </w:tabs>
        <w:ind w:left="1440" w:hanging="180"/>
      </w:pPr>
    </w:lvl>
    <w:lvl w:ilvl="3" w:tplc="0410000F" w:tentative="1">
      <w:start w:val="1"/>
      <w:numFmt w:val="decimal"/>
      <w:lvlText w:val="%4."/>
      <w:lvlJc w:val="left"/>
      <w:pPr>
        <w:tabs>
          <w:tab w:val="num" w:pos="2160"/>
        </w:tabs>
        <w:ind w:left="2160" w:hanging="360"/>
      </w:pPr>
    </w:lvl>
    <w:lvl w:ilvl="4" w:tplc="04100019" w:tentative="1">
      <w:start w:val="1"/>
      <w:numFmt w:val="lowerLetter"/>
      <w:lvlText w:val="%5."/>
      <w:lvlJc w:val="left"/>
      <w:pPr>
        <w:tabs>
          <w:tab w:val="num" w:pos="2880"/>
        </w:tabs>
        <w:ind w:left="2880" w:hanging="360"/>
      </w:pPr>
    </w:lvl>
    <w:lvl w:ilvl="5" w:tplc="0410001B" w:tentative="1">
      <w:start w:val="1"/>
      <w:numFmt w:val="lowerRoman"/>
      <w:lvlText w:val="%6."/>
      <w:lvlJc w:val="right"/>
      <w:pPr>
        <w:tabs>
          <w:tab w:val="num" w:pos="3600"/>
        </w:tabs>
        <w:ind w:left="3600" w:hanging="180"/>
      </w:pPr>
    </w:lvl>
    <w:lvl w:ilvl="6" w:tplc="0410000F" w:tentative="1">
      <w:start w:val="1"/>
      <w:numFmt w:val="decimal"/>
      <w:lvlText w:val="%7."/>
      <w:lvlJc w:val="left"/>
      <w:pPr>
        <w:tabs>
          <w:tab w:val="num" w:pos="4320"/>
        </w:tabs>
        <w:ind w:left="4320" w:hanging="360"/>
      </w:pPr>
    </w:lvl>
    <w:lvl w:ilvl="7" w:tplc="04100019" w:tentative="1">
      <w:start w:val="1"/>
      <w:numFmt w:val="lowerLetter"/>
      <w:lvlText w:val="%8."/>
      <w:lvlJc w:val="left"/>
      <w:pPr>
        <w:tabs>
          <w:tab w:val="num" w:pos="5040"/>
        </w:tabs>
        <w:ind w:left="5040" w:hanging="360"/>
      </w:pPr>
    </w:lvl>
    <w:lvl w:ilvl="8" w:tplc="0410001B" w:tentative="1">
      <w:start w:val="1"/>
      <w:numFmt w:val="lowerRoman"/>
      <w:lvlText w:val="%9."/>
      <w:lvlJc w:val="right"/>
      <w:pPr>
        <w:tabs>
          <w:tab w:val="num" w:pos="5760"/>
        </w:tabs>
        <w:ind w:left="5760" w:hanging="180"/>
      </w:pPr>
    </w:lvl>
  </w:abstractNum>
  <w:abstractNum w:abstractNumId="9" w15:restartNumberingAfterBreak="0">
    <w:nsid w:val="1C4C4D00"/>
    <w:multiLevelType w:val="hybridMultilevel"/>
    <w:tmpl w:val="ED0433FC"/>
    <w:lvl w:ilvl="0" w:tplc="F46692AE">
      <w:start w:val="1"/>
      <w:numFmt w:val="decimal"/>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0" w15:restartNumberingAfterBreak="0">
    <w:nsid w:val="1F6E752B"/>
    <w:multiLevelType w:val="hybridMultilevel"/>
    <w:tmpl w:val="7478A186"/>
    <w:lvl w:ilvl="0" w:tplc="0B24C734">
      <w:start w:val="1"/>
      <w:numFmt w:val="bullet"/>
      <w:lvlText w:val=""/>
      <w:lvlJc w:val="left"/>
      <w:pPr>
        <w:tabs>
          <w:tab w:val="num" w:pos="720"/>
        </w:tabs>
        <w:ind w:left="720" w:hanging="360"/>
      </w:pPr>
      <w:rPr>
        <w:rFonts w:ascii="Symbol" w:hAnsi="Symbol" w:hint="default"/>
        <w:sz w:val="20"/>
      </w:rPr>
    </w:lvl>
    <w:lvl w:ilvl="1" w:tplc="CDE44F46" w:tentative="1">
      <w:start w:val="1"/>
      <w:numFmt w:val="bullet"/>
      <w:lvlText w:val=""/>
      <w:lvlJc w:val="left"/>
      <w:pPr>
        <w:tabs>
          <w:tab w:val="num" w:pos="1440"/>
        </w:tabs>
        <w:ind w:left="1440" w:hanging="360"/>
      </w:pPr>
      <w:rPr>
        <w:rFonts w:ascii="Symbol" w:hAnsi="Symbol" w:hint="default"/>
        <w:sz w:val="20"/>
      </w:rPr>
    </w:lvl>
    <w:lvl w:ilvl="2" w:tplc="C46C1052" w:tentative="1">
      <w:start w:val="1"/>
      <w:numFmt w:val="bullet"/>
      <w:lvlText w:val=""/>
      <w:lvlJc w:val="left"/>
      <w:pPr>
        <w:tabs>
          <w:tab w:val="num" w:pos="2160"/>
        </w:tabs>
        <w:ind w:left="2160" w:hanging="360"/>
      </w:pPr>
      <w:rPr>
        <w:rFonts w:ascii="Symbol" w:hAnsi="Symbol" w:hint="default"/>
        <w:sz w:val="20"/>
      </w:rPr>
    </w:lvl>
    <w:lvl w:ilvl="3" w:tplc="A066F6D8" w:tentative="1">
      <w:start w:val="1"/>
      <w:numFmt w:val="bullet"/>
      <w:lvlText w:val=""/>
      <w:lvlJc w:val="left"/>
      <w:pPr>
        <w:tabs>
          <w:tab w:val="num" w:pos="2880"/>
        </w:tabs>
        <w:ind w:left="2880" w:hanging="360"/>
      </w:pPr>
      <w:rPr>
        <w:rFonts w:ascii="Symbol" w:hAnsi="Symbol" w:hint="default"/>
        <w:sz w:val="20"/>
      </w:rPr>
    </w:lvl>
    <w:lvl w:ilvl="4" w:tplc="4986230A" w:tentative="1">
      <w:start w:val="1"/>
      <w:numFmt w:val="bullet"/>
      <w:lvlText w:val=""/>
      <w:lvlJc w:val="left"/>
      <w:pPr>
        <w:tabs>
          <w:tab w:val="num" w:pos="3600"/>
        </w:tabs>
        <w:ind w:left="3600" w:hanging="360"/>
      </w:pPr>
      <w:rPr>
        <w:rFonts w:ascii="Symbol" w:hAnsi="Symbol" w:hint="default"/>
        <w:sz w:val="20"/>
      </w:rPr>
    </w:lvl>
    <w:lvl w:ilvl="5" w:tplc="BC548344" w:tentative="1">
      <w:start w:val="1"/>
      <w:numFmt w:val="bullet"/>
      <w:lvlText w:val=""/>
      <w:lvlJc w:val="left"/>
      <w:pPr>
        <w:tabs>
          <w:tab w:val="num" w:pos="4320"/>
        </w:tabs>
        <w:ind w:left="4320" w:hanging="360"/>
      </w:pPr>
      <w:rPr>
        <w:rFonts w:ascii="Symbol" w:hAnsi="Symbol" w:hint="default"/>
        <w:sz w:val="20"/>
      </w:rPr>
    </w:lvl>
    <w:lvl w:ilvl="6" w:tplc="42BA493C" w:tentative="1">
      <w:start w:val="1"/>
      <w:numFmt w:val="bullet"/>
      <w:lvlText w:val=""/>
      <w:lvlJc w:val="left"/>
      <w:pPr>
        <w:tabs>
          <w:tab w:val="num" w:pos="5040"/>
        </w:tabs>
        <w:ind w:left="5040" w:hanging="360"/>
      </w:pPr>
      <w:rPr>
        <w:rFonts w:ascii="Symbol" w:hAnsi="Symbol" w:hint="default"/>
        <w:sz w:val="20"/>
      </w:rPr>
    </w:lvl>
    <w:lvl w:ilvl="7" w:tplc="DC5A1FD0" w:tentative="1">
      <w:start w:val="1"/>
      <w:numFmt w:val="bullet"/>
      <w:lvlText w:val=""/>
      <w:lvlJc w:val="left"/>
      <w:pPr>
        <w:tabs>
          <w:tab w:val="num" w:pos="5760"/>
        </w:tabs>
        <w:ind w:left="5760" w:hanging="360"/>
      </w:pPr>
      <w:rPr>
        <w:rFonts w:ascii="Symbol" w:hAnsi="Symbol" w:hint="default"/>
        <w:sz w:val="20"/>
      </w:rPr>
    </w:lvl>
    <w:lvl w:ilvl="8" w:tplc="DFA4158A"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9B952A2"/>
    <w:multiLevelType w:val="hybridMultilevel"/>
    <w:tmpl w:val="97B482EC"/>
    <w:lvl w:ilvl="0" w:tplc="E598B7F4">
      <w:start w:val="1"/>
      <w:numFmt w:val="decimal"/>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2" w15:restartNumberingAfterBreak="0">
    <w:nsid w:val="2AEF4666"/>
    <w:multiLevelType w:val="hybridMultilevel"/>
    <w:tmpl w:val="13620184"/>
    <w:lvl w:ilvl="0" w:tplc="5BEE3B7E">
      <w:start w:val="1"/>
      <w:numFmt w:val="bullet"/>
      <w:lvlText w:val=""/>
      <w:lvlJc w:val="left"/>
      <w:pPr>
        <w:tabs>
          <w:tab w:val="num" w:pos="720"/>
        </w:tabs>
        <w:ind w:left="720" w:hanging="360"/>
      </w:pPr>
      <w:rPr>
        <w:rFonts w:ascii="Symbol" w:hAnsi="Symbol" w:hint="default"/>
        <w:sz w:val="20"/>
      </w:rPr>
    </w:lvl>
    <w:lvl w:ilvl="1" w:tplc="C7906C08" w:tentative="1">
      <w:start w:val="1"/>
      <w:numFmt w:val="bullet"/>
      <w:lvlText w:val=""/>
      <w:lvlJc w:val="left"/>
      <w:pPr>
        <w:tabs>
          <w:tab w:val="num" w:pos="1440"/>
        </w:tabs>
        <w:ind w:left="1440" w:hanging="360"/>
      </w:pPr>
      <w:rPr>
        <w:rFonts w:ascii="Symbol" w:hAnsi="Symbol" w:hint="default"/>
        <w:sz w:val="20"/>
      </w:rPr>
    </w:lvl>
    <w:lvl w:ilvl="2" w:tplc="DD708E6A" w:tentative="1">
      <w:start w:val="1"/>
      <w:numFmt w:val="bullet"/>
      <w:lvlText w:val=""/>
      <w:lvlJc w:val="left"/>
      <w:pPr>
        <w:tabs>
          <w:tab w:val="num" w:pos="2160"/>
        </w:tabs>
        <w:ind w:left="2160" w:hanging="360"/>
      </w:pPr>
      <w:rPr>
        <w:rFonts w:ascii="Symbol" w:hAnsi="Symbol" w:hint="default"/>
        <w:sz w:val="20"/>
      </w:rPr>
    </w:lvl>
    <w:lvl w:ilvl="3" w:tplc="112E7986" w:tentative="1">
      <w:start w:val="1"/>
      <w:numFmt w:val="bullet"/>
      <w:lvlText w:val=""/>
      <w:lvlJc w:val="left"/>
      <w:pPr>
        <w:tabs>
          <w:tab w:val="num" w:pos="2880"/>
        </w:tabs>
        <w:ind w:left="2880" w:hanging="360"/>
      </w:pPr>
      <w:rPr>
        <w:rFonts w:ascii="Symbol" w:hAnsi="Symbol" w:hint="default"/>
        <w:sz w:val="20"/>
      </w:rPr>
    </w:lvl>
    <w:lvl w:ilvl="4" w:tplc="A83C9294" w:tentative="1">
      <w:start w:val="1"/>
      <w:numFmt w:val="bullet"/>
      <w:lvlText w:val=""/>
      <w:lvlJc w:val="left"/>
      <w:pPr>
        <w:tabs>
          <w:tab w:val="num" w:pos="3600"/>
        </w:tabs>
        <w:ind w:left="3600" w:hanging="360"/>
      </w:pPr>
      <w:rPr>
        <w:rFonts w:ascii="Symbol" w:hAnsi="Symbol" w:hint="default"/>
        <w:sz w:val="20"/>
      </w:rPr>
    </w:lvl>
    <w:lvl w:ilvl="5" w:tplc="9C526754" w:tentative="1">
      <w:start w:val="1"/>
      <w:numFmt w:val="bullet"/>
      <w:lvlText w:val=""/>
      <w:lvlJc w:val="left"/>
      <w:pPr>
        <w:tabs>
          <w:tab w:val="num" w:pos="4320"/>
        </w:tabs>
        <w:ind w:left="4320" w:hanging="360"/>
      </w:pPr>
      <w:rPr>
        <w:rFonts w:ascii="Symbol" w:hAnsi="Symbol" w:hint="default"/>
        <w:sz w:val="20"/>
      </w:rPr>
    </w:lvl>
    <w:lvl w:ilvl="6" w:tplc="71BCAD62" w:tentative="1">
      <w:start w:val="1"/>
      <w:numFmt w:val="bullet"/>
      <w:lvlText w:val=""/>
      <w:lvlJc w:val="left"/>
      <w:pPr>
        <w:tabs>
          <w:tab w:val="num" w:pos="5040"/>
        </w:tabs>
        <w:ind w:left="5040" w:hanging="360"/>
      </w:pPr>
      <w:rPr>
        <w:rFonts w:ascii="Symbol" w:hAnsi="Symbol" w:hint="default"/>
        <w:sz w:val="20"/>
      </w:rPr>
    </w:lvl>
    <w:lvl w:ilvl="7" w:tplc="34CA887E" w:tentative="1">
      <w:start w:val="1"/>
      <w:numFmt w:val="bullet"/>
      <w:lvlText w:val=""/>
      <w:lvlJc w:val="left"/>
      <w:pPr>
        <w:tabs>
          <w:tab w:val="num" w:pos="5760"/>
        </w:tabs>
        <w:ind w:left="5760" w:hanging="360"/>
      </w:pPr>
      <w:rPr>
        <w:rFonts w:ascii="Symbol" w:hAnsi="Symbol" w:hint="default"/>
        <w:sz w:val="20"/>
      </w:rPr>
    </w:lvl>
    <w:lvl w:ilvl="8" w:tplc="CE344840"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AFF2210"/>
    <w:multiLevelType w:val="hybridMultilevel"/>
    <w:tmpl w:val="43EADA04"/>
    <w:lvl w:ilvl="0" w:tplc="0BE6F8BA">
      <w:start w:val="1"/>
      <w:numFmt w:val="decimal"/>
      <w:lvlText w:val="%1."/>
      <w:lvlJc w:val="left"/>
      <w:pPr>
        <w:tabs>
          <w:tab w:val="num" w:pos="720"/>
        </w:tabs>
        <w:ind w:left="417" w:hanging="57"/>
      </w:pPr>
      <w:rPr>
        <w:rFonts w:hint="default"/>
      </w:rPr>
    </w:lvl>
    <w:lvl w:ilvl="1" w:tplc="7C9272CE">
      <w:start w:val="3"/>
      <w:numFmt w:val="upperRoman"/>
      <w:lvlText w:val="%2."/>
      <w:lvlJc w:val="left"/>
      <w:pPr>
        <w:tabs>
          <w:tab w:val="num" w:pos="2160"/>
        </w:tabs>
        <w:ind w:left="2160" w:hanging="720"/>
      </w:pPr>
      <w:rPr>
        <w:rFonts w:hint="default"/>
      </w:rPr>
    </w:lvl>
    <w:lvl w:ilvl="2" w:tplc="0410001B" w:tentative="1">
      <w:start w:val="1"/>
      <w:numFmt w:val="lowerRoman"/>
      <w:lvlText w:val="%3."/>
      <w:lvlJc w:val="right"/>
      <w:pPr>
        <w:tabs>
          <w:tab w:val="num" w:pos="2520"/>
        </w:tabs>
        <w:ind w:left="2520" w:hanging="180"/>
      </w:pPr>
    </w:lvl>
    <w:lvl w:ilvl="3" w:tplc="0410000F" w:tentative="1">
      <w:start w:val="1"/>
      <w:numFmt w:val="decimal"/>
      <w:lvlText w:val="%4."/>
      <w:lvlJc w:val="left"/>
      <w:pPr>
        <w:tabs>
          <w:tab w:val="num" w:pos="3240"/>
        </w:tabs>
        <w:ind w:left="3240" w:hanging="360"/>
      </w:pPr>
    </w:lvl>
    <w:lvl w:ilvl="4" w:tplc="04100019" w:tentative="1">
      <w:start w:val="1"/>
      <w:numFmt w:val="lowerLetter"/>
      <w:lvlText w:val="%5."/>
      <w:lvlJc w:val="left"/>
      <w:pPr>
        <w:tabs>
          <w:tab w:val="num" w:pos="3960"/>
        </w:tabs>
        <w:ind w:left="3960" w:hanging="360"/>
      </w:pPr>
    </w:lvl>
    <w:lvl w:ilvl="5" w:tplc="0410001B" w:tentative="1">
      <w:start w:val="1"/>
      <w:numFmt w:val="lowerRoman"/>
      <w:lvlText w:val="%6."/>
      <w:lvlJc w:val="right"/>
      <w:pPr>
        <w:tabs>
          <w:tab w:val="num" w:pos="4680"/>
        </w:tabs>
        <w:ind w:left="4680" w:hanging="180"/>
      </w:pPr>
    </w:lvl>
    <w:lvl w:ilvl="6" w:tplc="0410000F" w:tentative="1">
      <w:start w:val="1"/>
      <w:numFmt w:val="decimal"/>
      <w:lvlText w:val="%7."/>
      <w:lvlJc w:val="left"/>
      <w:pPr>
        <w:tabs>
          <w:tab w:val="num" w:pos="5400"/>
        </w:tabs>
        <w:ind w:left="5400" w:hanging="360"/>
      </w:pPr>
    </w:lvl>
    <w:lvl w:ilvl="7" w:tplc="04100019" w:tentative="1">
      <w:start w:val="1"/>
      <w:numFmt w:val="lowerLetter"/>
      <w:lvlText w:val="%8."/>
      <w:lvlJc w:val="left"/>
      <w:pPr>
        <w:tabs>
          <w:tab w:val="num" w:pos="6120"/>
        </w:tabs>
        <w:ind w:left="6120" w:hanging="360"/>
      </w:pPr>
    </w:lvl>
    <w:lvl w:ilvl="8" w:tplc="0410001B" w:tentative="1">
      <w:start w:val="1"/>
      <w:numFmt w:val="lowerRoman"/>
      <w:lvlText w:val="%9."/>
      <w:lvlJc w:val="right"/>
      <w:pPr>
        <w:tabs>
          <w:tab w:val="num" w:pos="6840"/>
        </w:tabs>
        <w:ind w:left="6840" w:hanging="180"/>
      </w:pPr>
    </w:lvl>
  </w:abstractNum>
  <w:abstractNum w:abstractNumId="14" w15:restartNumberingAfterBreak="0">
    <w:nsid w:val="311232FD"/>
    <w:multiLevelType w:val="hybridMultilevel"/>
    <w:tmpl w:val="C7DCEF00"/>
    <w:lvl w:ilvl="0" w:tplc="7948652E">
      <w:start w:val="1"/>
      <w:numFmt w:val="bullet"/>
      <w:lvlText w:val=""/>
      <w:lvlJc w:val="left"/>
      <w:pPr>
        <w:tabs>
          <w:tab w:val="num" w:pos="720"/>
        </w:tabs>
        <w:ind w:left="720" w:hanging="360"/>
      </w:pPr>
      <w:rPr>
        <w:rFonts w:ascii="Symbol" w:hAnsi="Symbol" w:hint="default"/>
        <w:sz w:val="20"/>
      </w:rPr>
    </w:lvl>
    <w:lvl w:ilvl="1" w:tplc="2DE65702" w:tentative="1">
      <w:start w:val="1"/>
      <w:numFmt w:val="bullet"/>
      <w:lvlText w:val=""/>
      <w:lvlJc w:val="left"/>
      <w:pPr>
        <w:tabs>
          <w:tab w:val="num" w:pos="1440"/>
        </w:tabs>
        <w:ind w:left="1440" w:hanging="360"/>
      </w:pPr>
      <w:rPr>
        <w:rFonts w:ascii="Symbol" w:hAnsi="Symbol" w:hint="default"/>
        <w:sz w:val="20"/>
      </w:rPr>
    </w:lvl>
    <w:lvl w:ilvl="2" w:tplc="5BE4D7DC" w:tentative="1">
      <w:start w:val="1"/>
      <w:numFmt w:val="bullet"/>
      <w:lvlText w:val=""/>
      <w:lvlJc w:val="left"/>
      <w:pPr>
        <w:tabs>
          <w:tab w:val="num" w:pos="2160"/>
        </w:tabs>
        <w:ind w:left="2160" w:hanging="360"/>
      </w:pPr>
      <w:rPr>
        <w:rFonts w:ascii="Symbol" w:hAnsi="Symbol" w:hint="default"/>
        <w:sz w:val="20"/>
      </w:rPr>
    </w:lvl>
    <w:lvl w:ilvl="3" w:tplc="C33A4070" w:tentative="1">
      <w:start w:val="1"/>
      <w:numFmt w:val="bullet"/>
      <w:lvlText w:val=""/>
      <w:lvlJc w:val="left"/>
      <w:pPr>
        <w:tabs>
          <w:tab w:val="num" w:pos="2880"/>
        </w:tabs>
        <w:ind w:left="2880" w:hanging="360"/>
      </w:pPr>
      <w:rPr>
        <w:rFonts w:ascii="Symbol" w:hAnsi="Symbol" w:hint="default"/>
        <w:sz w:val="20"/>
      </w:rPr>
    </w:lvl>
    <w:lvl w:ilvl="4" w:tplc="8E781A20" w:tentative="1">
      <w:start w:val="1"/>
      <w:numFmt w:val="bullet"/>
      <w:lvlText w:val=""/>
      <w:lvlJc w:val="left"/>
      <w:pPr>
        <w:tabs>
          <w:tab w:val="num" w:pos="3600"/>
        </w:tabs>
        <w:ind w:left="3600" w:hanging="360"/>
      </w:pPr>
      <w:rPr>
        <w:rFonts w:ascii="Symbol" w:hAnsi="Symbol" w:hint="default"/>
        <w:sz w:val="20"/>
      </w:rPr>
    </w:lvl>
    <w:lvl w:ilvl="5" w:tplc="96CEE718" w:tentative="1">
      <w:start w:val="1"/>
      <w:numFmt w:val="bullet"/>
      <w:lvlText w:val=""/>
      <w:lvlJc w:val="left"/>
      <w:pPr>
        <w:tabs>
          <w:tab w:val="num" w:pos="4320"/>
        </w:tabs>
        <w:ind w:left="4320" w:hanging="360"/>
      </w:pPr>
      <w:rPr>
        <w:rFonts w:ascii="Symbol" w:hAnsi="Symbol" w:hint="default"/>
        <w:sz w:val="20"/>
      </w:rPr>
    </w:lvl>
    <w:lvl w:ilvl="6" w:tplc="49B64A6E" w:tentative="1">
      <w:start w:val="1"/>
      <w:numFmt w:val="bullet"/>
      <w:lvlText w:val=""/>
      <w:lvlJc w:val="left"/>
      <w:pPr>
        <w:tabs>
          <w:tab w:val="num" w:pos="5040"/>
        </w:tabs>
        <w:ind w:left="5040" w:hanging="360"/>
      </w:pPr>
      <w:rPr>
        <w:rFonts w:ascii="Symbol" w:hAnsi="Symbol" w:hint="default"/>
        <w:sz w:val="20"/>
      </w:rPr>
    </w:lvl>
    <w:lvl w:ilvl="7" w:tplc="F0DCE236" w:tentative="1">
      <w:start w:val="1"/>
      <w:numFmt w:val="bullet"/>
      <w:lvlText w:val=""/>
      <w:lvlJc w:val="left"/>
      <w:pPr>
        <w:tabs>
          <w:tab w:val="num" w:pos="5760"/>
        </w:tabs>
        <w:ind w:left="5760" w:hanging="360"/>
      </w:pPr>
      <w:rPr>
        <w:rFonts w:ascii="Symbol" w:hAnsi="Symbol" w:hint="default"/>
        <w:sz w:val="20"/>
      </w:rPr>
    </w:lvl>
    <w:lvl w:ilvl="8" w:tplc="D27C917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3225764"/>
    <w:multiLevelType w:val="hybridMultilevel"/>
    <w:tmpl w:val="C2F81DE0"/>
    <w:lvl w:ilvl="0" w:tplc="986ABF9E">
      <w:start w:val="1"/>
      <w:numFmt w:val="upperLetter"/>
      <w:lvlText w:val="%1."/>
      <w:lvlJc w:val="left"/>
      <w:pPr>
        <w:tabs>
          <w:tab w:val="num" w:pos="720"/>
        </w:tabs>
        <w:ind w:left="720" w:hanging="360"/>
      </w:pPr>
    </w:lvl>
    <w:lvl w:ilvl="1" w:tplc="BB8C5E48">
      <w:start w:val="1"/>
      <w:numFmt w:val="upperRoman"/>
      <w:lvlText w:val="%2."/>
      <w:lvlJc w:val="right"/>
      <w:pPr>
        <w:tabs>
          <w:tab w:val="num" w:pos="1440"/>
        </w:tabs>
        <w:ind w:left="1440" w:hanging="360"/>
      </w:pPr>
    </w:lvl>
    <w:lvl w:ilvl="2" w:tplc="C3984E6E">
      <w:start w:val="1"/>
      <w:numFmt w:val="decimal"/>
      <w:lvlText w:val="%3."/>
      <w:lvlJc w:val="left"/>
      <w:pPr>
        <w:tabs>
          <w:tab w:val="num" w:pos="360"/>
        </w:tabs>
        <w:ind w:left="57" w:hanging="57"/>
      </w:pPr>
      <w:rPr>
        <w:rFonts w:hint="default"/>
      </w:rPr>
    </w:lvl>
    <w:lvl w:ilvl="3" w:tplc="6F3AA53E" w:tentative="1">
      <w:start w:val="1"/>
      <w:numFmt w:val="upperLetter"/>
      <w:lvlText w:val="%4."/>
      <w:lvlJc w:val="left"/>
      <w:pPr>
        <w:tabs>
          <w:tab w:val="num" w:pos="2880"/>
        </w:tabs>
        <w:ind w:left="2880" w:hanging="360"/>
      </w:pPr>
    </w:lvl>
    <w:lvl w:ilvl="4" w:tplc="B3EE3C5E" w:tentative="1">
      <w:start w:val="1"/>
      <w:numFmt w:val="upperLetter"/>
      <w:lvlText w:val="%5."/>
      <w:lvlJc w:val="left"/>
      <w:pPr>
        <w:tabs>
          <w:tab w:val="num" w:pos="3600"/>
        </w:tabs>
        <w:ind w:left="3600" w:hanging="360"/>
      </w:pPr>
    </w:lvl>
    <w:lvl w:ilvl="5" w:tplc="430C7D96" w:tentative="1">
      <w:start w:val="1"/>
      <w:numFmt w:val="upperLetter"/>
      <w:lvlText w:val="%6."/>
      <w:lvlJc w:val="left"/>
      <w:pPr>
        <w:tabs>
          <w:tab w:val="num" w:pos="4320"/>
        </w:tabs>
        <w:ind w:left="4320" w:hanging="360"/>
      </w:pPr>
    </w:lvl>
    <w:lvl w:ilvl="6" w:tplc="606226FA" w:tentative="1">
      <w:start w:val="1"/>
      <w:numFmt w:val="upperLetter"/>
      <w:lvlText w:val="%7."/>
      <w:lvlJc w:val="left"/>
      <w:pPr>
        <w:tabs>
          <w:tab w:val="num" w:pos="5040"/>
        </w:tabs>
        <w:ind w:left="5040" w:hanging="360"/>
      </w:pPr>
    </w:lvl>
    <w:lvl w:ilvl="7" w:tplc="CBEE0CB6" w:tentative="1">
      <w:start w:val="1"/>
      <w:numFmt w:val="upperLetter"/>
      <w:lvlText w:val="%8."/>
      <w:lvlJc w:val="left"/>
      <w:pPr>
        <w:tabs>
          <w:tab w:val="num" w:pos="5760"/>
        </w:tabs>
        <w:ind w:left="5760" w:hanging="360"/>
      </w:pPr>
    </w:lvl>
    <w:lvl w:ilvl="8" w:tplc="201AFDEA" w:tentative="1">
      <w:start w:val="1"/>
      <w:numFmt w:val="upperLetter"/>
      <w:lvlText w:val="%9."/>
      <w:lvlJc w:val="left"/>
      <w:pPr>
        <w:tabs>
          <w:tab w:val="num" w:pos="6480"/>
        </w:tabs>
        <w:ind w:left="6480" w:hanging="360"/>
      </w:pPr>
    </w:lvl>
  </w:abstractNum>
  <w:abstractNum w:abstractNumId="16" w15:restartNumberingAfterBreak="0">
    <w:nsid w:val="3BA73894"/>
    <w:multiLevelType w:val="hybridMultilevel"/>
    <w:tmpl w:val="8EF6F1BC"/>
    <w:lvl w:ilvl="0" w:tplc="55DAFA04">
      <w:start w:val="1"/>
      <w:numFmt w:val="upperLetter"/>
      <w:lvlText w:val="%1."/>
      <w:lvlJc w:val="left"/>
      <w:pPr>
        <w:tabs>
          <w:tab w:val="num" w:pos="720"/>
        </w:tabs>
        <w:ind w:left="720" w:hanging="360"/>
      </w:pPr>
    </w:lvl>
    <w:lvl w:ilvl="1" w:tplc="20AE0C2E">
      <w:start w:val="1"/>
      <w:numFmt w:val="decimal"/>
      <w:lvlText w:val="%2."/>
      <w:lvlJc w:val="left"/>
      <w:pPr>
        <w:tabs>
          <w:tab w:val="num" w:pos="1440"/>
        </w:tabs>
        <w:ind w:left="1440" w:hanging="360"/>
      </w:pPr>
    </w:lvl>
    <w:lvl w:ilvl="2" w:tplc="A1A26F82">
      <w:start w:val="1"/>
      <w:numFmt w:val="decimal"/>
      <w:lvlText w:val="%3."/>
      <w:lvlJc w:val="left"/>
      <w:pPr>
        <w:tabs>
          <w:tab w:val="num" w:pos="2160"/>
        </w:tabs>
        <w:ind w:left="2160" w:hanging="360"/>
      </w:pPr>
    </w:lvl>
    <w:lvl w:ilvl="3" w:tplc="70BA08A2" w:tentative="1">
      <w:start w:val="1"/>
      <w:numFmt w:val="upperLetter"/>
      <w:lvlText w:val="%4."/>
      <w:lvlJc w:val="left"/>
      <w:pPr>
        <w:tabs>
          <w:tab w:val="num" w:pos="2880"/>
        </w:tabs>
        <w:ind w:left="2880" w:hanging="360"/>
      </w:pPr>
    </w:lvl>
    <w:lvl w:ilvl="4" w:tplc="7BB2E5CA" w:tentative="1">
      <w:start w:val="1"/>
      <w:numFmt w:val="upperLetter"/>
      <w:lvlText w:val="%5."/>
      <w:lvlJc w:val="left"/>
      <w:pPr>
        <w:tabs>
          <w:tab w:val="num" w:pos="3600"/>
        </w:tabs>
        <w:ind w:left="3600" w:hanging="360"/>
      </w:pPr>
    </w:lvl>
    <w:lvl w:ilvl="5" w:tplc="1DAA4B0E" w:tentative="1">
      <w:start w:val="1"/>
      <w:numFmt w:val="upperLetter"/>
      <w:lvlText w:val="%6."/>
      <w:lvlJc w:val="left"/>
      <w:pPr>
        <w:tabs>
          <w:tab w:val="num" w:pos="4320"/>
        </w:tabs>
        <w:ind w:left="4320" w:hanging="360"/>
      </w:pPr>
    </w:lvl>
    <w:lvl w:ilvl="6" w:tplc="BB04F8F4" w:tentative="1">
      <w:start w:val="1"/>
      <w:numFmt w:val="upperLetter"/>
      <w:lvlText w:val="%7."/>
      <w:lvlJc w:val="left"/>
      <w:pPr>
        <w:tabs>
          <w:tab w:val="num" w:pos="5040"/>
        </w:tabs>
        <w:ind w:left="5040" w:hanging="360"/>
      </w:pPr>
    </w:lvl>
    <w:lvl w:ilvl="7" w:tplc="37F637F4" w:tentative="1">
      <w:start w:val="1"/>
      <w:numFmt w:val="upperLetter"/>
      <w:lvlText w:val="%8."/>
      <w:lvlJc w:val="left"/>
      <w:pPr>
        <w:tabs>
          <w:tab w:val="num" w:pos="5760"/>
        </w:tabs>
        <w:ind w:left="5760" w:hanging="360"/>
      </w:pPr>
    </w:lvl>
    <w:lvl w:ilvl="8" w:tplc="1CE28F04" w:tentative="1">
      <w:start w:val="1"/>
      <w:numFmt w:val="upperLetter"/>
      <w:lvlText w:val="%9."/>
      <w:lvlJc w:val="left"/>
      <w:pPr>
        <w:tabs>
          <w:tab w:val="num" w:pos="6480"/>
        </w:tabs>
        <w:ind w:left="6480" w:hanging="360"/>
      </w:pPr>
    </w:lvl>
  </w:abstractNum>
  <w:abstractNum w:abstractNumId="17" w15:restartNumberingAfterBreak="0">
    <w:nsid w:val="3DE075A5"/>
    <w:multiLevelType w:val="hybridMultilevel"/>
    <w:tmpl w:val="D0A25DC2"/>
    <w:lvl w:ilvl="0" w:tplc="81C4B19A">
      <w:start w:val="1"/>
      <w:numFmt w:val="decimal"/>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8" w15:restartNumberingAfterBreak="0">
    <w:nsid w:val="3E6E348E"/>
    <w:multiLevelType w:val="hybridMultilevel"/>
    <w:tmpl w:val="C902E384"/>
    <w:lvl w:ilvl="0" w:tplc="F89E77F2">
      <w:start w:val="1"/>
      <w:numFmt w:val="bullet"/>
      <w:lvlText w:val=""/>
      <w:lvlJc w:val="left"/>
      <w:pPr>
        <w:tabs>
          <w:tab w:val="num" w:pos="720"/>
        </w:tabs>
        <w:ind w:left="720" w:hanging="360"/>
      </w:pPr>
      <w:rPr>
        <w:rFonts w:ascii="Symbol" w:hAnsi="Symbol" w:hint="default"/>
        <w:sz w:val="20"/>
      </w:rPr>
    </w:lvl>
    <w:lvl w:ilvl="1" w:tplc="FC24A482" w:tentative="1">
      <w:start w:val="1"/>
      <w:numFmt w:val="bullet"/>
      <w:lvlText w:val=""/>
      <w:lvlJc w:val="left"/>
      <w:pPr>
        <w:tabs>
          <w:tab w:val="num" w:pos="1440"/>
        </w:tabs>
        <w:ind w:left="1440" w:hanging="360"/>
      </w:pPr>
      <w:rPr>
        <w:rFonts w:ascii="Symbol" w:hAnsi="Symbol" w:hint="default"/>
        <w:sz w:val="20"/>
      </w:rPr>
    </w:lvl>
    <w:lvl w:ilvl="2" w:tplc="852A164A" w:tentative="1">
      <w:start w:val="1"/>
      <w:numFmt w:val="bullet"/>
      <w:lvlText w:val=""/>
      <w:lvlJc w:val="left"/>
      <w:pPr>
        <w:tabs>
          <w:tab w:val="num" w:pos="2160"/>
        </w:tabs>
        <w:ind w:left="2160" w:hanging="360"/>
      </w:pPr>
      <w:rPr>
        <w:rFonts w:ascii="Symbol" w:hAnsi="Symbol" w:hint="default"/>
        <w:sz w:val="20"/>
      </w:rPr>
    </w:lvl>
    <w:lvl w:ilvl="3" w:tplc="95EE5002" w:tentative="1">
      <w:start w:val="1"/>
      <w:numFmt w:val="bullet"/>
      <w:lvlText w:val=""/>
      <w:lvlJc w:val="left"/>
      <w:pPr>
        <w:tabs>
          <w:tab w:val="num" w:pos="2880"/>
        </w:tabs>
        <w:ind w:left="2880" w:hanging="360"/>
      </w:pPr>
      <w:rPr>
        <w:rFonts w:ascii="Symbol" w:hAnsi="Symbol" w:hint="default"/>
        <w:sz w:val="20"/>
      </w:rPr>
    </w:lvl>
    <w:lvl w:ilvl="4" w:tplc="E9225948" w:tentative="1">
      <w:start w:val="1"/>
      <w:numFmt w:val="bullet"/>
      <w:lvlText w:val=""/>
      <w:lvlJc w:val="left"/>
      <w:pPr>
        <w:tabs>
          <w:tab w:val="num" w:pos="3600"/>
        </w:tabs>
        <w:ind w:left="3600" w:hanging="360"/>
      </w:pPr>
      <w:rPr>
        <w:rFonts w:ascii="Symbol" w:hAnsi="Symbol" w:hint="default"/>
        <w:sz w:val="20"/>
      </w:rPr>
    </w:lvl>
    <w:lvl w:ilvl="5" w:tplc="8EF0020A" w:tentative="1">
      <w:start w:val="1"/>
      <w:numFmt w:val="bullet"/>
      <w:lvlText w:val=""/>
      <w:lvlJc w:val="left"/>
      <w:pPr>
        <w:tabs>
          <w:tab w:val="num" w:pos="4320"/>
        </w:tabs>
        <w:ind w:left="4320" w:hanging="360"/>
      </w:pPr>
      <w:rPr>
        <w:rFonts w:ascii="Symbol" w:hAnsi="Symbol" w:hint="default"/>
        <w:sz w:val="20"/>
      </w:rPr>
    </w:lvl>
    <w:lvl w:ilvl="6" w:tplc="7D603A7C" w:tentative="1">
      <w:start w:val="1"/>
      <w:numFmt w:val="bullet"/>
      <w:lvlText w:val=""/>
      <w:lvlJc w:val="left"/>
      <w:pPr>
        <w:tabs>
          <w:tab w:val="num" w:pos="5040"/>
        </w:tabs>
        <w:ind w:left="5040" w:hanging="360"/>
      </w:pPr>
      <w:rPr>
        <w:rFonts w:ascii="Symbol" w:hAnsi="Symbol" w:hint="default"/>
        <w:sz w:val="20"/>
      </w:rPr>
    </w:lvl>
    <w:lvl w:ilvl="7" w:tplc="03CE2EEC" w:tentative="1">
      <w:start w:val="1"/>
      <w:numFmt w:val="bullet"/>
      <w:lvlText w:val=""/>
      <w:lvlJc w:val="left"/>
      <w:pPr>
        <w:tabs>
          <w:tab w:val="num" w:pos="5760"/>
        </w:tabs>
        <w:ind w:left="5760" w:hanging="360"/>
      </w:pPr>
      <w:rPr>
        <w:rFonts w:ascii="Symbol" w:hAnsi="Symbol" w:hint="default"/>
        <w:sz w:val="20"/>
      </w:rPr>
    </w:lvl>
    <w:lvl w:ilvl="8" w:tplc="7F38EA12"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434208DD"/>
    <w:multiLevelType w:val="hybridMultilevel"/>
    <w:tmpl w:val="EDBCD0D0"/>
    <w:lvl w:ilvl="0" w:tplc="54ACC030">
      <w:start w:val="1"/>
      <w:numFmt w:val="decimal"/>
      <w:lvlText w:val="%1."/>
      <w:lvlJc w:val="left"/>
      <w:pPr>
        <w:tabs>
          <w:tab w:val="num" w:pos="720"/>
        </w:tabs>
        <w:ind w:left="720" w:hanging="360"/>
      </w:pPr>
    </w:lvl>
    <w:lvl w:ilvl="1" w:tplc="6C14A0C8">
      <w:numFmt w:val="none"/>
      <w:lvlText w:val=""/>
      <w:lvlJc w:val="left"/>
      <w:pPr>
        <w:tabs>
          <w:tab w:val="num" w:pos="360"/>
        </w:tabs>
      </w:pPr>
    </w:lvl>
    <w:lvl w:ilvl="2" w:tplc="B95689C6">
      <w:numFmt w:val="none"/>
      <w:lvlText w:val=""/>
      <w:lvlJc w:val="left"/>
      <w:pPr>
        <w:tabs>
          <w:tab w:val="num" w:pos="360"/>
        </w:tabs>
      </w:pPr>
    </w:lvl>
    <w:lvl w:ilvl="3" w:tplc="F392DA62">
      <w:numFmt w:val="none"/>
      <w:lvlText w:val=""/>
      <w:lvlJc w:val="left"/>
      <w:pPr>
        <w:tabs>
          <w:tab w:val="num" w:pos="360"/>
        </w:tabs>
      </w:pPr>
    </w:lvl>
    <w:lvl w:ilvl="4" w:tplc="9D52E72C">
      <w:numFmt w:val="none"/>
      <w:lvlText w:val=""/>
      <w:lvlJc w:val="left"/>
      <w:pPr>
        <w:tabs>
          <w:tab w:val="num" w:pos="360"/>
        </w:tabs>
      </w:pPr>
    </w:lvl>
    <w:lvl w:ilvl="5" w:tplc="42BC9278">
      <w:numFmt w:val="none"/>
      <w:lvlText w:val=""/>
      <w:lvlJc w:val="left"/>
      <w:pPr>
        <w:tabs>
          <w:tab w:val="num" w:pos="360"/>
        </w:tabs>
      </w:pPr>
    </w:lvl>
    <w:lvl w:ilvl="6" w:tplc="9890483C">
      <w:numFmt w:val="none"/>
      <w:lvlText w:val=""/>
      <w:lvlJc w:val="left"/>
      <w:pPr>
        <w:tabs>
          <w:tab w:val="num" w:pos="360"/>
        </w:tabs>
      </w:pPr>
    </w:lvl>
    <w:lvl w:ilvl="7" w:tplc="96442474">
      <w:numFmt w:val="none"/>
      <w:lvlText w:val=""/>
      <w:lvlJc w:val="left"/>
      <w:pPr>
        <w:tabs>
          <w:tab w:val="num" w:pos="360"/>
        </w:tabs>
      </w:pPr>
    </w:lvl>
    <w:lvl w:ilvl="8" w:tplc="DDB876E6">
      <w:numFmt w:val="none"/>
      <w:lvlText w:val=""/>
      <w:lvlJc w:val="left"/>
      <w:pPr>
        <w:tabs>
          <w:tab w:val="num" w:pos="360"/>
        </w:tabs>
      </w:pPr>
    </w:lvl>
  </w:abstractNum>
  <w:abstractNum w:abstractNumId="20" w15:restartNumberingAfterBreak="0">
    <w:nsid w:val="4408317E"/>
    <w:multiLevelType w:val="hybridMultilevel"/>
    <w:tmpl w:val="CA6E7B0C"/>
    <w:lvl w:ilvl="0" w:tplc="20AE0C2E">
      <w:start w:val="1"/>
      <w:numFmt w:val="decimal"/>
      <w:lvlText w:val="%1."/>
      <w:lvlJc w:val="left"/>
      <w:pPr>
        <w:tabs>
          <w:tab w:val="num" w:pos="720"/>
        </w:tabs>
        <w:ind w:left="720" w:hanging="360"/>
      </w:pPr>
    </w:lvl>
    <w:lvl w:ilvl="1" w:tplc="C0F4D780">
      <w:start w:val="1"/>
      <w:numFmt w:val="bullet"/>
      <w:lvlText w:val=""/>
      <w:lvlJc w:val="left"/>
      <w:pPr>
        <w:tabs>
          <w:tab w:val="num" w:pos="757"/>
        </w:tabs>
        <w:ind w:left="757" w:hanging="397"/>
      </w:pPr>
      <w:rPr>
        <w:rFonts w:ascii="Symbol" w:hAnsi="Symbol" w:hint="default"/>
      </w:rPr>
    </w:lvl>
    <w:lvl w:ilvl="2" w:tplc="0410001B" w:tentative="1">
      <w:start w:val="1"/>
      <w:numFmt w:val="lowerRoman"/>
      <w:lvlText w:val="%3."/>
      <w:lvlJc w:val="right"/>
      <w:pPr>
        <w:tabs>
          <w:tab w:val="num" w:pos="1440"/>
        </w:tabs>
        <w:ind w:left="1440" w:hanging="180"/>
      </w:pPr>
    </w:lvl>
    <w:lvl w:ilvl="3" w:tplc="0410000F" w:tentative="1">
      <w:start w:val="1"/>
      <w:numFmt w:val="decimal"/>
      <w:lvlText w:val="%4."/>
      <w:lvlJc w:val="left"/>
      <w:pPr>
        <w:tabs>
          <w:tab w:val="num" w:pos="2160"/>
        </w:tabs>
        <w:ind w:left="2160" w:hanging="360"/>
      </w:pPr>
    </w:lvl>
    <w:lvl w:ilvl="4" w:tplc="04100019" w:tentative="1">
      <w:start w:val="1"/>
      <w:numFmt w:val="lowerLetter"/>
      <w:lvlText w:val="%5."/>
      <w:lvlJc w:val="left"/>
      <w:pPr>
        <w:tabs>
          <w:tab w:val="num" w:pos="2880"/>
        </w:tabs>
        <w:ind w:left="2880" w:hanging="360"/>
      </w:pPr>
    </w:lvl>
    <w:lvl w:ilvl="5" w:tplc="0410001B" w:tentative="1">
      <w:start w:val="1"/>
      <w:numFmt w:val="lowerRoman"/>
      <w:lvlText w:val="%6."/>
      <w:lvlJc w:val="right"/>
      <w:pPr>
        <w:tabs>
          <w:tab w:val="num" w:pos="3600"/>
        </w:tabs>
        <w:ind w:left="3600" w:hanging="180"/>
      </w:pPr>
    </w:lvl>
    <w:lvl w:ilvl="6" w:tplc="0410000F" w:tentative="1">
      <w:start w:val="1"/>
      <w:numFmt w:val="decimal"/>
      <w:lvlText w:val="%7."/>
      <w:lvlJc w:val="left"/>
      <w:pPr>
        <w:tabs>
          <w:tab w:val="num" w:pos="4320"/>
        </w:tabs>
        <w:ind w:left="4320" w:hanging="360"/>
      </w:pPr>
    </w:lvl>
    <w:lvl w:ilvl="7" w:tplc="04100019" w:tentative="1">
      <w:start w:val="1"/>
      <w:numFmt w:val="lowerLetter"/>
      <w:lvlText w:val="%8."/>
      <w:lvlJc w:val="left"/>
      <w:pPr>
        <w:tabs>
          <w:tab w:val="num" w:pos="5040"/>
        </w:tabs>
        <w:ind w:left="5040" w:hanging="360"/>
      </w:pPr>
    </w:lvl>
    <w:lvl w:ilvl="8" w:tplc="0410001B" w:tentative="1">
      <w:start w:val="1"/>
      <w:numFmt w:val="lowerRoman"/>
      <w:lvlText w:val="%9."/>
      <w:lvlJc w:val="right"/>
      <w:pPr>
        <w:tabs>
          <w:tab w:val="num" w:pos="5760"/>
        </w:tabs>
        <w:ind w:left="5760" w:hanging="180"/>
      </w:pPr>
    </w:lvl>
  </w:abstractNum>
  <w:abstractNum w:abstractNumId="21" w15:restartNumberingAfterBreak="0">
    <w:nsid w:val="473B743B"/>
    <w:multiLevelType w:val="hybridMultilevel"/>
    <w:tmpl w:val="CA6E7B0C"/>
    <w:lvl w:ilvl="0" w:tplc="20AE0C2E">
      <w:start w:val="1"/>
      <w:numFmt w:val="decimal"/>
      <w:lvlText w:val="%1."/>
      <w:lvlJc w:val="left"/>
      <w:pPr>
        <w:tabs>
          <w:tab w:val="num" w:pos="720"/>
        </w:tabs>
        <w:ind w:left="720" w:hanging="360"/>
      </w:pPr>
    </w:lvl>
    <w:lvl w:ilvl="1" w:tplc="C0F4D780">
      <w:start w:val="1"/>
      <w:numFmt w:val="bullet"/>
      <w:lvlText w:val=""/>
      <w:lvlJc w:val="left"/>
      <w:pPr>
        <w:tabs>
          <w:tab w:val="num" w:pos="757"/>
        </w:tabs>
        <w:ind w:left="757" w:hanging="397"/>
      </w:pPr>
      <w:rPr>
        <w:rFonts w:ascii="Symbol" w:hAnsi="Symbol" w:hint="default"/>
      </w:rPr>
    </w:lvl>
    <w:lvl w:ilvl="2" w:tplc="0410001B" w:tentative="1">
      <w:start w:val="1"/>
      <w:numFmt w:val="lowerRoman"/>
      <w:lvlText w:val="%3."/>
      <w:lvlJc w:val="right"/>
      <w:pPr>
        <w:tabs>
          <w:tab w:val="num" w:pos="1440"/>
        </w:tabs>
        <w:ind w:left="1440" w:hanging="180"/>
      </w:pPr>
    </w:lvl>
    <w:lvl w:ilvl="3" w:tplc="0410000F" w:tentative="1">
      <w:start w:val="1"/>
      <w:numFmt w:val="decimal"/>
      <w:lvlText w:val="%4."/>
      <w:lvlJc w:val="left"/>
      <w:pPr>
        <w:tabs>
          <w:tab w:val="num" w:pos="2160"/>
        </w:tabs>
        <w:ind w:left="2160" w:hanging="360"/>
      </w:pPr>
    </w:lvl>
    <w:lvl w:ilvl="4" w:tplc="04100019" w:tentative="1">
      <w:start w:val="1"/>
      <w:numFmt w:val="lowerLetter"/>
      <w:lvlText w:val="%5."/>
      <w:lvlJc w:val="left"/>
      <w:pPr>
        <w:tabs>
          <w:tab w:val="num" w:pos="2880"/>
        </w:tabs>
        <w:ind w:left="2880" w:hanging="360"/>
      </w:pPr>
    </w:lvl>
    <w:lvl w:ilvl="5" w:tplc="0410001B" w:tentative="1">
      <w:start w:val="1"/>
      <w:numFmt w:val="lowerRoman"/>
      <w:lvlText w:val="%6."/>
      <w:lvlJc w:val="right"/>
      <w:pPr>
        <w:tabs>
          <w:tab w:val="num" w:pos="3600"/>
        </w:tabs>
        <w:ind w:left="3600" w:hanging="180"/>
      </w:pPr>
    </w:lvl>
    <w:lvl w:ilvl="6" w:tplc="0410000F" w:tentative="1">
      <w:start w:val="1"/>
      <w:numFmt w:val="decimal"/>
      <w:lvlText w:val="%7."/>
      <w:lvlJc w:val="left"/>
      <w:pPr>
        <w:tabs>
          <w:tab w:val="num" w:pos="4320"/>
        </w:tabs>
        <w:ind w:left="4320" w:hanging="360"/>
      </w:pPr>
    </w:lvl>
    <w:lvl w:ilvl="7" w:tplc="04100019" w:tentative="1">
      <w:start w:val="1"/>
      <w:numFmt w:val="lowerLetter"/>
      <w:lvlText w:val="%8."/>
      <w:lvlJc w:val="left"/>
      <w:pPr>
        <w:tabs>
          <w:tab w:val="num" w:pos="5040"/>
        </w:tabs>
        <w:ind w:left="5040" w:hanging="360"/>
      </w:pPr>
    </w:lvl>
    <w:lvl w:ilvl="8" w:tplc="0410001B" w:tentative="1">
      <w:start w:val="1"/>
      <w:numFmt w:val="lowerRoman"/>
      <w:lvlText w:val="%9."/>
      <w:lvlJc w:val="right"/>
      <w:pPr>
        <w:tabs>
          <w:tab w:val="num" w:pos="5760"/>
        </w:tabs>
        <w:ind w:left="5760" w:hanging="180"/>
      </w:pPr>
    </w:lvl>
  </w:abstractNum>
  <w:abstractNum w:abstractNumId="22" w15:restartNumberingAfterBreak="0">
    <w:nsid w:val="48B1753C"/>
    <w:multiLevelType w:val="hybridMultilevel"/>
    <w:tmpl w:val="9FD8D232"/>
    <w:lvl w:ilvl="0" w:tplc="20AE0C2E">
      <w:start w:val="1"/>
      <w:numFmt w:val="decimal"/>
      <w:lvlText w:val="%1."/>
      <w:lvlJc w:val="left"/>
      <w:pPr>
        <w:tabs>
          <w:tab w:val="num" w:pos="720"/>
        </w:tabs>
        <w:ind w:left="720" w:hanging="360"/>
      </w:pPr>
    </w:lvl>
    <w:lvl w:ilvl="1" w:tplc="04100019" w:tentative="1">
      <w:start w:val="1"/>
      <w:numFmt w:val="lowerLetter"/>
      <w:lvlText w:val="%2."/>
      <w:lvlJc w:val="left"/>
      <w:pPr>
        <w:tabs>
          <w:tab w:val="num" w:pos="720"/>
        </w:tabs>
        <w:ind w:left="720" w:hanging="360"/>
      </w:pPr>
    </w:lvl>
    <w:lvl w:ilvl="2" w:tplc="0410001B" w:tentative="1">
      <w:start w:val="1"/>
      <w:numFmt w:val="lowerRoman"/>
      <w:lvlText w:val="%3."/>
      <w:lvlJc w:val="right"/>
      <w:pPr>
        <w:tabs>
          <w:tab w:val="num" w:pos="1440"/>
        </w:tabs>
        <w:ind w:left="1440" w:hanging="180"/>
      </w:pPr>
    </w:lvl>
    <w:lvl w:ilvl="3" w:tplc="0410000F" w:tentative="1">
      <w:start w:val="1"/>
      <w:numFmt w:val="decimal"/>
      <w:lvlText w:val="%4."/>
      <w:lvlJc w:val="left"/>
      <w:pPr>
        <w:tabs>
          <w:tab w:val="num" w:pos="2160"/>
        </w:tabs>
        <w:ind w:left="2160" w:hanging="360"/>
      </w:pPr>
    </w:lvl>
    <w:lvl w:ilvl="4" w:tplc="04100019" w:tentative="1">
      <w:start w:val="1"/>
      <w:numFmt w:val="lowerLetter"/>
      <w:lvlText w:val="%5."/>
      <w:lvlJc w:val="left"/>
      <w:pPr>
        <w:tabs>
          <w:tab w:val="num" w:pos="2880"/>
        </w:tabs>
        <w:ind w:left="2880" w:hanging="360"/>
      </w:pPr>
    </w:lvl>
    <w:lvl w:ilvl="5" w:tplc="0410001B" w:tentative="1">
      <w:start w:val="1"/>
      <w:numFmt w:val="lowerRoman"/>
      <w:lvlText w:val="%6."/>
      <w:lvlJc w:val="right"/>
      <w:pPr>
        <w:tabs>
          <w:tab w:val="num" w:pos="3600"/>
        </w:tabs>
        <w:ind w:left="3600" w:hanging="180"/>
      </w:pPr>
    </w:lvl>
    <w:lvl w:ilvl="6" w:tplc="0410000F" w:tentative="1">
      <w:start w:val="1"/>
      <w:numFmt w:val="decimal"/>
      <w:lvlText w:val="%7."/>
      <w:lvlJc w:val="left"/>
      <w:pPr>
        <w:tabs>
          <w:tab w:val="num" w:pos="4320"/>
        </w:tabs>
        <w:ind w:left="4320" w:hanging="360"/>
      </w:pPr>
    </w:lvl>
    <w:lvl w:ilvl="7" w:tplc="04100019" w:tentative="1">
      <w:start w:val="1"/>
      <w:numFmt w:val="lowerLetter"/>
      <w:lvlText w:val="%8."/>
      <w:lvlJc w:val="left"/>
      <w:pPr>
        <w:tabs>
          <w:tab w:val="num" w:pos="5040"/>
        </w:tabs>
        <w:ind w:left="5040" w:hanging="360"/>
      </w:pPr>
    </w:lvl>
    <w:lvl w:ilvl="8" w:tplc="0410001B" w:tentative="1">
      <w:start w:val="1"/>
      <w:numFmt w:val="lowerRoman"/>
      <w:lvlText w:val="%9."/>
      <w:lvlJc w:val="right"/>
      <w:pPr>
        <w:tabs>
          <w:tab w:val="num" w:pos="5760"/>
        </w:tabs>
        <w:ind w:left="5760" w:hanging="180"/>
      </w:pPr>
    </w:lvl>
  </w:abstractNum>
  <w:abstractNum w:abstractNumId="23" w15:restartNumberingAfterBreak="0">
    <w:nsid w:val="4BF53152"/>
    <w:multiLevelType w:val="hybridMultilevel"/>
    <w:tmpl w:val="C3F6487E"/>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15:restartNumberingAfterBreak="0">
    <w:nsid w:val="50F04A75"/>
    <w:multiLevelType w:val="hybridMultilevel"/>
    <w:tmpl w:val="8DC4180E"/>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5" w15:restartNumberingAfterBreak="0">
    <w:nsid w:val="511F6758"/>
    <w:multiLevelType w:val="hybridMultilevel"/>
    <w:tmpl w:val="F2F8C254"/>
    <w:lvl w:ilvl="0" w:tplc="CC80D4BA">
      <w:start w:val="1"/>
      <w:numFmt w:val="bullet"/>
      <w:lvlText w:val=""/>
      <w:lvlJc w:val="left"/>
      <w:pPr>
        <w:tabs>
          <w:tab w:val="num" w:pos="720"/>
        </w:tabs>
        <w:ind w:left="720" w:hanging="360"/>
      </w:pPr>
      <w:rPr>
        <w:rFonts w:ascii="Symbol" w:hAnsi="Symbol" w:hint="default"/>
        <w:sz w:val="20"/>
      </w:rPr>
    </w:lvl>
    <w:lvl w:ilvl="1" w:tplc="805CEBB4" w:tentative="1">
      <w:start w:val="1"/>
      <w:numFmt w:val="bullet"/>
      <w:lvlText w:val=""/>
      <w:lvlJc w:val="left"/>
      <w:pPr>
        <w:tabs>
          <w:tab w:val="num" w:pos="1440"/>
        </w:tabs>
        <w:ind w:left="1440" w:hanging="360"/>
      </w:pPr>
      <w:rPr>
        <w:rFonts w:ascii="Symbol" w:hAnsi="Symbol" w:hint="default"/>
        <w:sz w:val="20"/>
      </w:rPr>
    </w:lvl>
    <w:lvl w:ilvl="2" w:tplc="FD7AE4C4" w:tentative="1">
      <w:start w:val="1"/>
      <w:numFmt w:val="bullet"/>
      <w:lvlText w:val=""/>
      <w:lvlJc w:val="left"/>
      <w:pPr>
        <w:tabs>
          <w:tab w:val="num" w:pos="2160"/>
        </w:tabs>
        <w:ind w:left="2160" w:hanging="360"/>
      </w:pPr>
      <w:rPr>
        <w:rFonts w:ascii="Symbol" w:hAnsi="Symbol" w:hint="default"/>
        <w:sz w:val="20"/>
      </w:rPr>
    </w:lvl>
    <w:lvl w:ilvl="3" w:tplc="F3B05A2E" w:tentative="1">
      <w:start w:val="1"/>
      <w:numFmt w:val="bullet"/>
      <w:lvlText w:val=""/>
      <w:lvlJc w:val="left"/>
      <w:pPr>
        <w:tabs>
          <w:tab w:val="num" w:pos="2880"/>
        </w:tabs>
        <w:ind w:left="2880" w:hanging="360"/>
      </w:pPr>
      <w:rPr>
        <w:rFonts w:ascii="Symbol" w:hAnsi="Symbol" w:hint="default"/>
        <w:sz w:val="20"/>
      </w:rPr>
    </w:lvl>
    <w:lvl w:ilvl="4" w:tplc="05D04C96" w:tentative="1">
      <w:start w:val="1"/>
      <w:numFmt w:val="bullet"/>
      <w:lvlText w:val=""/>
      <w:lvlJc w:val="left"/>
      <w:pPr>
        <w:tabs>
          <w:tab w:val="num" w:pos="3600"/>
        </w:tabs>
        <w:ind w:left="3600" w:hanging="360"/>
      </w:pPr>
      <w:rPr>
        <w:rFonts w:ascii="Symbol" w:hAnsi="Symbol" w:hint="default"/>
        <w:sz w:val="20"/>
      </w:rPr>
    </w:lvl>
    <w:lvl w:ilvl="5" w:tplc="7FD45656" w:tentative="1">
      <w:start w:val="1"/>
      <w:numFmt w:val="bullet"/>
      <w:lvlText w:val=""/>
      <w:lvlJc w:val="left"/>
      <w:pPr>
        <w:tabs>
          <w:tab w:val="num" w:pos="4320"/>
        </w:tabs>
        <w:ind w:left="4320" w:hanging="360"/>
      </w:pPr>
      <w:rPr>
        <w:rFonts w:ascii="Symbol" w:hAnsi="Symbol" w:hint="default"/>
        <w:sz w:val="20"/>
      </w:rPr>
    </w:lvl>
    <w:lvl w:ilvl="6" w:tplc="86329F5E" w:tentative="1">
      <w:start w:val="1"/>
      <w:numFmt w:val="bullet"/>
      <w:lvlText w:val=""/>
      <w:lvlJc w:val="left"/>
      <w:pPr>
        <w:tabs>
          <w:tab w:val="num" w:pos="5040"/>
        </w:tabs>
        <w:ind w:left="5040" w:hanging="360"/>
      </w:pPr>
      <w:rPr>
        <w:rFonts w:ascii="Symbol" w:hAnsi="Symbol" w:hint="default"/>
        <w:sz w:val="20"/>
      </w:rPr>
    </w:lvl>
    <w:lvl w:ilvl="7" w:tplc="87A42C88" w:tentative="1">
      <w:start w:val="1"/>
      <w:numFmt w:val="bullet"/>
      <w:lvlText w:val=""/>
      <w:lvlJc w:val="left"/>
      <w:pPr>
        <w:tabs>
          <w:tab w:val="num" w:pos="5760"/>
        </w:tabs>
        <w:ind w:left="5760" w:hanging="360"/>
      </w:pPr>
      <w:rPr>
        <w:rFonts w:ascii="Symbol" w:hAnsi="Symbol" w:hint="default"/>
        <w:sz w:val="20"/>
      </w:rPr>
    </w:lvl>
    <w:lvl w:ilvl="8" w:tplc="DA5EDA6A"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520B26DB"/>
    <w:multiLevelType w:val="hybridMultilevel"/>
    <w:tmpl w:val="C354297C"/>
    <w:lvl w:ilvl="0" w:tplc="FAF63232">
      <w:start w:val="1"/>
      <w:numFmt w:val="upperLetter"/>
      <w:lvlText w:val="%1."/>
      <w:lvlJc w:val="left"/>
      <w:pPr>
        <w:tabs>
          <w:tab w:val="num" w:pos="720"/>
        </w:tabs>
        <w:ind w:left="720" w:hanging="360"/>
      </w:pPr>
    </w:lvl>
    <w:lvl w:ilvl="1" w:tplc="FB7696DE">
      <w:start w:val="1"/>
      <w:numFmt w:val="decimal"/>
      <w:lvlText w:val="%2."/>
      <w:lvlJc w:val="left"/>
      <w:pPr>
        <w:tabs>
          <w:tab w:val="num" w:pos="1440"/>
        </w:tabs>
        <w:ind w:left="1440" w:hanging="360"/>
      </w:pPr>
    </w:lvl>
    <w:lvl w:ilvl="2" w:tplc="3BC69844">
      <w:start w:val="1"/>
      <w:numFmt w:val="decimal"/>
      <w:lvlText w:val="%3."/>
      <w:lvlJc w:val="left"/>
      <w:pPr>
        <w:tabs>
          <w:tab w:val="num" w:pos="2160"/>
        </w:tabs>
        <w:ind w:left="2160" w:hanging="360"/>
      </w:pPr>
    </w:lvl>
    <w:lvl w:ilvl="3" w:tplc="D43CA41C" w:tentative="1">
      <w:start w:val="1"/>
      <w:numFmt w:val="upperLetter"/>
      <w:lvlText w:val="%4."/>
      <w:lvlJc w:val="left"/>
      <w:pPr>
        <w:tabs>
          <w:tab w:val="num" w:pos="2880"/>
        </w:tabs>
        <w:ind w:left="2880" w:hanging="360"/>
      </w:pPr>
    </w:lvl>
    <w:lvl w:ilvl="4" w:tplc="3D38FE2E" w:tentative="1">
      <w:start w:val="1"/>
      <w:numFmt w:val="upperLetter"/>
      <w:lvlText w:val="%5."/>
      <w:lvlJc w:val="left"/>
      <w:pPr>
        <w:tabs>
          <w:tab w:val="num" w:pos="3600"/>
        </w:tabs>
        <w:ind w:left="3600" w:hanging="360"/>
      </w:pPr>
    </w:lvl>
    <w:lvl w:ilvl="5" w:tplc="DAFA2854" w:tentative="1">
      <w:start w:val="1"/>
      <w:numFmt w:val="upperLetter"/>
      <w:lvlText w:val="%6."/>
      <w:lvlJc w:val="left"/>
      <w:pPr>
        <w:tabs>
          <w:tab w:val="num" w:pos="4320"/>
        </w:tabs>
        <w:ind w:left="4320" w:hanging="360"/>
      </w:pPr>
    </w:lvl>
    <w:lvl w:ilvl="6" w:tplc="93C0D538" w:tentative="1">
      <w:start w:val="1"/>
      <w:numFmt w:val="upperLetter"/>
      <w:lvlText w:val="%7."/>
      <w:lvlJc w:val="left"/>
      <w:pPr>
        <w:tabs>
          <w:tab w:val="num" w:pos="5040"/>
        </w:tabs>
        <w:ind w:left="5040" w:hanging="360"/>
      </w:pPr>
    </w:lvl>
    <w:lvl w:ilvl="7" w:tplc="7032B234" w:tentative="1">
      <w:start w:val="1"/>
      <w:numFmt w:val="upperLetter"/>
      <w:lvlText w:val="%8."/>
      <w:lvlJc w:val="left"/>
      <w:pPr>
        <w:tabs>
          <w:tab w:val="num" w:pos="5760"/>
        </w:tabs>
        <w:ind w:left="5760" w:hanging="360"/>
      </w:pPr>
    </w:lvl>
    <w:lvl w:ilvl="8" w:tplc="24A08ED2" w:tentative="1">
      <w:start w:val="1"/>
      <w:numFmt w:val="upperLetter"/>
      <w:lvlText w:val="%9."/>
      <w:lvlJc w:val="left"/>
      <w:pPr>
        <w:tabs>
          <w:tab w:val="num" w:pos="6480"/>
        </w:tabs>
        <w:ind w:left="6480" w:hanging="360"/>
      </w:pPr>
    </w:lvl>
  </w:abstractNum>
  <w:abstractNum w:abstractNumId="27" w15:restartNumberingAfterBreak="0">
    <w:nsid w:val="54574D55"/>
    <w:multiLevelType w:val="hybridMultilevel"/>
    <w:tmpl w:val="04E29F88"/>
    <w:lvl w:ilvl="0" w:tplc="73CA9768">
      <w:start w:val="1"/>
      <w:numFmt w:val="lowerRoman"/>
      <w:lvlText w:val="%1)"/>
      <w:lvlJc w:val="left"/>
      <w:pPr>
        <w:ind w:left="1080" w:hanging="720"/>
      </w:pPr>
      <w:rPr>
        <w:rFonts w:hint="default"/>
        <w:sz w:val="24"/>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8" w15:restartNumberingAfterBreak="0">
    <w:nsid w:val="55630F8D"/>
    <w:multiLevelType w:val="hybridMultilevel"/>
    <w:tmpl w:val="0C86D54E"/>
    <w:lvl w:ilvl="0" w:tplc="57E8CAEA">
      <w:start w:val="1"/>
      <w:numFmt w:val="bullet"/>
      <w:lvlText w:val="-"/>
      <w:lvlJc w:val="left"/>
      <w:pPr>
        <w:ind w:left="495" w:hanging="360"/>
      </w:pPr>
      <w:rPr>
        <w:rFonts w:ascii="Times New Roman" w:eastAsia="Times New Roman" w:hAnsi="Times New Roman" w:cs="Times New Roman" w:hint="default"/>
        <w:b/>
      </w:rPr>
    </w:lvl>
    <w:lvl w:ilvl="1" w:tplc="04100003" w:tentative="1">
      <w:start w:val="1"/>
      <w:numFmt w:val="bullet"/>
      <w:lvlText w:val="o"/>
      <w:lvlJc w:val="left"/>
      <w:pPr>
        <w:ind w:left="1215" w:hanging="360"/>
      </w:pPr>
      <w:rPr>
        <w:rFonts w:ascii="Courier New" w:hAnsi="Courier New" w:cs="Courier New" w:hint="default"/>
      </w:rPr>
    </w:lvl>
    <w:lvl w:ilvl="2" w:tplc="04100005" w:tentative="1">
      <w:start w:val="1"/>
      <w:numFmt w:val="bullet"/>
      <w:lvlText w:val=""/>
      <w:lvlJc w:val="left"/>
      <w:pPr>
        <w:ind w:left="1935" w:hanging="360"/>
      </w:pPr>
      <w:rPr>
        <w:rFonts w:ascii="Wingdings" w:hAnsi="Wingdings" w:hint="default"/>
      </w:rPr>
    </w:lvl>
    <w:lvl w:ilvl="3" w:tplc="04100001" w:tentative="1">
      <w:start w:val="1"/>
      <w:numFmt w:val="bullet"/>
      <w:lvlText w:val=""/>
      <w:lvlJc w:val="left"/>
      <w:pPr>
        <w:ind w:left="2655" w:hanging="360"/>
      </w:pPr>
      <w:rPr>
        <w:rFonts w:ascii="Symbol" w:hAnsi="Symbol" w:hint="default"/>
      </w:rPr>
    </w:lvl>
    <w:lvl w:ilvl="4" w:tplc="04100003" w:tentative="1">
      <w:start w:val="1"/>
      <w:numFmt w:val="bullet"/>
      <w:lvlText w:val="o"/>
      <w:lvlJc w:val="left"/>
      <w:pPr>
        <w:ind w:left="3375" w:hanging="360"/>
      </w:pPr>
      <w:rPr>
        <w:rFonts w:ascii="Courier New" w:hAnsi="Courier New" w:cs="Courier New" w:hint="default"/>
      </w:rPr>
    </w:lvl>
    <w:lvl w:ilvl="5" w:tplc="04100005" w:tentative="1">
      <w:start w:val="1"/>
      <w:numFmt w:val="bullet"/>
      <w:lvlText w:val=""/>
      <w:lvlJc w:val="left"/>
      <w:pPr>
        <w:ind w:left="4095" w:hanging="360"/>
      </w:pPr>
      <w:rPr>
        <w:rFonts w:ascii="Wingdings" w:hAnsi="Wingdings" w:hint="default"/>
      </w:rPr>
    </w:lvl>
    <w:lvl w:ilvl="6" w:tplc="04100001" w:tentative="1">
      <w:start w:val="1"/>
      <w:numFmt w:val="bullet"/>
      <w:lvlText w:val=""/>
      <w:lvlJc w:val="left"/>
      <w:pPr>
        <w:ind w:left="4815" w:hanging="360"/>
      </w:pPr>
      <w:rPr>
        <w:rFonts w:ascii="Symbol" w:hAnsi="Symbol" w:hint="default"/>
      </w:rPr>
    </w:lvl>
    <w:lvl w:ilvl="7" w:tplc="04100003" w:tentative="1">
      <w:start w:val="1"/>
      <w:numFmt w:val="bullet"/>
      <w:lvlText w:val="o"/>
      <w:lvlJc w:val="left"/>
      <w:pPr>
        <w:ind w:left="5535" w:hanging="360"/>
      </w:pPr>
      <w:rPr>
        <w:rFonts w:ascii="Courier New" w:hAnsi="Courier New" w:cs="Courier New" w:hint="default"/>
      </w:rPr>
    </w:lvl>
    <w:lvl w:ilvl="8" w:tplc="04100005" w:tentative="1">
      <w:start w:val="1"/>
      <w:numFmt w:val="bullet"/>
      <w:lvlText w:val=""/>
      <w:lvlJc w:val="left"/>
      <w:pPr>
        <w:ind w:left="6255" w:hanging="360"/>
      </w:pPr>
      <w:rPr>
        <w:rFonts w:ascii="Wingdings" w:hAnsi="Wingdings" w:hint="default"/>
      </w:rPr>
    </w:lvl>
  </w:abstractNum>
  <w:abstractNum w:abstractNumId="29" w15:restartNumberingAfterBreak="0">
    <w:nsid w:val="55E2008B"/>
    <w:multiLevelType w:val="hybridMultilevel"/>
    <w:tmpl w:val="54B619AC"/>
    <w:lvl w:ilvl="0" w:tplc="96920378">
      <w:start w:val="1"/>
      <w:numFmt w:val="upperLetter"/>
      <w:lvlText w:val="%1."/>
      <w:lvlJc w:val="left"/>
      <w:pPr>
        <w:tabs>
          <w:tab w:val="num" w:pos="720"/>
        </w:tabs>
        <w:ind w:left="720" w:hanging="360"/>
      </w:pPr>
    </w:lvl>
    <w:lvl w:ilvl="1" w:tplc="326E1868">
      <w:start w:val="1"/>
      <w:numFmt w:val="upperRoman"/>
      <w:lvlText w:val="%2."/>
      <w:lvlJc w:val="left"/>
      <w:pPr>
        <w:tabs>
          <w:tab w:val="num" w:pos="1800"/>
        </w:tabs>
        <w:ind w:left="1440" w:hanging="360"/>
      </w:pPr>
      <w:rPr>
        <w:rFonts w:hint="default"/>
      </w:rPr>
    </w:lvl>
    <w:lvl w:ilvl="2" w:tplc="456228F2">
      <w:start w:val="1"/>
      <w:numFmt w:val="decimal"/>
      <w:lvlText w:val="%3."/>
      <w:lvlJc w:val="left"/>
      <w:pPr>
        <w:tabs>
          <w:tab w:val="num" w:pos="2160"/>
        </w:tabs>
        <w:ind w:left="2160" w:hanging="360"/>
      </w:pPr>
      <w:rPr>
        <w:rFonts w:hint="default"/>
      </w:rPr>
    </w:lvl>
    <w:lvl w:ilvl="3" w:tplc="ACFE41E2" w:tentative="1">
      <w:start w:val="1"/>
      <w:numFmt w:val="upperLetter"/>
      <w:lvlText w:val="%4."/>
      <w:lvlJc w:val="left"/>
      <w:pPr>
        <w:tabs>
          <w:tab w:val="num" w:pos="2880"/>
        </w:tabs>
        <w:ind w:left="2880" w:hanging="360"/>
      </w:pPr>
    </w:lvl>
    <w:lvl w:ilvl="4" w:tplc="DD1AED26" w:tentative="1">
      <w:start w:val="1"/>
      <w:numFmt w:val="upperLetter"/>
      <w:lvlText w:val="%5."/>
      <w:lvlJc w:val="left"/>
      <w:pPr>
        <w:tabs>
          <w:tab w:val="num" w:pos="3600"/>
        </w:tabs>
        <w:ind w:left="3600" w:hanging="360"/>
      </w:pPr>
    </w:lvl>
    <w:lvl w:ilvl="5" w:tplc="6E02C5F4" w:tentative="1">
      <w:start w:val="1"/>
      <w:numFmt w:val="upperLetter"/>
      <w:lvlText w:val="%6."/>
      <w:lvlJc w:val="left"/>
      <w:pPr>
        <w:tabs>
          <w:tab w:val="num" w:pos="4320"/>
        </w:tabs>
        <w:ind w:left="4320" w:hanging="360"/>
      </w:pPr>
    </w:lvl>
    <w:lvl w:ilvl="6" w:tplc="BF940080" w:tentative="1">
      <w:start w:val="1"/>
      <w:numFmt w:val="upperLetter"/>
      <w:lvlText w:val="%7."/>
      <w:lvlJc w:val="left"/>
      <w:pPr>
        <w:tabs>
          <w:tab w:val="num" w:pos="5040"/>
        </w:tabs>
        <w:ind w:left="5040" w:hanging="360"/>
      </w:pPr>
    </w:lvl>
    <w:lvl w:ilvl="7" w:tplc="76D4155E" w:tentative="1">
      <w:start w:val="1"/>
      <w:numFmt w:val="upperLetter"/>
      <w:lvlText w:val="%8."/>
      <w:lvlJc w:val="left"/>
      <w:pPr>
        <w:tabs>
          <w:tab w:val="num" w:pos="5760"/>
        </w:tabs>
        <w:ind w:left="5760" w:hanging="360"/>
      </w:pPr>
    </w:lvl>
    <w:lvl w:ilvl="8" w:tplc="0AD25A34" w:tentative="1">
      <w:start w:val="1"/>
      <w:numFmt w:val="upperLetter"/>
      <w:lvlText w:val="%9."/>
      <w:lvlJc w:val="left"/>
      <w:pPr>
        <w:tabs>
          <w:tab w:val="num" w:pos="6480"/>
        </w:tabs>
        <w:ind w:left="6480" w:hanging="360"/>
      </w:pPr>
    </w:lvl>
  </w:abstractNum>
  <w:abstractNum w:abstractNumId="30" w15:restartNumberingAfterBreak="0">
    <w:nsid w:val="5A8157B9"/>
    <w:multiLevelType w:val="hybridMultilevel"/>
    <w:tmpl w:val="33D2773C"/>
    <w:lvl w:ilvl="0" w:tplc="D7846B34">
      <w:start w:val="1"/>
      <w:numFmt w:val="bullet"/>
      <w:lvlText w:val=""/>
      <w:lvlJc w:val="left"/>
      <w:pPr>
        <w:tabs>
          <w:tab w:val="num" w:pos="720"/>
        </w:tabs>
        <w:ind w:left="720" w:hanging="360"/>
      </w:pPr>
      <w:rPr>
        <w:rFonts w:ascii="Symbol" w:hAnsi="Symbol" w:hint="default"/>
        <w:sz w:val="20"/>
      </w:rPr>
    </w:lvl>
    <w:lvl w:ilvl="1" w:tplc="33584516" w:tentative="1">
      <w:start w:val="1"/>
      <w:numFmt w:val="bullet"/>
      <w:lvlText w:val=""/>
      <w:lvlJc w:val="left"/>
      <w:pPr>
        <w:tabs>
          <w:tab w:val="num" w:pos="1440"/>
        </w:tabs>
        <w:ind w:left="1440" w:hanging="360"/>
      </w:pPr>
      <w:rPr>
        <w:rFonts w:ascii="Symbol" w:hAnsi="Symbol" w:hint="default"/>
        <w:sz w:val="20"/>
      </w:rPr>
    </w:lvl>
    <w:lvl w:ilvl="2" w:tplc="CBC4D2DC" w:tentative="1">
      <w:start w:val="1"/>
      <w:numFmt w:val="bullet"/>
      <w:lvlText w:val=""/>
      <w:lvlJc w:val="left"/>
      <w:pPr>
        <w:tabs>
          <w:tab w:val="num" w:pos="2160"/>
        </w:tabs>
        <w:ind w:left="2160" w:hanging="360"/>
      </w:pPr>
      <w:rPr>
        <w:rFonts w:ascii="Symbol" w:hAnsi="Symbol" w:hint="default"/>
        <w:sz w:val="20"/>
      </w:rPr>
    </w:lvl>
    <w:lvl w:ilvl="3" w:tplc="BCC084BC" w:tentative="1">
      <w:start w:val="1"/>
      <w:numFmt w:val="bullet"/>
      <w:lvlText w:val=""/>
      <w:lvlJc w:val="left"/>
      <w:pPr>
        <w:tabs>
          <w:tab w:val="num" w:pos="2880"/>
        </w:tabs>
        <w:ind w:left="2880" w:hanging="360"/>
      </w:pPr>
      <w:rPr>
        <w:rFonts w:ascii="Symbol" w:hAnsi="Symbol" w:hint="default"/>
        <w:sz w:val="20"/>
      </w:rPr>
    </w:lvl>
    <w:lvl w:ilvl="4" w:tplc="9C643CEE" w:tentative="1">
      <w:start w:val="1"/>
      <w:numFmt w:val="bullet"/>
      <w:lvlText w:val=""/>
      <w:lvlJc w:val="left"/>
      <w:pPr>
        <w:tabs>
          <w:tab w:val="num" w:pos="3600"/>
        </w:tabs>
        <w:ind w:left="3600" w:hanging="360"/>
      </w:pPr>
      <w:rPr>
        <w:rFonts w:ascii="Symbol" w:hAnsi="Symbol" w:hint="default"/>
        <w:sz w:val="20"/>
      </w:rPr>
    </w:lvl>
    <w:lvl w:ilvl="5" w:tplc="C330921E" w:tentative="1">
      <w:start w:val="1"/>
      <w:numFmt w:val="bullet"/>
      <w:lvlText w:val=""/>
      <w:lvlJc w:val="left"/>
      <w:pPr>
        <w:tabs>
          <w:tab w:val="num" w:pos="4320"/>
        </w:tabs>
        <w:ind w:left="4320" w:hanging="360"/>
      </w:pPr>
      <w:rPr>
        <w:rFonts w:ascii="Symbol" w:hAnsi="Symbol" w:hint="default"/>
        <w:sz w:val="20"/>
      </w:rPr>
    </w:lvl>
    <w:lvl w:ilvl="6" w:tplc="0BBC8CA4" w:tentative="1">
      <w:start w:val="1"/>
      <w:numFmt w:val="bullet"/>
      <w:lvlText w:val=""/>
      <w:lvlJc w:val="left"/>
      <w:pPr>
        <w:tabs>
          <w:tab w:val="num" w:pos="5040"/>
        </w:tabs>
        <w:ind w:left="5040" w:hanging="360"/>
      </w:pPr>
      <w:rPr>
        <w:rFonts w:ascii="Symbol" w:hAnsi="Symbol" w:hint="default"/>
        <w:sz w:val="20"/>
      </w:rPr>
    </w:lvl>
    <w:lvl w:ilvl="7" w:tplc="122804B6" w:tentative="1">
      <w:start w:val="1"/>
      <w:numFmt w:val="bullet"/>
      <w:lvlText w:val=""/>
      <w:lvlJc w:val="left"/>
      <w:pPr>
        <w:tabs>
          <w:tab w:val="num" w:pos="5760"/>
        </w:tabs>
        <w:ind w:left="5760" w:hanging="360"/>
      </w:pPr>
      <w:rPr>
        <w:rFonts w:ascii="Symbol" w:hAnsi="Symbol" w:hint="default"/>
        <w:sz w:val="20"/>
      </w:rPr>
    </w:lvl>
    <w:lvl w:ilvl="8" w:tplc="30C4471C"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ACA35CE"/>
    <w:multiLevelType w:val="hybridMultilevel"/>
    <w:tmpl w:val="9C5610BC"/>
    <w:lvl w:ilvl="0" w:tplc="F16AEFD6">
      <w:numFmt w:val="bullet"/>
      <w:lvlText w:val="-"/>
      <w:lvlJc w:val="left"/>
      <w:pPr>
        <w:tabs>
          <w:tab w:val="num" w:pos="1770"/>
        </w:tabs>
        <w:ind w:left="1770" w:hanging="360"/>
      </w:pPr>
      <w:rPr>
        <w:rFonts w:ascii="Times New Roman" w:eastAsia="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CC95122"/>
    <w:multiLevelType w:val="hybridMultilevel"/>
    <w:tmpl w:val="20D2825A"/>
    <w:lvl w:ilvl="0" w:tplc="C0F4D780">
      <w:start w:val="1"/>
      <w:numFmt w:val="bullet"/>
      <w:lvlText w:val=""/>
      <w:lvlJc w:val="left"/>
      <w:pPr>
        <w:tabs>
          <w:tab w:val="num" w:pos="757"/>
        </w:tabs>
        <w:ind w:left="757" w:hanging="397"/>
      </w:pPr>
      <w:rPr>
        <w:rFonts w:ascii="Symbol" w:hAnsi="Symbol" w:hint="default"/>
      </w:rPr>
    </w:lvl>
    <w:lvl w:ilvl="1" w:tplc="C0F4D780">
      <w:start w:val="1"/>
      <w:numFmt w:val="bullet"/>
      <w:lvlText w:val=""/>
      <w:lvlJc w:val="left"/>
      <w:pPr>
        <w:tabs>
          <w:tab w:val="num" w:pos="757"/>
        </w:tabs>
        <w:ind w:left="757" w:hanging="397"/>
      </w:pPr>
      <w:rPr>
        <w:rFonts w:ascii="Symbol" w:hAnsi="Symbol" w:hint="default"/>
      </w:rPr>
    </w:lvl>
    <w:lvl w:ilvl="2" w:tplc="58F641EA">
      <w:start w:val="443"/>
      <w:numFmt w:val="bullet"/>
      <w:lvlText w:val="-"/>
      <w:lvlJc w:val="left"/>
      <w:pPr>
        <w:tabs>
          <w:tab w:val="num" w:pos="1620"/>
        </w:tabs>
        <w:ind w:left="1620" w:hanging="360"/>
      </w:pPr>
      <w:rPr>
        <w:rFonts w:ascii="Times New Roman" w:eastAsia="Times New Roman" w:hAnsi="Times New Roman" w:cs="Times New Roman" w:hint="default"/>
      </w:rPr>
    </w:lvl>
    <w:lvl w:ilvl="3" w:tplc="0410000F" w:tentative="1">
      <w:start w:val="1"/>
      <w:numFmt w:val="decimal"/>
      <w:lvlText w:val="%4."/>
      <w:lvlJc w:val="left"/>
      <w:pPr>
        <w:tabs>
          <w:tab w:val="num" w:pos="2160"/>
        </w:tabs>
        <w:ind w:left="2160" w:hanging="360"/>
      </w:pPr>
    </w:lvl>
    <w:lvl w:ilvl="4" w:tplc="04100019" w:tentative="1">
      <w:start w:val="1"/>
      <w:numFmt w:val="lowerLetter"/>
      <w:lvlText w:val="%5."/>
      <w:lvlJc w:val="left"/>
      <w:pPr>
        <w:tabs>
          <w:tab w:val="num" w:pos="2880"/>
        </w:tabs>
        <w:ind w:left="2880" w:hanging="360"/>
      </w:pPr>
    </w:lvl>
    <w:lvl w:ilvl="5" w:tplc="0410001B" w:tentative="1">
      <w:start w:val="1"/>
      <w:numFmt w:val="lowerRoman"/>
      <w:lvlText w:val="%6."/>
      <w:lvlJc w:val="right"/>
      <w:pPr>
        <w:tabs>
          <w:tab w:val="num" w:pos="3600"/>
        </w:tabs>
        <w:ind w:left="3600" w:hanging="180"/>
      </w:pPr>
    </w:lvl>
    <w:lvl w:ilvl="6" w:tplc="0410000F" w:tentative="1">
      <w:start w:val="1"/>
      <w:numFmt w:val="decimal"/>
      <w:lvlText w:val="%7."/>
      <w:lvlJc w:val="left"/>
      <w:pPr>
        <w:tabs>
          <w:tab w:val="num" w:pos="4320"/>
        </w:tabs>
        <w:ind w:left="4320" w:hanging="360"/>
      </w:pPr>
    </w:lvl>
    <w:lvl w:ilvl="7" w:tplc="04100019" w:tentative="1">
      <w:start w:val="1"/>
      <w:numFmt w:val="lowerLetter"/>
      <w:lvlText w:val="%8."/>
      <w:lvlJc w:val="left"/>
      <w:pPr>
        <w:tabs>
          <w:tab w:val="num" w:pos="5040"/>
        </w:tabs>
        <w:ind w:left="5040" w:hanging="360"/>
      </w:pPr>
    </w:lvl>
    <w:lvl w:ilvl="8" w:tplc="0410001B" w:tentative="1">
      <w:start w:val="1"/>
      <w:numFmt w:val="lowerRoman"/>
      <w:lvlText w:val="%9."/>
      <w:lvlJc w:val="right"/>
      <w:pPr>
        <w:tabs>
          <w:tab w:val="num" w:pos="5760"/>
        </w:tabs>
        <w:ind w:left="5760" w:hanging="180"/>
      </w:pPr>
    </w:lvl>
  </w:abstractNum>
  <w:abstractNum w:abstractNumId="33" w15:restartNumberingAfterBreak="0">
    <w:nsid w:val="5CE5186C"/>
    <w:multiLevelType w:val="hybridMultilevel"/>
    <w:tmpl w:val="4DD2CCBE"/>
    <w:lvl w:ilvl="0" w:tplc="4522C014">
      <w:start w:val="1"/>
      <w:numFmt w:val="bullet"/>
      <w:lvlText w:val=""/>
      <w:lvlJc w:val="left"/>
      <w:pPr>
        <w:tabs>
          <w:tab w:val="num" w:pos="720"/>
        </w:tabs>
        <w:ind w:left="720" w:hanging="360"/>
      </w:pPr>
      <w:rPr>
        <w:rFonts w:ascii="Symbol" w:hAnsi="Symbol" w:hint="default"/>
        <w:sz w:val="20"/>
      </w:rPr>
    </w:lvl>
    <w:lvl w:ilvl="1" w:tplc="477A854E" w:tentative="1">
      <w:start w:val="1"/>
      <w:numFmt w:val="bullet"/>
      <w:lvlText w:val=""/>
      <w:lvlJc w:val="left"/>
      <w:pPr>
        <w:tabs>
          <w:tab w:val="num" w:pos="1440"/>
        </w:tabs>
        <w:ind w:left="1440" w:hanging="360"/>
      </w:pPr>
      <w:rPr>
        <w:rFonts w:ascii="Symbol" w:hAnsi="Symbol" w:hint="default"/>
        <w:sz w:val="20"/>
      </w:rPr>
    </w:lvl>
    <w:lvl w:ilvl="2" w:tplc="9B8AA4EA" w:tentative="1">
      <w:start w:val="1"/>
      <w:numFmt w:val="bullet"/>
      <w:lvlText w:val=""/>
      <w:lvlJc w:val="left"/>
      <w:pPr>
        <w:tabs>
          <w:tab w:val="num" w:pos="2160"/>
        </w:tabs>
        <w:ind w:left="2160" w:hanging="360"/>
      </w:pPr>
      <w:rPr>
        <w:rFonts w:ascii="Symbol" w:hAnsi="Symbol" w:hint="default"/>
        <w:sz w:val="20"/>
      </w:rPr>
    </w:lvl>
    <w:lvl w:ilvl="3" w:tplc="1E6ED2CA" w:tentative="1">
      <w:start w:val="1"/>
      <w:numFmt w:val="bullet"/>
      <w:lvlText w:val=""/>
      <w:lvlJc w:val="left"/>
      <w:pPr>
        <w:tabs>
          <w:tab w:val="num" w:pos="2880"/>
        </w:tabs>
        <w:ind w:left="2880" w:hanging="360"/>
      </w:pPr>
      <w:rPr>
        <w:rFonts w:ascii="Symbol" w:hAnsi="Symbol" w:hint="default"/>
        <w:sz w:val="20"/>
      </w:rPr>
    </w:lvl>
    <w:lvl w:ilvl="4" w:tplc="1CF2DCC0" w:tentative="1">
      <w:start w:val="1"/>
      <w:numFmt w:val="bullet"/>
      <w:lvlText w:val=""/>
      <w:lvlJc w:val="left"/>
      <w:pPr>
        <w:tabs>
          <w:tab w:val="num" w:pos="3600"/>
        </w:tabs>
        <w:ind w:left="3600" w:hanging="360"/>
      </w:pPr>
      <w:rPr>
        <w:rFonts w:ascii="Symbol" w:hAnsi="Symbol" w:hint="default"/>
        <w:sz w:val="20"/>
      </w:rPr>
    </w:lvl>
    <w:lvl w:ilvl="5" w:tplc="507C2C88" w:tentative="1">
      <w:start w:val="1"/>
      <w:numFmt w:val="bullet"/>
      <w:lvlText w:val=""/>
      <w:lvlJc w:val="left"/>
      <w:pPr>
        <w:tabs>
          <w:tab w:val="num" w:pos="4320"/>
        </w:tabs>
        <w:ind w:left="4320" w:hanging="360"/>
      </w:pPr>
      <w:rPr>
        <w:rFonts w:ascii="Symbol" w:hAnsi="Symbol" w:hint="default"/>
        <w:sz w:val="20"/>
      </w:rPr>
    </w:lvl>
    <w:lvl w:ilvl="6" w:tplc="CF1E4DEE" w:tentative="1">
      <w:start w:val="1"/>
      <w:numFmt w:val="bullet"/>
      <w:lvlText w:val=""/>
      <w:lvlJc w:val="left"/>
      <w:pPr>
        <w:tabs>
          <w:tab w:val="num" w:pos="5040"/>
        </w:tabs>
        <w:ind w:left="5040" w:hanging="360"/>
      </w:pPr>
      <w:rPr>
        <w:rFonts w:ascii="Symbol" w:hAnsi="Symbol" w:hint="default"/>
        <w:sz w:val="20"/>
      </w:rPr>
    </w:lvl>
    <w:lvl w:ilvl="7" w:tplc="F474AB3E" w:tentative="1">
      <w:start w:val="1"/>
      <w:numFmt w:val="bullet"/>
      <w:lvlText w:val=""/>
      <w:lvlJc w:val="left"/>
      <w:pPr>
        <w:tabs>
          <w:tab w:val="num" w:pos="5760"/>
        </w:tabs>
        <w:ind w:left="5760" w:hanging="360"/>
      </w:pPr>
      <w:rPr>
        <w:rFonts w:ascii="Symbol" w:hAnsi="Symbol" w:hint="default"/>
        <w:sz w:val="20"/>
      </w:rPr>
    </w:lvl>
    <w:lvl w:ilvl="8" w:tplc="08562CC6"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D014BCD"/>
    <w:multiLevelType w:val="multilevel"/>
    <w:tmpl w:val="7704673E"/>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5" w15:restartNumberingAfterBreak="0">
    <w:nsid w:val="5D141B51"/>
    <w:multiLevelType w:val="hybridMultilevel"/>
    <w:tmpl w:val="4484F9B2"/>
    <w:lvl w:ilvl="0" w:tplc="C0F4D780">
      <w:start w:val="1"/>
      <w:numFmt w:val="bullet"/>
      <w:lvlText w:val=""/>
      <w:lvlJc w:val="left"/>
      <w:pPr>
        <w:tabs>
          <w:tab w:val="num" w:pos="397"/>
        </w:tabs>
        <w:ind w:left="397" w:hanging="397"/>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5DE86979"/>
    <w:multiLevelType w:val="hybridMultilevel"/>
    <w:tmpl w:val="2804A136"/>
    <w:lvl w:ilvl="0" w:tplc="14D0D68A">
      <w:start w:val="1"/>
      <w:numFmt w:val="bullet"/>
      <w:lvlText w:val=""/>
      <w:lvlJc w:val="left"/>
      <w:pPr>
        <w:tabs>
          <w:tab w:val="num" w:pos="720"/>
        </w:tabs>
        <w:ind w:left="720" w:hanging="360"/>
      </w:pPr>
      <w:rPr>
        <w:rFonts w:ascii="Symbol" w:hAnsi="Symbol" w:hint="default"/>
        <w:sz w:val="20"/>
      </w:rPr>
    </w:lvl>
    <w:lvl w:ilvl="1" w:tplc="22A2256A" w:tentative="1">
      <w:start w:val="1"/>
      <w:numFmt w:val="bullet"/>
      <w:lvlText w:val=""/>
      <w:lvlJc w:val="left"/>
      <w:pPr>
        <w:tabs>
          <w:tab w:val="num" w:pos="1440"/>
        </w:tabs>
        <w:ind w:left="1440" w:hanging="360"/>
      </w:pPr>
      <w:rPr>
        <w:rFonts w:ascii="Symbol" w:hAnsi="Symbol" w:hint="default"/>
        <w:sz w:val="20"/>
      </w:rPr>
    </w:lvl>
    <w:lvl w:ilvl="2" w:tplc="A59CFF98" w:tentative="1">
      <w:start w:val="1"/>
      <w:numFmt w:val="bullet"/>
      <w:lvlText w:val=""/>
      <w:lvlJc w:val="left"/>
      <w:pPr>
        <w:tabs>
          <w:tab w:val="num" w:pos="2160"/>
        </w:tabs>
        <w:ind w:left="2160" w:hanging="360"/>
      </w:pPr>
      <w:rPr>
        <w:rFonts w:ascii="Symbol" w:hAnsi="Symbol" w:hint="default"/>
        <w:sz w:val="20"/>
      </w:rPr>
    </w:lvl>
    <w:lvl w:ilvl="3" w:tplc="05FCDCBA" w:tentative="1">
      <w:start w:val="1"/>
      <w:numFmt w:val="bullet"/>
      <w:lvlText w:val=""/>
      <w:lvlJc w:val="left"/>
      <w:pPr>
        <w:tabs>
          <w:tab w:val="num" w:pos="2880"/>
        </w:tabs>
        <w:ind w:left="2880" w:hanging="360"/>
      </w:pPr>
      <w:rPr>
        <w:rFonts w:ascii="Symbol" w:hAnsi="Symbol" w:hint="default"/>
        <w:sz w:val="20"/>
      </w:rPr>
    </w:lvl>
    <w:lvl w:ilvl="4" w:tplc="4AE82A08" w:tentative="1">
      <w:start w:val="1"/>
      <w:numFmt w:val="bullet"/>
      <w:lvlText w:val=""/>
      <w:lvlJc w:val="left"/>
      <w:pPr>
        <w:tabs>
          <w:tab w:val="num" w:pos="3600"/>
        </w:tabs>
        <w:ind w:left="3600" w:hanging="360"/>
      </w:pPr>
      <w:rPr>
        <w:rFonts w:ascii="Symbol" w:hAnsi="Symbol" w:hint="default"/>
        <w:sz w:val="20"/>
      </w:rPr>
    </w:lvl>
    <w:lvl w:ilvl="5" w:tplc="FF7A84C8" w:tentative="1">
      <w:start w:val="1"/>
      <w:numFmt w:val="bullet"/>
      <w:lvlText w:val=""/>
      <w:lvlJc w:val="left"/>
      <w:pPr>
        <w:tabs>
          <w:tab w:val="num" w:pos="4320"/>
        </w:tabs>
        <w:ind w:left="4320" w:hanging="360"/>
      </w:pPr>
      <w:rPr>
        <w:rFonts w:ascii="Symbol" w:hAnsi="Symbol" w:hint="default"/>
        <w:sz w:val="20"/>
      </w:rPr>
    </w:lvl>
    <w:lvl w:ilvl="6" w:tplc="5F76B7AE" w:tentative="1">
      <w:start w:val="1"/>
      <w:numFmt w:val="bullet"/>
      <w:lvlText w:val=""/>
      <w:lvlJc w:val="left"/>
      <w:pPr>
        <w:tabs>
          <w:tab w:val="num" w:pos="5040"/>
        </w:tabs>
        <w:ind w:left="5040" w:hanging="360"/>
      </w:pPr>
      <w:rPr>
        <w:rFonts w:ascii="Symbol" w:hAnsi="Symbol" w:hint="default"/>
        <w:sz w:val="20"/>
      </w:rPr>
    </w:lvl>
    <w:lvl w:ilvl="7" w:tplc="2ACEAB78" w:tentative="1">
      <w:start w:val="1"/>
      <w:numFmt w:val="bullet"/>
      <w:lvlText w:val=""/>
      <w:lvlJc w:val="left"/>
      <w:pPr>
        <w:tabs>
          <w:tab w:val="num" w:pos="5760"/>
        </w:tabs>
        <w:ind w:left="5760" w:hanging="360"/>
      </w:pPr>
      <w:rPr>
        <w:rFonts w:ascii="Symbol" w:hAnsi="Symbol" w:hint="default"/>
        <w:sz w:val="20"/>
      </w:rPr>
    </w:lvl>
    <w:lvl w:ilvl="8" w:tplc="CDA261F6"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61223383"/>
    <w:multiLevelType w:val="hybridMultilevel"/>
    <w:tmpl w:val="E174AA60"/>
    <w:lvl w:ilvl="0" w:tplc="C0F4D780">
      <w:start w:val="1"/>
      <w:numFmt w:val="bullet"/>
      <w:lvlText w:val=""/>
      <w:lvlJc w:val="left"/>
      <w:pPr>
        <w:tabs>
          <w:tab w:val="num" w:pos="397"/>
        </w:tabs>
        <w:ind w:left="397" w:hanging="397"/>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6B20506"/>
    <w:multiLevelType w:val="hybridMultilevel"/>
    <w:tmpl w:val="CC8E0784"/>
    <w:lvl w:ilvl="0" w:tplc="57E8CAEA">
      <w:start w:val="1"/>
      <w:numFmt w:val="bullet"/>
      <w:lvlText w:val="-"/>
      <w:lvlJc w:val="left"/>
      <w:pPr>
        <w:ind w:left="495" w:hanging="360"/>
      </w:pPr>
      <w:rPr>
        <w:rFonts w:ascii="Times New Roman" w:eastAsia="Times New Roman" w:hAnsi="Times New Roman" w:cs="Times New Roman" w:hint="default"/>
        <w:b/>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9" w15:restartNumberingAfterBreak="0">
    <w:nsid w:val="67656A64"/>
    <w:multiLevelType w:val="hybridMultilevel"/>
    <w:tmpl w:val="A62EE0CA"/>
    <w:lvl w:ilvl="0" w:tplc="C0F4D780">
      <w:start w:val="1"/>
      <w:numFmt w:val="bullet"/>
      <w:lvlText w:val=""/>
      <w:lvlJc w:val="left"/>
      <w:pPr>
        <w:tabs>
          <w:tab w:val="num" w:pos="397"/>
        </w:tabs>
        <w:ind w:left="397" w:hanging="397"/>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48A2272"/>
    <w:multiLevelType w:val="hybridMultilevel"/>
    <w:tmpl w:val="8DC4180E"/>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1" w15:restartNumberingAfterBreak="0">
    <w:nsid w:val="75AB6D26"/>
    <w:multiLevelType w:val="hybridMultilevel"/>
    <w:tmpl w:val="3C2E2E0A"/>
    <w:lvl w:ilvl="0" w:tplc="F16AEFD6">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2" w15:restartNumberingAfterBreak="0">
    <w:nsid w:val="76957199"/>
    <w:multiLevelType w:val="hybridMultilevel"/>
    <w:tmpl w:val="CA6E7B0C"/>
    <w:lvl w:ilvl="0" w:tplc="20AE0C2E">
      <w:start w:val="1"/>
      <w:numFmt w:val="decimal"/>
      <w:lvlText w:val="%1."/>
      <w:lvlJc w:val="left"/>
      <w:pPr>
        <w:tabs>
          <w:tab w:val="num" w:pos="720"/>
        </w:tabs>
        <w:ind w:left="720" w:hanging="360"/>
      </w:pPr>
    </w:lvl>
    <w:lvl w:ilvl="1" w:tplc="C0F4D780">
      <w:start w:val="1"/>
      <w:numFmt w:val="bullet"/>
      <w:lvlText w:val=""/>
      <w:lvlJc w:val="left"/>
      <w:pPr>
        <w:tabs>
          <w:tab w:val="num" w:pos="757"/>
        </w:tabs>
        <w:ind w:left="757" w:hanging="397"/>
      </w:pPr>
      <w:rPr>
        <w:rFonts w:ascii="Symbol" w:hAnsi="Symbol" w:hint="default"/>
      </w:rPr>
    </w:lvl>
    <w:lvl w:ilvl="2" w:tplc="0410001B" w:tentative="1">
      <w:start w:val="1"/>
      <w:numFmt w:val="lowerRoman"/>
      <w:lvlText w:val="%3."/>
      <w:lvlJc w:val="right"/>
      <w:pPr>
        <w:tabs>
          <w:tab w:val="num" w:pos="1440"/>
        </w:tabs>
        <w:ind w:left="1440" w:hanging="180"/>
      </w:pPr>
    </w:lvl>
    <w:lvl w:ilvl="3" w:tplc="0410000F" w:tentative="1">
      <w:start w:val="1"/>
      <w:numFmt w:val="decimal"/>
      <w:lvlText w:val="%4."/>
      <w:lvlJc w:val="left"/>
      <w:pPr>
        <w:tabs>
          <w:tab w:val="num" w:pos="2160"/>
        </w:tabs>
        <w:ind w:left="2160" w:hanging="360"/>
      </w:pPr>
    </w:lvl>
    <w:lvl w:ilvl="4" w:tplc="04100019" w:tentative="1">
      <w:start w:val="1"/>
      <w:numFmt w:val="lowerLetter"/>
      <w:lvlText w:val="%5."/>
      <w:lvlJc w:val="left"/>
      <w:pPr>
        <w:tabs>
          <w:tab w:val="num" w:pos="2880"/>
        </w:tabs>
        <w:ind w:left="2880" w:hanging="360"/>
      </w:pPr>
    </w:lvl>
    <w:lvl w:ilvl="5" w:tplc="0410001B" w:tentative="1">
      <w:start w:val="1"/>
      <w:numFmt w:val="lowerRoman"/>
      <w:lvlText w:val="%6."/>
      <w:lvlJc w:val="right"/>
      <w:pPr>
        <w:tabs>
          <w:tab w:val="num" w:pos="3600"/>
        </w:tabs>
        <w:ind w:left="3600" w:hanging="180"/>
      </w:pPr>
    </w:lvl>
    <w:lvl w:ilvl="6" w:tplc="0410000F" w:tentative="1">
      <w:start w:val="1"/>
      <w:numFmt w:val="decimal"/>
      <w:lvlText w:val="%7."/>
      <w:lvlJc w:val="left"/>
      <w:pPr>
        <w:tabs>
          <w:tab w:val="num" w:pos="4320"/>
        </w:tabs>
        <w:ind w:left="4320" w:hanging="360"/>
      </w:pPr>
    </w:lvl>
    <w:lvl w:ilvl="7" w:tplc="04100019" w:tentative="1">
      <w:start w:val="1"/>
      <w:numFmt w:val="lowerLetter"/>
      <w:lvlText w:val="%8."/>
      <w:lvlJc w:val="left"/>
      <w:pPr>
        <w:tabs>
          <w:tab w:val="num" w:pos="5040"/>
        </w:tabs>
        <w:ind w:left="5040" w:hanging="360"/>
      </w:pPr>
    </w:lvl>
    <w:lvl w:ilvl="8" w:tplc="0410001B" w:tentative="1">
      <w:start w:val="1"/>
      <w:numFmt w:val="lowerRoman"/>
      <w:lvlText w:val="%9."/>
      <w:lvlJc w:val="right"/>
      <w:pPr>
        <w:tabs>
          <w:tab w:val="num" w:pos="5760"/>
        </w:tabs>
        <w:ind w:left="5760" w:hanging="180"/>
      </w:pPr>
    </w:lvl>
  </w:abstractNum>
  <w:abstractNum w:abstractNumId="43" w15:restartNumberingAfterBreak="0">
    <w:nsid w:val="79201C6F"/>
    <w:multiLevelType w:val="hybridMultilevel"/>
    <w:tmpl w:val="3976F394"/>
    <w:lvl w:ilvl="0" w:tplc="397A4D26">
      <w:start w:val="1"/>
      <w:numFmt w:val="bullet"/>
      <w:lvlText w:val="-"/>
      <w:lvlJc w:val="left"/>
      <w:pPr>
        <w:ind w:left="705" w:hanging="360"/>
      </w:pPr>
      <w:rPr>
        <w:rFonts w:ascii="Calibri" w:eastAsiaTheme="minorHAnsi" w:hAnsi="Calibri" w:cstheme="minorBidi" w:hint="default"/>
        <w:b/>
      </w:rPr>
    </w:lvl>
    <w:lvl w:ilvl="1" w:tplc="04100003" w:tentative="1">
      <w:start w:val="1"/>
      <w:numFmt w:val="bullet"/>
      <w:lvlText w:val="o"/>
      <w:lvlJc w:val="left"/>
      <w:pPr>
        <w:ind w:left="1425" w:hanging="360"/>
      </w:pPr>
      <w:rPr>
        <w:rFonts w:ascii="Courier New" w:hAnsi="Courier New" w:cs="Courier New" w:hint="default"/>
      </w:rPr>
    </w:lvl>
    <w:lvl w:ilvl="2" w:tplc="04100005" w:tentative="1">
      <w:start w:val="1"/>
      <w:numFmt w:val="bullet"/>
      <w:lvlText w:val=""/>
      <w:lvlJc w:val="left"/>
      <w:pPr>
        <w:ind w:left="2145" w:hanging="360"/>
      </w:pPr>
      <w:rPr>
        <w:rFonts w:ascii="Wingdings" w:hAnsi="Wingdings" w:hint="default"/>
      </w:rPr>
    </w:lvl>
    <w:lvl w:ilvl="3" w:tplc="04100001" w:tentative="1">
      <w:start w:val="1"/>
      <w:numFmt w:val="bullet"/>
      <w:lvlText w:val=""/>
      <w:lvlJc w:val="left"/>
      <w:pPr>
        <w:ind w:left="2865" w:hanging="360"/>
      </w:pPr>
      <w:rPr>
        <w:rFonts w:ascii="Symbol" w:hAnsi="Symbol" w:hint="default"/>
      </w:rPr>
    </w:lvl>
    <w:lvl w:ilvl="4" w:tplc="04100003" w:tentative="1">
      <w:start w:val="1"/>
      <w:numFmt w:val="bullet"/>
      <w:lvlText w:val="o"/>
      <w:lvlJc w:val="left"/>
      <w:pPr>
        <w:ind w:left="3585" w:hanging="360"/>
      </w:pPr>
      <w:rPr>
        <w:rFonts w:ascii="Courier New" w:hAnsi="Courier New" w:cs="Courier New" w:hint="default"/>
      </w:rPr>
    </w:lvl>
    <w:lvl w:ilvl="5" w:tplc="04100005" w:tentative="1">
      <w:start w:val="1"/>
      <w:numFmt w:val="bullet"/>
      <w:lvlText w:val=""/>
      <w:lvlJc w:val="left"/>
      <w:pPr>
        <w:ind w:left="4305" w:hanging="360"/>
      </w:pPr>
      <w:rPr>
        <w:rFonts w:ascii="Wingdings" w:hAnsi="Wingdings" w:hint="default"/>
      </w:rPr>
    </w:lvl>
    <w:lvl w:ilvl="6" w:tplc="04100001" w:tentative="1">
      <w:start w:val="1"/>
      <w:numFmt w:val="bullet"/>
      <w:lvlText w:val=""/>
      <w:lvlJc w:val="left"/>
      <w:pPr>
        <w:ind w:left="5025" w:hanging="360"/>
      </w:pPr>
      <w:rPr>
        <w:rFonts w:ascii="Symbol" w:hAnsi="Symbol" w:hint="default"/>
      </w:rPr>
    </w:lvl>
    <w:lvl w:ilvl="7" w:tplc="04100003" w:tentative="1">
      <w:start w:val="1"/>
      <w:numFmt w:val="bullet"/>
      <w:lvlText w:val="o"/>
      <w:lvlJc w:val="left"/>
      <w:pPr>
        <w:ind w:left="5745" w:hanging="360"/>
      </w:pPr>
      <w:rPr>
        <w:rFonts w:ascii="Courier New" w:hAnsi="Courier New" w:cs="Courier New" w:hint="default"/>
      </w:rPr>
    </w:lvl>
    <w:lvl w:ilvl="8" w:tplc="04100005" w:tentative="1">
      <w:start w:val="1"/>
      <w:numFmt w:val="bullet"/>
      <w:lvlText w:val=""/>
      <w:lvlJc w:val="left"/>
      <w:pPr>
        <w:ind w:left="6465" w:hanging="360"/>
      </w:pPr>
      <w:rPr>
        <w:rFonts w:ascii="Wingdings" w:hAnsi="Wingdings" w:hint="default"/>
      </w:rPr>
    </w:lvl>
  </w:abstractNum>
  <w:abstractNum w:abstractNumId="44" w15:restartNumberingAfterBreak="0">
    <w:nsid w:val="7C7D1409"/>
    <w:multiLevelType w:val="hybridMultilevel"/>
    <w:tmpl w:val="A4DC1504"/>
    <w:lvl w:ilvl="0" w:tplc="20AE0C2E">
      <w:start w:val="1"/>
      <w:numFmt w:val="decimal"/>
      <w:lvlText w:val="%1."/>
      <w:lvlJc w:val="left"/>
      <w:pPr>
        <w:tabs>
          <w:tab w:val="num" w:pos="720"/>
        </w:tabs>
        <w:ind w:left="720" w:hanging="360"/>
      </w:pPr>
    </w:lvl>
    <w:lvl w:ilvl="1" w:tplc="04100019" w:tentative="1">
      <w:start w:val="1"/>
      <w:numFmt w:val="lowerLetter"/>
      <w:lvlText w:val="%2."/>
      <w:lvlJc w:val="left"/>
      <w:pPr>
        <w:tabs>
          <w:tab w:val="num" w:pos="720"/>
        </w:tabs>
        <w:ind w:left="720" w:hanging="360"/>
      </w:pPr>
    </w:lvl>
    <w:lvl w:ilvl="2" w:tplc="0410001B" w:tentative="1">
      <w:start w:val="1"/>
      <w:numFmt w:val="lowerRoman"/>
      <w:lvlText w:val="%3."/>
      <w:lvlJc w:val="right"/>
      <w:pPr>
        <w:tabs>
          <w:tab w:val="num" w:pos="1440"/>
        </w:tabs>
        <w:ind w:left="1440" w:hanging="180"/>
      </w:pPr>
    </w:lvl>
    <w:lvl w:ilvl="3" w:tplc="0410000F" w:tentative="1">
      <w:start w:val="1"/>
      <w:numFmt w:val="decimal"/>
      <w:lvlText w:val="%4."/>
      <w:lvlJc w:val="left"/>
      <w:pPr>
        <w:tabs>
          <w:tab w:val="num" w:pos="2160"/>
        </w:tabs>
        <w:ind w:left="2160" w:hanging="360"/>
      </w:pPr>
    </w:lvl>
    <w:lvl w:ilvl="4" w:tplc="04100019" w:tentative="1">
      <w:start w:val="1"/>
      <w:numFmt w:val="lowerLetter"/>
      <w:lvlText w:val="%5."/>
      <w:lvlJc w:val="left"/>
      <w:pPr>
        <w:tabs>
          <w:tab w:val="num" w:pos="2880"/>
        </w:tabs>
        <w:ind w:left="2880" w:hanging="360"/>
      </w:pPr>
    </w:lvl>
    <w:lvl w:ilvl="5" w:tplc="0410001B" w:tentative="1">
      <w:start w:val="1"/>
      <w:numFmt w:val="lowerRoman"/>
      <w:lvlText w:val="%6."/>
      <w:lvlJc w:val="right"/>
      <w:pPr>
        <w:tabs>
          <w:tab w:val="num" w:pos="3600"/>
        </w:tabs>
        <w:ind w:left="3600" w:hanging="180"/>
      </w:pPr>
    </w:lvl>
    <w:lvl w:ilvl="6" w:tplc="0410000F" w:tentative="1">
      <w:start w:val="1"/>
      <w:numFmt w:val="decimal"/>
      <w:lvlText w:val="%7."/>
      <w:lvlJc w:val="left"/>
      <w:pPr>
        <w:tabs>
          <w:tab w:val="num" w:pos="4320"/>
        </w:tabs>
        <w:ind w:left="4320" w:hanging="360"/>
      </w:pPr>
    </w:lvl>
    <w:lvl w:ilvl="7" w:tplc="04100019" w:tentative="1">
      <w:start w:val="1"/>
      <w:numFmt w:val="lowerLetter"/>
      <w:lvlText w:val="%8."/>
      <w:lvlJc w:val="left"/>
      <w:pPr>
        <w:tabs>
          <w:tab w:val="num" w:pos="5040"/>
        </w:tabs>
        <w:ind w:left="5040" w:hanging="360"/>
      </w:pPr>
    </w:lvl>
    <w:lvl w:ilvl="8" w:tplc="0410001B" w:tentative="1">
      <w:start w:val="1"/>
      <w:numFmt w:val="lowerRoman"/>
      <w:lvlText w:val="%9."/>
      <w:lvlJc w:val="right"/>
      <w:pPr>
        <w:tabs>
          <w:tab w:val="num" w:pos="5760"/>
        </w:tabs>
        <w:ind w:left="5760" w:hanging="180"/>
      </w:pPr>
    </w:lvl>
  </w:abstractNum>
  <w:abstractNum w:abstractNumId="45" w15:restartNumberingAfterBreak="0">
    <w:nsid w:val="7D9A4221"/>
    <w:multiLevelType w:val="hybridMultilevel"/>
    <w:tmpl w:val="5DC2405E"/>
    <w:lvl w:ilvl="0" w:tplc="1CA41BD4">
      <w:start w:val="1"/>
      <w:numFmt w:val="decimal"/>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num w:numId="1" w16cid:durableId="427040534">
    <w:abstractNumId w:val="9"/>
  </w:num>
  <w:num w:numId="2" w16cid:durableId="1583879825">
    <w:abstractNumId w:val="35"/>
  </w:num>
  <w:num w:numId="3" w16cid:durableId="1943567061">
    <w:abstractNumId w:val="37"/>
  </w:num>
  <w:num w:numId="4" w16cid:durableId="1407342517">
    <w:abstractNumId w:val="39"/>
  </w:num>
  <w:num w:numId="5" w16cid:durableId="1950814241">
    <w:abstractNumId w:val="15"/>
  </w:num>
  <w:num w:numId="6" w16cid:durableId="693967190">
    <w:abstractNumId w:val="29"/>
  </w:num>
  <w:num w:numId="7" w16cid:durableId="1891188972">
    <w:abstractNumId w:val="29"/>
    <w:lvlOverride w:ilvl="0">
      <w:lvl w:ilvl="0" w:tplc="96920378">
        <w:numFmt w:val="decimal"/>
        <w:lvlText w:val=""/>
        <w:lvlJc w:val="left"/>
      </w:lvl>
    </w:lvlOverride>
    <w:lvlOverride w:ilvl="1">
      <w:lvl w:ilvl="1" w:tplc="326E1868">
        <w:numFmt w:val="decimal"/>
        <w:lvlText w:val="%2."/>
        <w:lvlJc w:val="left"/>
      </w:lvl>
    </w:lvlOverride>
  </w:num>
  <w:num w:numId="8" w16cid:durableId="1255937062">
    <w:abstractNumId w:val="13"/>
  </w:num>
  <w:num w:numId="9" w16cid:durableId="1895577995">
    <w:abstractNumId w:val="17"/>
  </w:num>
  <w:num w:numId="10" w16cid:durableId="815072071">
    <w:abstractNumId w:val="11"/>
  </w:num>
  <w:num w:numId="11" w16cid:durableId="350838238">
    <w:abstractNumId w:val="45"/>
  </w:num>
  <w:num w:numId="12" w16cid:durableId="923995831">
    <w:abstractNumId w:val="2"/>
  </w:num>
  <w:num w:numId="13" w16cid:durableId="615986960">
    <w:abstractNumId w:val="0"/>
  </w:num>
  <w:num w:numId="14" w16cid:durableId="645621030">
    <w:abstractNumId w:val="1"/>
  </w:num>
  <w:num w:numId="15" w16cid:durableId="372466831">
    <w:abstractNumId w:val="26"/>
  </w:num>
  <w:num w:numId="16" w16cid:durableId="1079248653">
    <w:abstractNumId w:val="16"/>
  </w:num>
  <w:num w:numId="17" w16cid:durableId="465009055">
    <w:abstractNumId w:val="8"/>
  </w:num>
  <w:num w:numId="18" w16cid:durableId="327443114">
    <w:abstractNumId w:val="42"/>
  </w:num>
  <w:num w:numId="19" w16cid:durableId="46536699">
    <w:abstractNumId w:val="21"/>
  </w:num>
  <w:num w:numId="20" w16cid:durableId="1933733542">
    <w:abstractNumId w:val="20"/>
  </w:num>
  <w:num w:numId="21" w16cid:durableId="990018248">
    <w:abstractNumId w:val="32"/>
  </w:num>
  <w:num w:numId="22" w16cid:durableId="555360065">
    <w:abstractNumId w:val="22"/>
  </w:num>
  <w:num w:numId="23" w16cid:durableId="3285471">
    <w:abstractNumId w:val="19"/>
  </w:num>
  <w:num w:numId="24" w16cid:durableId="843128995">
    <w:abstractNumId w:val="44"/>
  </w:num>
  <w:num w:numId="25" w16cid:durableId="1296107541">
    <w:abstractNumId w:val="34"/>
  </w:num>
  <w:num w:numId="26" w16cid:durableId="534539704">
    <w:abstractNumId w:val="12"/>
  </w:num>
  <w:num w:numId="27" w16cid:durableId="1371569228">
    <w:abstractNumId w:val="4"/>
  </w:num>
  <w:num w:numId="28" w16cid:durableId="729815872">
    <w:abstractNumId w:val="14"/>
  </w:num>
  <w:num w:numId="29" w16cid:durableId="26029544">
    <w:abstractNumId w:val="7"/>
  </w:num>
  <w:num w:numId="30" w16cid:durableId="932710867">
    <w:abstractNumId w:val="36"/>
  </w:num>
  <w:num w:numId="31" w16cid:durableId="2017345828">
    <w:abstractNumId w:val="25"/>
  </w:num>
  <w:num w:numId="32" w16cid:durableId="838471366">
    <w:abstractNumId w:val="30"/>
  </w:num>
  <w:num w:numId="33" w16cid:durableId="1821000601">
    <w:abstractNumId w:val="18"/>
  </w:num>
  <w:num w:numId="34" w16cid:durableId="1985157392">
    <w:abstractNumId w:val="10"/>
  </w:num>
  <w:num w:numId="35" w16cid:durableId="2004045794">
    <w:abstractNumId w:val="33"/>
  </w:num>
  <w:num w:numId="36" w16cid:durableId="1317220226">
    <w:abstractNumId w:val="31"/>
  </w:num>
  <w:num w:numId="37" w16cid:durableId="1544096698">
    <w:abstractNumId w:val="5"/>
  </w:num>
  <w:num w:numId="38" w16cid:durableId="1205827741">
    <w:abstractNumId w:val="6"/>
  </w:num>
  <w:num w:numId="39" w16cid:durableId="1448812007">
    <w:abstractNumId w:val="28"/>
  </w:num>
  <w:num w:numId="40" w16cid:durableId="1762724797">
    <w:abstractNumId w:val="3"/>
  </w:num>
  <w:num w:numId="41" w16cid:durableId="1768965617">
    <w:abstractNumId w:val="38"/>
  </w:num>
  <w:num w:numId="42" w16cid:durableId="835875509">
    <w:abstractNumId w:val="40"/>
  </w:num>
  <w:num w:numId="43" w16cid:durableId="586306069">
    <w:abstractNumId w:val="43"/>
  </w:num>
  <w:num w:numId="44" w16cid:durableId="1451557418">
    <w:abstractNumId w:val="27"/>
  </w:num>
  <w:num w:numId="45" w16cid:durableId="1322343264">
    <w:abstractNumId w:val="24"/>
  </w:num>
  <w:num w:numId="46" w16cid:durableId="763262761">
    <w:abstractNumId w:val="41"/>
  </w:num>
  <w:num w:numId="47" w16cid:durableId="1453211216">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embedSystemFonts/>
  <w:mirrorMargin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drawingGridHorizontalSpacing w:val="120"/>
  <w:drawingGridVerticalSpacing w:val="163"/>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24E3"/>
    <w:rsid w:val="00011345"/>
    <w:rsid w:val="00013ED0"/>
    <w:rsid w:val="00034AF0"/>
    <w:rsid w:val="0003527E"/>
    <w:rsid w:val="000665DD"/>
    <w:rsid w:val="0008426C"/>
    <w:rsid w:val="00086C0B"/>
    <w:rsid w:val="00091FCD"/>
    <w:rsid w:val="00092189"/>
    <w:rsid w:val="000B0E24"/>
    <w:rsid w:val="000B3407"/>
    <w:rsid w:val="000C0ABE"/>
    <w:rsid w:val="000C24F8"/>
    <w:rsid w:val="000E49E2"/>
    <w:rsid w:val="000F7F8C"/>
    <w:rsid w:val="001008E4"/>
    <w:rsid w:val="0011024F"/>
    <w:rsid w:val="00114BBF"/>
    <w:rsid w:val="0012298E"/>
    <w:rsid w:val="00123C30"/>
    <w:rsid w:val="00146524"/>
    <w:rsid w:val="00160EB7"/>
    <w:rsid w:val="00171E83"/>
    <w:rsid w:val="00172F65"/>
    <w:rsid w:val="001853E7"/>
    <w:rsid w:val="001A680F"/>
    <w:rsid w:val="001C68F1"/>
    <w:rsid w:val="001D529D"/>
    <w:rsid w:val="001E4F98"/>
    <w:rsid w:val="00200865"/>
    <w:rsid w:val="00206576"/>
    <w:rsid w:val="002274F3"/>
    <w:rsid w:val="002356F4"/>
    <w:rsid w:val="00236BBE"/>
    <w:rsid w:val="00252DD3"/>
    <w:rsid w:val="00257DF6"/>
    <w:rsid w:val="002602DD"/>
    <w:rsid w:val="00273DAA"/>
    <w:rsid w:val="00277621"/>
    <w:rsid w:val="00286AEC"/>
    <w:rsid w:val="002A16E1"/>
    <w:rsid w:val="002B1BE6"/>
    <w:rsid w:val="002B7B19"/>
    <w:rsid w:val="002C0944"/>
    <w:rsid w:val="002D4290"/>
    <w:rsid w:val="002D4DD2"/>
    <w:rsid w:val="002F7B5A"/>
    <w:rsid w:val="00311064"/>
    <w:rsid w:val="003278D0"/>
    <w:rsid w:val="003306E4"/>
    <w:rsid w:val="0033195A"/>
    <w:rsid w:val="00345DA9"/>
    <w:rsid w:val="00347234"/>
    <w:rsid w:val="00366169"/>
    <w:rsid w:val="00367E76"/>
    <w:rsid w:val="00377CAF"/>
    <w:rsid w:val="00384A38"/>
    <w:rsid w:val="0039717F"/>
    <w:rsid w:val="003B1243"/>
    <w:rsid w:val="003E14B0"/>
    <w:rsid w:val="003E6D62"/>
    <w:rsid w:val="003F0F15"/>
    <w:rsid w:val="003F13EB"/>
    <w:rsid w:val="003F510F"/>
    <w:rsid w:val="00412179"/>
    <w:rsid w:val="00414735"/>
    <w:rsid w:val="00416C10"/>
    <w:rsid w:val="0044267A"/>
    <w:rsid w:val="004574AC"/>
    <w:rsid w:val="00460DB1"/>
    <w:rsid w:val="004A5EEC"/>
    <w:rsid w:val="004B4C9D"/>
    <w:rsid w:val="004F4838"/>
    <w:rsid w:val="00513E7C"/>
    <w:rsid w:val="005153FA"/>
    <w:rsid w:val="00520C72"/>
    <w:rsid w:val="00552C42"/>
    <w:rsid w:val="005A63D6"/>
    <w:rsid w:val="005C3723"/>
    <w:rsid w:val="005D4A82"/>
    <w:rsid w:val="005D7098"/>
    <w:rsid w:val="0060194D"/>
    <w:rsid w:val="00603CDF"/>
    <w:rsid w:val="00627A2D"/>
    <w:rsid w:val="00634022"/>
    <w:rsid w:val="006429E6"/>
    <w:rsid w:val="00660B6E"/>
    <w:rsid w:val="006625A1"/>
    <w:rsid w:val="006856DD"/>
    <w:rsid w:val="006B3190"/>
    <w:rsid w:val="006D0E55"/>
    <w:rsid w:val="006D325B"/>
    <w:rsid w:val="006D5FDF"/>
    <w:rsid w:val="006E1893"/>
    <w:rsid w:val="00755D06"/>
    <w:rsid w:val="00760985"/>
    <w:rsid w:val="007672D8"/>
    <w:rsid w:val="007921DA"/>
    <w:rsid w:val="007966EB"/>
    <w:rsid w:val="007A5623"/>
    <w:rsid w:val="007B2B7E"/>
    <w:rsid w:val="008157A4"/>
    <w:rsid w:val="00823A5F"/>
    <w:rsid w:val="00825176"/>
    <w:rsid w:val="0087656E"/>
    <w:rsid w:val="00877E66"/>
    <w:rsid w:val="008962FD"/>
    <w:rsid w:val="008A3F60"/>
    <w:rsid w:val="008C25CC"/>
    <w:rsid w:val="008E3D4F"/>
    <w:rsid w:val="008E78A2"/>
    <w:rsid w:val="00907ED1"/>
    <w:rsid w:val="009103AB"/>
    <w:rsid w:val="00935687"/>
    <w:rsid w:val="00980F0D"/>
    <w:rsid w:val="0098255B"/>
    <w:rsid w:val="0099773F"/>
    <w:rsid w:val="009D53C6"/>
    <w:rsid w:val="00A90CEF"/>
    <w:rsid w:val="00A94E61"/>
    <w:rsid w:val="00AA68F6"/>
    <w:rsid w:val="00AA72B6"/>
    <w:rsid w:val="00AB604B"/>
    <w:rsid w:val="00AC7D87"/>
    <w:rsid w:val="00B276F7"/>
    <w:rsid w:val="00B369FF"/>
    <w:rsid w:val="00B56892"/>
    <w:rsid w:val="00B63FA1"/>
    <w:rsid w:val="00B73BE7"/>
    <w:rsid w:val="00B91CB7"/>
    <w:rsid w:val="00B929F7"/>
    <w:rsid w:val="00B92A48"/>
    <w:rsid w:val="00B930E1"/>
    <w:rsid w:val="00BA1E2A"/>
    <w:rsid w:val="00BA2294"/>
    <w:rsid w:val="00BB2213"/>
    <w:rsid w:val="00BB553D"/>
    <w:rsid w:val="00BD3D72"/>
    <w:rsid w:val="00BE746A"/>
    <w:rsid w:val="00BF14D7"/>
    <w:rsid w:val="00BF6B1D"/>
    <w:rsid w:val="00C16D13"/>
    <w:rsid w:val="00C3284B"/>
    <w:rsid w:val="00C3604D"/>
    <w:rsid w:val="00C40146"/>
    <w:rsid w:val="00C61E42"/>
    <w:rsid w:val="00C7792A"/>
    <w:rsid w:val="00C95134"/>
    <w:rsid w:val="00C9625D"/>
    <w:rsid w:val="00CB47BB"/>
    <w:rsid w:val="00CD5C1B"/>
    <w:rsid w:val="00CD7209"/>
    <w:rsid w:val="00CE2314"/>
    <w:rsid w:val="00CF24E3"/>
    <w:rsid w:val="00D01503"/>
    <w:rsid w:val="00D10561"/>
    <w:rsid w:val="00D20D3D"/>
    <w:rsid w:val="00D26E3A"/>
    <w:rsid w:val="00D27F1C"/>
    <w:rsid w:val="00D33B83"/>
    <w:rsid w:val="00D61DD6"/>
    <w:rsid w:val="00D70FDF"/>
    <w:rsid w:val="00D7791C"/>
    <w:rsid w:val="00DC6D1B"/>
    <w:rsid w:val="00DE4EAB"/>
    <w:rsid w:val="00E07CC5"/>
    <w:rsid w:val="00E47F85"/>
    <w:rsid w:val="00E5424C"/>
    <w:rsid w:val="00E61BDA"/>
    <w:rsid w:val="00E66A55"/>
    <w:rsid w:val="00E7015D"/>
    <w:rsid w:val="00E7507E"/>
    <w:rsid w:val="00E8713F"/>
    <w:rsid w:val="00E9167C"/>
    <w:rsid w:val="00E957C6"/>
    <w:rsid w:val="00EA7D53"/>
    <w:rsid w:val="00EB18DD"/>
    <w:rsid w:val="00EB3297"/>
    <w:rsid w:val="00F23BC7"/>
    <w:rsid w:val="00F2751D"/>
    <w:rsid w:val="00F62C2E"/>
    <w:rsid w:val="00F71234"/>
    <w:rsid w:val="00F75C28"/>
    <w:rsid w:val="00F927F1"/>
    <w:rsid w:val="00F92FAC"/>
    <w:rsid w:val="00F9466B"/>
    <w:rsid w:val="00FB2C70"/>
    <w:rsid w:val="00FB756A"/>
    <w:rsid w:val="00FD0B63"/>
    <w:rsid w:val="00FF059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ountry-region"/>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4:docId w14:val="7CF58349"/>
  <w15:docId w15:val="{CACE0EE8-A5D4-4C64-AC2C-F20D666D6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7A2D"/>
    <w:rPr>
      <w:sz w:val="24"/>
      <w:szCs w:val="24"/>
    </w:rPr>
  </w:style>
  <w:style w:type="paragraph" w:styleId="Heading1">
    <w:name w:val="heading 1"/>
    <w:basedOn w:val="Normal"/>
    <w:next w:val="Normal"/>
    <w:qFormat/>
    <w:rsid w:val="00627A2D"/>
    <w:pPr>
      <w:keepNext/>
      <w:outlineLvl w:val="0"/>
    </w:pPr>
    <w:rPr>
      <w:b/>
      <w:bCs/>
    </w:rPr>
  </w:style>
  <w:style w:type="paragraph" w:styleId="Heading2">
    <w:name w:val="heading 2"/>
    <w:basedOn w:val="Normal"/>
    <w:next w:val="Normal"/>
    <w:qFormat/>
    <w:rsid w:val="00627A2D"/>
    <w:pPr>
      <w:keepNext/>
      <w:jc w:val="both"/>
      <w:outlineLvl w:val="1"/>
    </w:pPr>
    <w:rPr>
      <w:b/>
      <w:bCs/>
      <w:u w:val="single"/>
    </w:rPr>
  </w:style>
  <w:style w:type="paragraph" w:styleId="Heading3">
    <w:name w:val="heading 3"/>
    <w:basedOn w:val="Normal"/>
    <w:next w:val="Normal"/>
    <w:qFormat/>
    <w:rsid w:val="00627A2D"/>
    <w:pPr>
      <w:keepNext/>
      <w:jc w:val="both"/>
      <w:outlineLvl w:val="2"/>
    </w:pPr>
    <w:rPr>
      <w:rFonts w:ascii="Arial" w:hAnsi="Arial" w:cs="Arial"/>
      <w:b/>
      <w:bCs/>
      <w:i/>
      <w:iCs/>
      <w:sz w:val="20"/>
    </w:rPr>
  </w:style>
  <w:style w:type="paragraph" w:styleId="Heading4">
    <w:name w:val="heading 4"/>
    <w:basedOn w:val="Normal"/>
    <w:next w:val="Normal"/>
    <w:qFormat/>
    <w:rsid w:val="00627A2D"/>
    <w:pPr>
      <w:keepNext/>
      <w:spacing w:before="60" w:line="280" w:lineRule="exact"/>
      <w:jc w:val="both"/>
      <w:outlineLvl w:val="3"/>
    </w:pPr>
    <w:rPr>
      <w:rFonts w:ascii="Century" w:hAnsi="Century"/>
      <w:b/>
      <w:bCs/>
    </w:rPr>
  </w:style>
  <w:style w:type="paragraph" w:styleId="Heading5">
    <w:name w:val="heading 5"/>
    <w:basedOn w:val="Normal"/>
    <w:next w:val="Normal"/>
    <w:qFormat/>
    <w:rsid w:val="00627A2D"/>
    <w:pPr>
      <w:keepNext/>
      <w:spacing w:before="60"/>
      <w:jc w:val="both"/>
      <w:outlineLvl w:val="4"/>
    </w:pPr>
    <w:rPr>
      <w:rFonts w:ascii="Century" w:hAnsi="Century" w:cs="Lucida Sans Unicode"/>
      <w:b/>
      <w:bCs/>
      <w:sz w:val="22"/>
    </w:rPr>
  </w:style>
  <w:style w:type="paragraph" w:styleId="Heading6">
    <w:name w:val="heading 6"/>
    <w:basedOn w:val="Normal"/>
    <w:next w:val="Normal"/>
    <w:qFormat/>
    <w:rsid w:val="00627A2D"/>
    <w:pPr>
      <w:keepNext/>
      <w:autoSpaceDE w:val="0"/>
      <w:autoSpaceDN w:val="0"/>
      <w:adjustRightInd w:val="0"/>
      <w:outlineLvl w:val="5"/>
    </w:pPr>
    <w:rPr>
      <w:rFonts w:ascii="Arial" w:hAnsi="Arial" w:cs="Arial"/>
      <w:b/>
      <w:sz w:val="20"/>
    </w:rPr>
  </w:style>
  <w:style w:type="paragraph" w:styleId="Heading7">
    <w:name w:val="heading 7"/>
    <w:basedOn w:val="Normal"/>
    <w:next w:val="Normal"/>
    <w:qFormat/>
    <w:rsid w:val="00627A2D"/>
    <w:pPr>
      <w:keepNext/>
      <w:spacing w:before="60"/>
      <w:jc w:val="both"/>
      <w:outlineLvl w:val="6"/>
    </w:pPr>
    <w:rPr>
      <w:rFonts w:ascii="Century" w:hAnsi="Century" w:cs="Lucida Sans Unicode"/>
      <w:b/>
      <w:bCs/>
      <w:sz w:val="22"/>
      <w:u w:val="single"/>
    </w:rPr>
  </w:style>
  <w:style w:type="paragraph" w:styleId="Heading8">
    <w:name w:val="heading 8"/>
    <w:basedOn w:val="Normal"/>
    <w:next w:val="Normal"/>
    <w:qFormat/>
    <w:rsid w:val="00627A2D"/>
    <w:pPr>
      <w:keepNext/>
      <w:spacing w:before="60"/>
      <w:jc w:val="both"/>
      <w:outlineLvl w:val="7"/>
    </w:pPr>
    <w:rPr>
      <w:rFonts w:ascii="Century" w:hAnsi="Century" w:cs="Lucida Sans Unicode"/>
      <w:i/>
      <w:iCs/>
      <w:sz w:val="22"/>
    </w:rPr>
  </w:style>
  <w:style w:type="paragraph" w:styleId="Heading9">
    <w:name w:val="heading 9"/>
    <w:basedOn w:val="Normal"/>
    <w:next w:val="Normal"/>
    <w:link w:val="Heading9Char"/>
    <w:unhideWhenUsed/>
    <w:qFormat/>
    <w:rsid w:val="00EB18DD"/>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627A2D"/>
    <w:pPr>
      <w:ind w:left="2160" w:hanging="2160"/>
      <w:jc w:val="both"/>
    </w:pPr>
  </w:style>
  <w:style w:type="paragraph" w:styleId="BodyText">
    <w:name w:val="Body Text"/>
    <w:basedOn w:val="Normal"/>
    <w:rsid w:val="00627A2D"/>
    <w:pPr>
      <w:jc w:val="both"/>
    </w:pPr>
    <w:rPr>
      <w:rFonts w:ascii="Arial Narrow" w:hAnsi="Arial Narrow"/>
    </w:rPr>
  </w:style>
  <w:style w:type="character" w:styleId="Hyperlink">
    <w:name w:val="Hyperlink"/>
    <w:basedOn w:val="DefaultParagraphFont"/>
    <w:rsid w:val="00627A2D"/>
    <w:rPr>
      <w:color w:val="0000FF"/>
      <w:u w:val="single"/>
    </w:rPr>
  </w:style>
  <w:style w:type="paragraph" w:styleId="NormalWeb">
    <w:name w:val="Normal (Web)"/>
    <w:basedOn w:val="Normal"/>
    <w:rsid w:val="00627A2D"/>
    <w:pPr>
      <w:spacing w:before="100" w:beforeAutospacing="1" w:after="100" w:afterAutospacing="1"/>
    </w:pPr>
  </w:style>
  <w:style w:type="paragraph" w:styleId="Header">
    <w:name w:val="header"/>
    <w:basedOn w:val="Normal"/>
    <w:rsid w:val="00627A2D"/>
    <w:pPr>
      <w:tabs>
        <w:tab w:val="center" w:pos="4819"/>
        <w:tab w:val="right" w:pos="9638"/>
      </w:tabs>
    </w:pPr>
  </w:style>
  <w:style w:type="character" w:styleId="FootnoteReference">
    <w:name w:val="footnote reference"/>
    <w:basedOn w:val="DefaultParagraphFont"/>
    <w:semiHidden/>
    <w:rsid w:val="00627A2D"/>
    <w:rPr>
      <w:vertAlign w:val="superscript"/>
    </w:rPr>
  </w:style>
  <w:style w:type="paragraph" w:styleId="Footer">
    <w:name w:val="footer"/>
    <w:basedOn w:val="Normal"/>
    <w:rsid w:val="00627A2D"/>
    <w:pPr>
      <w:tabs>
        <w:tab w:val="center" w:pos="4819"/>
        <w:tab w:val="right" w:pos="9638"/>
      </w:tabs>
    </w:pPr>
  </w:style>
  <w:style w:type="character" w:styleId="PageNumber">
    <w:name w:val="page number"/>
    <w:basedOn w:val="DefaultParagraphFont"/>
    <w:rsid w:val="00627A2D"/>
  </w:style>
  <w:style w:type="paragraph" w:styleId="BodyText2">
    <w:name w:val="Body Text 2"/>
    <w:basedOn w:val="Normal"/>
    <w:rsid w:val="00627A2D"/>
    <w:pPr>
      <w:spacing w:before="60"/>
      <w:jc w:val="both"/>
    </w:pPr>
    <w:rPr>
      <w:rFonts w:ascii="Century" w:hAnsi="Century" w:cs="Lucida Sans Unicode"/>
      <w:sz w:val="22"/>
    </w:rPr>
  </w:style>
  <w:style w:type="paragraph" w:styleId="BodyText3">
    <w:name w:val="Body Text 3"/>
    <w:basedOn w:val="Normal"/>
    <w:rsid w:val="00627A2D"/>
    <w:pPr>
      <w:autoSpaceDE w:val="0"/>
      <w:autoSpaceDN w:val="0"/>
      <w:adjustRightInd w:val="0"/>
      <w:spacing w:before="60" w:line="200" w:lineRule="exact"/>
      <w:jc w:val="both"/>
    </w:pPr>
    <w:rPr>
      <w:rFonts w:ascii="Century" w:hAnsi="Century" w:cs="Lucida Sans Unicode"/>
      <w:sz w:val="26"/>
    </w:rPr>
  </w:style>
  <w:style w:type="character" w:customStyle="1" w:styleId="Heading9Char">
    <w:name w:val="Heading 9 Char"/>
    <w:basedOn w:val="DefaultParagraphFont"/>
    <w:link w:val="Heading9"/>
    <w:uiPriority w:val="9"/>
    <w:semiHidden/>
    <w:rsid w:val="00EB18DD"/>
    <w:rPr>
      <w:rFonts w:asciiTheme="majorHAnsi" w:eastAsiaTheme="majorEastAsia" w:hAnsiTheme="majorHAnsi" w:cstheme="majorBidi"/>
      <w:i/>
      <w:iCs/>
      <w:color w:val="404040" w:themeColor="text1" w:themeTint="BF"/>
    </w:rPr>
  </w:style>
  <w:style w:type="paragraph" w:customStyle="1" w:styleId="xl24">
    <w:name w:val="xl24"/>
    <w:basedOn w:val="Normal"/>
    <w:rsid w:val="00EB18DD"/>
    <w:pPr>
      <w:spacing w:before="100" w:beforeAutospacing="1" w:after="100" w:afterAutospacing="1"/>
      <w:textAlignment w:val="top"/>
    </w:pPr>
    <w:rPr>
      <w:rFonts w:ascii="Arial Unicode MS" w:eastAsia="Arial Unicode MS" w:hAnsi="Arial Unicode MS" w:cs="Arial Unicode MS"/>
    </w:rPr>
  </w:style>
  <w:style w:type="paragraph" w:customStyle="1" w:styleId="xl25">
    <w:name w:val="xl25"/>
    <w:basedOn w:val="Normal"/>
    <w:rsid w:val="00EB18DD"/>
    <w:pPr>
      <w:spacing w:before="100" w:beforeAutospacing="1" w:after="100" w:afterAutospacing="1"/>
    </w:pPr>
    <w:rPr>
      <w:rFonts w:ascii="Arial Unicode MS" w:eastAsia="Arial Unicode MS" w:hAnsi="Arial Unicode MS" w:cs="Arial Unicode MS"/>
    </w:rPr>
  </w:style>
  <w:style w:type="character" w:styleId="FollowedHyperlink">
    <w:name w:val="FollowedHyperlink"/>
    <w:basedOn w:val="DefaultParagraphFont"/>
    <w:rsid w:val="00EB18DD"/>
    <w:rPr>
      <w:color w:val="800080"/>
      <w:u w:val="single"/>
    </w:rPr>
  </w:style>
  <w:style w:type="paragraph" w:styleId="ListParagraph">
    <w:name w:val="List Paragraph"/>
    <w:basedOn w:val="Normal"/>
    <w:uiPriority w:val="34"/>
    <w:qFormat/>
    <w:rsid w:val="00F75C28"/>
    <w:pPr>
      <w:spacing w:after="200" w:line="276" w:lineRule="auto"/>
      <w:ind w:left="720"/>
      <w:contextualSpacing/>
    </w:pPr>
    <w:rPr>
      <w:rFonts w:asciiTheme="minorHAnsi" w:eastAsiaTheme="minorHAnsi" w:hAnsiTheme="minorHAnsi" w:cstheme="minorBidi"/>
      <w:sz w:val="22"/>
      <w:szCs w:val="22"/>
      <w:lang w:eastAsia="en-US"/>
    </w:rPr>
  </w:style>
  <w:style w:type="paragraph" w:styleId="BalloonText">
    <w:name w:val="Balloon Text"/>
    <w:basedOn w:val="Normal"/>
    <w:link w:val="BalloonTextChar"/>
    <w:uiPriority w:val="99"/>
    <w:semiHidden/>
    <w:unhideWhenUsed/>
    <w:rsid w:val="006E1893"/>
    <w:rPr>
      <w:rFonts w:ascii="Tahoma" w:hAnsi="Tahoma" w:cs="Tahoma"/>
      <w:sz w:val="16"/>
      <w:szCs w:val="16"/>
    </w:rPr>
  </w:style>
  <w:style w:type="character" w:customStyle="1" w:styleId="BalloonTextChar">
    <w:name w:val="Balloon Text Char"/>
    <w:basedOn w:val="DefaultParagraphFont"/>
    <w:link w:val="BalloonText"/>
    <w:uiPriority w:val="99"/>
    <w:semiHidden/>
    <w:rsid w:val="006E1893"/>
    <w:rPr>
      <w:rFonts w:ascii="Tahoma" w:hAnsi="Tahoma" w:cs="Tahoma"/>
      <w:sz w:val="16"/>
      <w:szCs w:val="16"/>
    </w:rPr>
  </w:style>
  <w:style w:type="character" w:styleId="PlaceholderText">
    <w:name w:val="Placeholder Text"/>
    <w:basedOn w:val="DefaultParagraphFont"/>
    <w:uiPriority w:val="99"/>
    <w:semiHidden/>
    <w:rsid w:val="003E14B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4355213">
      <w:bodyDiv w:val="1"/>
      <w:marLeft w:val="0"/>
      <w:marRight w:val="0"/>
      <w:marTop w:val="0"/>
      <w:marBottom w:val="0"/>
      <w:divBdr>
        <w:top w:val="none" w:sz="0" w:space="0" w:color="auto"/>
        <w:left w:val="none" w:sz="0" w:space="0" w:color="auto"/>
        <w:bottom w:val="none" w:sz="0" w:space="0" w:color="auto"/>
        <w:right w:val="none" w:sz="0" w:space="0" w:color="auto"/>
      </w:divBdr>
    </w:div>
    <w:div w:id="420680205">
      <w:bodyDiv w:val="1"/>
      <w:marLeft w:val="0"/>
      <w:marRight w:val="0"/>
      <w:marTop w:val="0"/>
      <w:marBottom w:val="0"/>
      <w:divBdr>
        <w:top w:val="none" w:sz="0" w:space="0" w:color="auto"/>
        <w:left w:val="none" w:sz="0" w:space="0" w:color="auto"/>
        <w:bottom w:val="none" w:sz="0" w:space="0" w:color="auto"/>
        <w:right w:val="none" w:sz="0" w:space="0" w:color="auto"/>
      </w:divBdr>
    </w:div>
    <w:div w:id="902984828">
      <w:bodyDiv w:val="1"/>
      <w:marLeft w:val="0"/>
      <w:marRight w:val="0"/>
      <w:marTop w:val="0"/>
      <w:marBottom w:val="0"/>
      <w:divBdr>
        <w:top w:val="none" w:sz="0" w:space="0" w:color="auto"/>
        <w:left w:val="none" w:sz="0" w:space="0" w:color="auto"/>
        <w:bottom w:val="none" w:sz="0" w:space="0" w:color="auto"/>
        <w:right w:val="none" w:sz="0" w:space="0" w:color="auto"/>
      </w:divBdr>
    </w:div>
    <w:div w:id="15152186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4701A6-6D94-4781-B462-CA8CCAB31B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217</TotalTime>
  <Pages>60</Pages>
  <Words>8878</Words>
  <Characters>51360</Characters>
  <Application>Microsoft Office Word</Application>
  <DocSecurity>0</DocSecurity>
  <Lines>428</Lines>
  <Paragraphs>120</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ANALISI di MERCATO II</vt:lpstr>
      <vt:lpstr>ANALISI di MERCATO II</vt:lpstr>
    </vt:vector>
  </TitlesOfParts>
  <Company/>
  <LinksUpToDate>false</LinksUpToDate>
  <CharactersWithSpaces>60118</CharactersWithSpaces>
  <SharedDoc>false</SharedDoc>
  <HLinks>
    <vt:vector size="6" baseType="variant">
      <vt:variant>
        <vt:i4>262168</vt:i4>
      </vt:variant>
      <vt:variant>
        <vt:i4>0</vt:i4>
      </vt:variant>
      <vt:variant>
        <vt:i4>0</vt:i4>
      </vt:variant>
      <vt:variant>
        <vt:i4>5</vt:i4>
      </vt:variant>
      <vt:variant>
        <vt:lpwstr>http://www.istat.it/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ANALISI di MERCATO II</dc:title>
  <dc:creator>freo</dc:creator>
  <cp:lastModifiedBy>Annalisa Stacchini</cp:lastModifiedBy>
  <cp:revision>93</cp:revision>
  <cp:lastPrinted>2014-02-20T08:35:00Z</cp:lastPrinted>
  <dcterms:created xsi:type="dcterms:W3CDTF">2022-12-23T10:14:00Z</dcterms:created>
  <dcterms:modified xsi:type="dcterms:W3CDTF">2025-04-10T05:52:00Z</dcterms:modified>
</cp:coreProperties>
</file>