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263A" w14:textId="4530966E" w:rsidR="004D3F4C" w:rsidRPr="004D3F4C" w:rsidRDefault="004D3F4C" w:rsidP="004D3F4C">
      <w:pPr>
        <w:tabs>
          <w:tab w:val="num" w:pos="360"/>
        </w:tabs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F4C">
        <w:rPr>
          <w:rFonts w:ascii="Times New Roman" w:hAnsi="Times New Roman" w:cs="Times New Roman"/>
          <w:b/>
          <w:bCs/>
          <w:sz w:val="28"/>
          <w:szCs w:val="28"/>
        </w:rPr>
        <w:t>ESERCITAZIONE 2</w:t>
      </w:r>
    </w:p>
    <w:p w14:paraId="4D0D6C12" w14:textId="7313581E" w:rsidR="00606DD7" w:rsidRPr="00606DD7" w:rsidRDefault="00606DD7" w:rsidP="00606DD7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606DD7">
        <w:rPr>
          <w:rFonts w:ascii="Times New Roman" w:hAnsi="Times New Roman" w:cs="Times New Roman"/>
          <w:sz w:val="24"/>
          <w:szCs w:val="24"/>
        </w:rPr>
        <w:t>Quale dei seguenti principi NON è riconosciuto tra quelli fondamentali nella Costituzione della Repubblica italiana?</w:t>
      </w:r>
    </w:p>
    <w:p w14:paraId="16F7D3B2" w14:textId="54F06A3E" w:rsidR="00606DD7" w:rsidRPr="00606DD7" w:rsidRDefault="00CF7BB7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06DD7" w:rsidRPr="00606DD7">
        <w:rPr>
          <w:rFonts w:ascii="Times New Roman" w:hAnsi="Times New Roman" w:cs="Times New Roman"/>
          <w:sz w:val="24"/>
          <w:szCs w:val="24"/>
        </w:rPr>
        <w:t>inviolabilità della proprietà privata</w:t>
      </w:r>
    </w:p>
    <w:p w14:paraId="3C810F62" w14:textId="6F992073" w:rsidR="00606DD7" w:rsidRPr="00606DD7" w:rsidRDefault="00CF7BB7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06DD7" w:rsidRPr="00606DD7">
        <w:rPr>
          <w:rFonts w:ascii="Times New Roman" w:hAnsi="Times New Roman" w:cs="Times New Roman"/>
          <w:sz w:val="24"/>
          <w:szCs w:val="24"/>
        </w:rPr>
        <w:t>eguaglianza formale</w:t>
      </w:r>
    </w:p>
    <w:p w14:paraId="3E37F386" w14:textId="51377880" w:rsidR="00606DD7" w:rsidRPr="00606DD7" w:rsidRDefault="00CF7BB7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06DD7" w:rsidRPr="00606DD7">
        <w:rPr>
          <w:rFonts w:ascii="Times New Roman" w:hAnsi="Times New Roman" w:cs="Times New Roman"/>
          <w:sz w:val="24"/>
          <w:szCs w:val="24"/>
        </w:rPr>
        <w:t>autonomia locale e regionale</w:t>
      </w:r>
    </w:p>
    <w:p w14:paraId="03863C1E" w14:textId="30CB4A61" w:rsidR="00606DD7" w:rsidRPr="00606DD7" w:rsidRDefault="00CF7BB7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606DD7" w:rsidRPr="00606DD7">
        <w:rPr>
          <w:rFonts w:ascii="Times New Roman" w:hAnsi="Times New Roman" w:cs="Times New Roman"/>
          <w:sz w:val="24"/>
          <w:szCs w:val="24"/>
        </w:rPr>
        <w:t>principio pacifista</w:t>
      </w:r>
    </w:p>
    <w:p w14:paraId="4FBCF59B" w14:textId="77777777" w:rsidR="00606DD7" w:rsidRPr="00606DD7" w:rsidRDefault="00606DD7" w:rsidP="00606DD7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606DD7">
        <w:rPr>
          <w:rFonts w:ascii="Times New Roman" w:hAnsi="Times New Roman" w:cs="Times New Roman"/>
          <w:sz w:val="24"/>
          <w:szCs w:val="24"/>
        </w:rPr>
        <w:t>Quale dei seguenti principi NON è riconosciuto tra quelli fondamentali nella Costituzione della Repubblica italiana?</w:t>
      </w:r>
    </w:p>
    <w:p w14:paraId="1F2729AE" w14:textId="46BC615C" w:rsidR="00606DD7" w:rsidRPr="00606DD7" w:rsidRDefault="00CF7BB7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06DD7" w:rsidRPr="00606DD7">
        <w:rPr>
          <w:rFonts w:ascii="Times New Roman" w:hAnsi="Times New Roman" w:cs="Times New Roman"/>
          <w:sz w:val="24"/>
          <w:szCs w:val="24"/>
        </w:rPr>
        <w:t>eguaglianza sostanziale</w:t>
      </w:r>
    </w:p>
    <w:p w14:paraId="3C76C10B" w14:textId="2F491AC5" w:rsidR="00606DD7" w:rsidRPr="00606DD7" w:rsidRDefault="00CF7BB7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06DD7" w:rsidRPr="00606DD7">
        <w:rPr>
          <w:rFonts w:ascii="Times New Roman" w:hAnsi="Times New Roman" w:cs="Times New Roman"/>
          <w:sz w:val="24"/>
          <w:szCs w:val="24"/>
        </w:rPr>
        <w:t>principio personalista</w:t>
      </w:r>
    </w:p>
    <w:p w14:paraId="32D88BC1" w14:textId="2C601DE0" w:rsidR="00606DD7" w:rsidRPr="00606DD7" w:rsidRDefault="00CF7BB7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06DD7" w:rsidRPr="00606DD7">
        <w:rPr>
          <w:rFonts w:ascii="Times New Roman" w:hAnsi="Times New Roman" w:cs="Times New Roman"/>
          <w:sz w:val="24"/>
          <w:szCs w:val="24"/>
        </w:rPr>
        <w:t>principio pluralista</w:t>
      </w:r>
    </w:p>
    <w:p w14:paraId="38762CE7" w14:textId="0C33C1F6" w:rsidR="00606DD7" w:rsidRPr="00606DD7" w:rsidRDefault="00CF7BB7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606DD7" w:rsidRPr="00606DD7">
        <w:rPr>
          <w:rFonts w:ascii="Times New Roman" w:hAnsi="Times New Roman" w:cs="Times New Roman"/>
          <w:sz w:val="24"/>
          <w:szCs w:val="24"/>
        </w:rPr>
        <w:t>indisponibilità della sovranità statale</w:t>
      </w:r>
    </w:p>
    <w:p w14:paraId="28A55FD4" w14:textId="77777777" w:rsidR="00606DD7" w:rsidRPr="00606DD7" w:rsidRDefault="00606DD7" w:rsidP="00606DD7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606DD7">
        <w:rPr>
          <w:rFonts w:ascii="Times New Roman" w:hAnsi="Times New Roman" w:cs="Times New Roman"/>
          <w:sz w:val="24"/>
          <w:szCs w:val="24"/>
        </w:rPr>
        <w:t>Secondo la Costituzione italiana, tutte le confessioni religiose:</w:t>
      </w:r>
    </w:p>
    <w:p w14:paraId="6B5A0D8C" w14:textId="0C2B9BD7" w:rsidR="00606DD7" w:rsidRPr="00606DD7" w:rsidRDefault="00CF7BB7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06DD7" w:rsidRPr="00606DD7">
        <w:rPr>
          <w:rFonts w:ascii="Times New Roman" w:hAnsi="Times New Roman" w:cs="Times New Roman"/>
          <w:sz w:val="24"/>
          <w:szCs w:val="24"/>
        </w:rPr>
        <w:t>sono egualmente libere davanti alla legge</w:t>
      </w:r>
    </w:p>
    <w:p w14:paraId="78C6A346" w14:textId="628C599E" w:rsidR="00606DD7" w:rsidRPr="00606DD7" w:rsidRDefault="00CF7BB7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06DD7" w:rsidRPr="00606DD7">
        <w:rPr>
          <w:rFonts w:ascii="Times New Roman" w:hAnsi="Times New Roman" w:cs="Times New Roman"/>
          <w:sz w:val="24"/>
          <w:szCs w:val="24"/>
        </w:rPr>
        <w:t>sono eguali davanti alla legge</w:t>
      </w:r>
    </w:p>
    <w:p w14:paraId="7772B886" w14:textId="6459C715" w:rsidR="00606DD7" w:rsidRPr="00606DD7" w:rsidRDefault="00CF7BB7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06DD7" w:rsidRPr="00606DD7">
        <w:rPr>
          <w:rFonts w:ascii="Times New Roman" w:hAnsi="Times New Roman" w:cs="Times New Roman"/>
          <w:sz w:val="24"/>
          <w:szCs w:val="24"/>
        </w:rPr>
        <w:t>sono indipendenti e sovrane</w:t>
      </w:r>
    </w:p>
    <w:p w14:paraId="071DF5E1" w14:textId="65333C67" w:rsidR="00606DD7" w:rsidRPr="00606DD7" w:rsidRDefault="00CF7BB7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606DD7" w:rsidRPr="00606DD7">
        <w:rPr>
          <w:rFonts w:ascii="Times New Roman" w:hAnsi="Times New Roman" w:cs="Times New Roman"/>
          <w:sz w:val="24"/>
          <w:szCs w:val="24"/>
        </w:rPr>
        <w:t>si organizzano sulla base delle disposizioni della legge statale</w:t>
      </w:r>
    </w:p>
    <w:p w14:paraId="236E5C55" w14:textId="77777777" w:rsidR="00606DD7" w:rsidRPr="00606DD7" w:rsidRDefault="00606DD7" w:rsidP="00606DD7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606DD7">
        <w:rPr>
          <w:rFonts w:ascii="Times New Roman" w:hAnsi="Times New Roman" w:cs="Times New Roman"/>
          <w:sz w:val="24"/>
          <w:szCs w:val="24"/>
        </w:rPr>
        <w:t>Secondo la Costituzione italiana, il diritto di professare liberamente una fede religiosa, di farne propaganda e di esercitarne il culto:</w:t>
      </w:r>
    </w:p>
    <w:p w14:paraId="5BD8E711" w14:textId="2A5D9F4D" w:rsidR="00606DD7" w:rsidRPr="00606DD7" w:rsidRDefault="00CF7BB7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06DD7" w:rsidRPr="00606DD7">
        <w:rPr>
          <w:rFonts w:ascii="Times New Roman" w:hAnsi="Times New Roman" w:cs="Times New Roman"/>
          <w:sz w:val="24"/>
          <w:szCs w:val="24"/>
        </w:rPr>
        <w:t>spetta a tutti, purché non si tratti di riti contrari al buon costume</w:t>
      </w:r>
    </w:p>
    <w:p w14:paraId="2B256E3D" w14:textId="0FE9C5FA" w:rsidR="00606DD7" w:rsidRPr="00606DD7" w:rsidRDefault="00CF7BB7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06DD7" w:rsidRPr="00606DD7">
        <w:rPr>
          <w:rFonts w:ascii="Times New Roman" w:hAnsi="Times New Roman" w:cs="Times New Roman"/>
          <w:sz w:val="24"/>
          <w:szCs w:val="24"/>
        </w:rPr>
        <w:t>spetta a tutti i cittadini, purché non si tratti di riti contrari al buon costume</w:t>
      </w:r>
    </w:p>
    <w:p w14:paraId="5602E5B0" w14:textId="6F82E179" w:rsidR="00606DD7" w:rsidRPr="00606DD7" w:rsidRDefault="00CF7BB7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06DD7" w:rsidRPr="00606DD7">
        <w:rPr>
          <w:rFonts w:ascii="Times New Roman" w:hAnsi="Times New Roman" w:cs="Times New Roman"/>
          <w:sz w:val="24"/>
          <w:szCs w:val="24"/>
        </w:rPr>
        <w:t>è garantito alla Chiesa cattolica e alle altre confessioni con cui siano state stipulate intese</w:t>
      </w:r>
    </w:p>
    <w:p w14:paraId="48326E5F" w14:textId="512F9778" w:rsidR="00606DD7" w:rsidRPr="00606DD7" w:rsidRDefault="00CF7BB7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606DD7" w:rsidRPr="00606DD7">
        <w:rPr>
          <w:rFonts w:ascii="Times New Roman" w:hAnsi="Times New Roman" w:cs="Times New Roman"/>
          <w:sz w:val="24"/>
          <w:szCs w:val="24"/>
        </w:rPr>
        <w:t>spetta a tutti ma, se esercitato in forma associata, è soggetto ai limiti stabiliti dalla legge</w:t>
      </w:r>
    </w:p>
    <w:p w14:paraId="51C11FC2" w14:textId="77777777" w:rsidR="00606DD7" w:rsidRPr="00606DD7" w:rsidRDefault="00606DD7" w:rsidP="00606DD7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606DD7">
        <w:rPr>
          <w:rFonts w:ascii="Times New Roman" w:hAnsi="Times New Roman" w:cs="Times New Roman"/>
          <w:sz w:val="24"/>
          <w:szCs w:val="24"/>
        </w:rPr>
        <w:t>Secondo la giurisprudenza della Corte costituzionale italiana, il principio di laicità:</w:t>
      </w:r>
    </w:p>
    <w:p w14:paraId="78EC28DE" w14:textId="415492A7" w:rsidR="00606DD7" w:rsidRPr="00606DD7" w:rsidRDefault="00CF7BB7" w:rsidP="004D3F4C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06DD7" w:rsidRPr="00606DD7">
        <w:rPr>
          <w:rFonts w:ascii="Times New Roman" w:hAnsi="Times New Roman" w:cs="Times New Roman"/>
          <w:sz w:val="24"/>
          <w:szCs w:val="24"/>
        </w:rPr>
        <w:t>non fa parte dell’ordinamento repubblicano</w:t>
      </w:r>
    </w:p>
    <w:p w14:paraId="16E8D339" w14:textId="39674406" w:rsidR="00606DD7" w:rsidRPr="00606DD7" w:rsidRDefault="00CF7BB7" w:rsidP="004D3F4C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06DD7" w:rsidRPr="00606DD7">
        <w:rPr>
          <w:rFonts w:ascii="Times New Roman" w:hAnsi="Times New Roman" w:cs="Times New Roman"/>
          <w:sz w:val="24"/>
          <w:szCs w:val="24"/>
        </w:rPr>
        <w:t>coincide con il principio concordatario</w:t>
      </w:r>
    </w:p>
    <w:p w14:paraId="7CFBEDDF" w14:textId="16844A26" w:rsidR="00606DD7" w:rsidRPr="00606DD7" w:rsidRDefault="00CF7BB7" w:rsidP="004D3F4C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06DD7" w:rsidRPr="00606DD7">
        <w:rPr>
          <w:rFonts w:ascii="Times New Roman" w:hAnsi="Times New Roman" w:cs="Times New Roman"/>
          <w:sz w:val="24"/>
          <w:szCs w:val="24"/>
        </w:rPr>
        <w:t>impone di non attribuire alcun rilievo giuridico alla professione religiosa individuale e associata</w:t>
      </w:r>
    </w:p>
    <w:p w14:paraId="67E17EBE" w14:textId="6CCC5528" w:rsidR="00606DD7" w:rsidRDefault="00CF7BB7" w:rsidP="004D3F4C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606DD7" w:rsidRPr="00606DD7">
        <w:rPr>
          <w:rFonts w:ascii="Times New Roman" w:hAnsi="Times New Roman" w:cs="Times New Roman"/>
          <w:sz w:val="24"/>
          <w:szCs w:val="24"/>
        </w:rPr>
        <w:t>impone di garantire le condizioni che favoriscano l’espansione della libertà di religione di tutti</w:t>
      </w:r>
    </w:p>
    <w:p w14:paraId="57C1AD69" w14:textId="77777777" w:rsidR="004D3F4C" w:rsidRPr="00606DD7" w:rsidRDefault="004D3F4C" w:rsidP="00606DD7">
      <w:pPr>
        <w:rPr>
          <w:rFonts w:ascii="Times New Roman" w:hAnsi="Times New Roman" w:cs="Times New Roman"/>
          <w:sz w:val="24"/>
          <w:szCs w:val="24"/>
        </w:rPr>
      </w:pPr>
    </w:p>
    <w:p w14:paraId="50C82D3E" w14:textId="77777777" w:rsidR="00606DD7" w:rsidRPr="00606DD7" w:rsidRDefault="00606DD7" w:rsidP="00606DD7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606DD7">
        <w:rPr>
          <w:rFonts w:ascii="Times New Roman" w:hAnsi="Times New Roman" w:cs="Times New Roman"/>
          <w:sz w:val="24"/>
          <w:szCs w:val="24"/>
        </w:rPr>
        <w:t>I rapporti tra la Repubblica italiana e la Chiesa Cattolica:</w:t>
      </w:r>
    </w:p>
    <w:p w14:paraId="2A7C84C8" w14:textId="58F119B1" w:rsidR="00606DD7" w:rsidRPr="00606DD7" w:rsidRDefault="00CF7BB7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06DD7" w:rsidRPr="00606DD7">
        <w:rPr>
          <w:rFonts w:ascii="Times New Roman" w:hAnsi="Times New Roman" w:cs="Times New Roman"/>
          <w:sz w:val="24"/>
          <w:szCs w:val="24"/>
        </w:rPr>
        <w:t>sono regolati dai Patti Lateranensi</w:t>
      </w:r>
    </w:p>
    <w:p w14:paraId="05FEBDA8" w14:textId="1C0BDD88" w:rsidR="00606DD7" w:rsidRPr="00606DD7" w:rsidRDefault="00CF7BB7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06DD7" w:rsidRPr="00606DD7">
        <w:rPr>
          <w:rFonts w:ascii="Times New Roman" w:hAnsi="Times New Roman" w:cs="Times New Roman"/>
          <w:sz w:val="24"/>
          <w:szCs w:val="24"/>
        </w:rPr>
        <w:t>sono regolati dal Trattato di Roma</w:t>
      </w:r>
    </w:p>
    <w:p w14:paraId="18BE9712" w14:textId="5BB87929" w:rsidR="00606DD7" w:rsidRPr="00606DD7" w:rsidRDefault="00CF7BB7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06DD7" w:rsidRPr="00606DD7">
        <w:rPr>
          <w:rFonts w:ascii="Times New Roman" w:hAnsi="Times New Roman" w:cs="Times New Roman"/>
          <w:sz w:val="24"/>
          <w:szCs w:val="24"/>
        </w:rPr>
        <w:t>sono regolati esclusivamente dalla Costituzione e dalla legge italiana</w:t>
      </w:r>
    </w:p>
    <w:p w14:paraId="62B65A7D" w14:textId="3F100D94" w:rsidR="00606DD7" w:rsidRPr="00606DD7" w:rsidRDefault="00CF7BB7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606DD7" w:rsidRPr="00606DD7">
        <w:rPr>
          <w:rFonts w:ascii="Times New Roman" w:hAnsi="Times New Roman" w:cs="Times New Roman"/>
          <w:sz w:val="24"/>
          <w:szCs w:val="24"/>
        </w:rPr>
        <w:t>nessuna delle precedenti risposte è esatta</w:t>
      </w:r>
    </w:p>
    <w:p w14:paraId="08BA5C28" w14:textId="77777777" w:rsidR="00606DD7" w:rsidRPr="00606DD7" w:rsidRDefault="00606DD7" w:rsidP="00606DD7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606DD7">
        <w:rPr>
          <w:rFonts w:ascii="Times New Roman" w:hAnsi="Times New Roman" w:cs="Times New Roman"/>
          <w:sz w:val="24"/>
          <w:szCs w:val="24"/>
        </w:rPr>
        <w:lastRenderedPageBreak/>
        <w:t>Le modificazioni dei Patti lateranensi:</w:t>
      </w:r>
    </w:p>
    <w:p w14:paraId="706E2FD6" w14:textId="3AB1C700" w:rsidR="00606DD7" w:rsidRPr="00606DD7" w:rsidRDefault="00CF7BB7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06DD7" w:rsidRPr="00606DD7">
        <w:rPr>
          <w:rFonts w:ascii="Times New Roman" w:hAnsi="Times New Roman" w:cs="Times New Roman"/>
          <w:sz w:val="24"/>
          <w:szCs w:val="24"/>
        </w:rPr>
        <w:t>sono vietate</w:t>
      </w:r>
    </w:p>
    <w:p w14:paraId="4E2E259E" w14:textId="36CB26BE" w:rsidR="00606DD7" w:rsidRPr="00606DD7" w:rsidRDefault="00CF7BB7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06DD7" w:rsidRPr="00606DD7">
        <w:rPr>
          <w:rFonts w:ascii="Times New Roman" w:hAnsi="Times New Roman" w:cs="Times New Roman"/>
          <w:sz w:val="24"/>
          <w:szCs w:val="24"/>
        </w:rPr>
        <w:t>richiedono sempre una revisione costituzionale</w:t>
      </w:r>
    </w:p>
    <w:p w14:paraId="5B66086C" w14:textId="0AA9E8A9" w:rsidR="00606DD7" w:rsidRPr="00606DD7" w:rsidRDefault="00CF7BB7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06DD7" w:rsidRPr="00606DD7">
        <w:rPr>
          <w:rFonts w:ascii="Times New Roman" w:hAnsi="Times New Roman" w:cs="Times New Roman"/>
          <w:sz w:val="24"/>
          <w:szCs w:val="24"/>
        </w:rPr>
        <w:t>se accettate dallo Stato e dalla Chiesa cattolica, non richiedono una revisione costituzionale</w:t>
      </w:r>
    </w:p>
    <w:p w14:paraId="745DF1E5" w14:textId="2CCC9606" w:rsidR="00606DD7" w:rsidRPr="00606DD7" w:rsidRDefault="00CF7BB7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606DD7" w:rsidRPr="00606DD7">
        <w:rPr>
          <w:rFonts w:ascii="Times New Roman" w:hAnsi="Times New Roman" w:cs="Times New Roman"/>
          <w:sz w:val="24"/>
          <w:szCs w:val="24"/>
        </w:rPr>
        <w:t>nessuna delle precedenti risposte è esatta</w:t>
      </w:r>
    </w:p>
    <w:p w14:paraId="5315D627" w14:textId="77777777" w:rsidR="00606DD7" w:rsidRPr="00606DD7" w:rsidRDefault="00606DD7" w:rsidP="00606DD7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606DD7">
        <w:rPr>
          <w:rFonts w:ascii="Times New Roman" w:hAnsi="Times New Roman" w:cs="Times New Roman"/>
          <w:sz w:val="24"/>
          <w:szCs w:val="24"/>
        </w:rPr>
        <w:t>I rapporti tra lo Stato e le confessioni religiose diverse da quella cattolica:</w:t>
      </w:r>
    </w:p>
    <w:p w14:paraId="07C568AB" w14:textId="7D3E701F" w:rsidR="00606DD7" w:rsidRPr="00606DD7" w:rsidRDefault="00C00261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06DD7" w:rsidRPr="00606DD7">
        <w:rPr>
          <w:rFonts w:ascii="Times New Roman" w:hAnsi="Times New Roman" w:cs="Times New Roman"/>
          <w:sz w:val="24"/>
          <w:szCs w:val="24"/>
        </w:rPr>
        <w:t>sono regolati dalla legge ordinaria</w:t>
      </w:r>
    </w:p>
    <w:p w14:paraId="3B4D1B13" w14:textId="5284C637" w:rsidR="00606DD7" w:rsidRPr="00606DD7" w:rsidRDefault="00C00261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06DD7" w:rsidRPr="00606DD7">
        <w:rPr>
          <w:rFonts w:ascii="Times New Roman" w:hAnsi="Times New Roman" w:cs="Times New Roman"/>
          <w:sz w:val="24"/>
          <w:szCs w:val="24"/>
        </w:rPr>
        <w:t>sono regolati da intese con le relative rappresentanze</w:t>
      </w:r>
    </w:p>
    <w:p w14:paraId="18146F29" w14:textId="072377E3" w:rsidR="00606DD7" w:rsidRPr="00606DD7" w:rsidRDefault="00C00261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06DD7" w:rsidRPr="00606DD7">
        <w:rPr>
          <w:rFonts w:ascii="Times New Roman" w:hAnsi="Times New Roman" w:cs="Times New Roman"/>
          <w:sz w:val="24"/>
          <w:szCs w:val="24"/>
        </w:rPr>
        <w:t>sono regolati dalla legge sulla base di intese con le relative rappresentanze</w:t>
      </w:r>
    </w:p>
    <w:p w14:paraId="62F947C4" w14:textId="0126A7C0" w:rsidR="00606DD7" w:rsidRPr="00606DD7" w:rsidRDefault="00C00261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606DD7" w:rsidRPr="00606DD7">
        <w:rPr>
          <w:rFonts w:ascii="Times New Roman" w:hAnsi="Times New Roman" w:cs="Times New Roman"/>
          <w:sz w:val="24"/>
          <w:szCs w:val="24"/>
        </w:rPr>
        <w:t>nessuna delle precedenti risposte è esatta</w:t>
      </w:r>
    </w:p>
    <w:p w14:paraId="10431C2C" w14:textId="0F030AB7" w:rsidR="00606DD7" w:rsidRPr="00606DD7" w:rsidRDefault="006C6071" w:rsidP="00606DD7">
      <w:pPr>
        <w:pStyle w:val="Titolo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Quale dei seguenti non è un limite assoluto alla revisione costituzionale</w:t>
      </w:r>
      <w:r w:rsidR="00606DD7" w:rsidRPr="00606DD7">
        <w:rPr>
          <w:rFonts w:ascii="Times New Roman" w:hAnsi="Times New Roman" w:cs="Times New Roman"/>
          <w:sz w:val="24"/>
          <w:szCs w:val="24"/>
        </w:rPr>
        <w:t>?</w:t>
      </w:r>
    </w:p>
    <w:p w14:paraId="799C8206" w14:textId="6AB122AE" w:rsidR="00606DD7" w:rsidRPr="00606DD7" w:rsidRDefault="00C00261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C6071">
        <w:rPr>
          <w:rFonts w:ascii="Times New Roman" w:hAnsi="Times New Roman" w:cs="Times New Roman"/>
          <w:sz w:val="24"/>
          <w:szCs w:val="24"/>
        </w:rPr>
        <w:t>La forma repubblicana</w:t>
      </w:r>
    </w:p>
    <w:p w14:paraId="0435094F" w14:textId="2C7ABD40" w:rsidR="00606DD7" w:rsidRPr="00606DD7" w:rsidRDefault="00C00261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C6071">
        <w:rPr>
          <w:rFonts w:ascii="Times New Roman" w:hAnsi="Times New Roman" w:cs="Times New Roman"/>
          <w:sz w:val="24"/>
          <w:szCs w:val="24"/>
        </w:rPr>
        <w:t>Un principio supremo</w:t>
      </w:r>
    </w:p>
    <w:p w14:paraId="01B2C92F" w14:textId="59DCC26F" w:rsidR="00606DD7" w:rsidRPr="00606DD7" w:rsidRDefault="00C00261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C6071">
        <w:rPr>
          <w:rFonts w:ascii="Times New Roman" w:hAnsi="Times New Roman" w:cs="Times New Roman"/>
          <w:sz w:val="24"/>
          <w:szCs w:val="24"/>
        </w:rPr>
        <w:t>Lo stesso procedimento di revisione</w:t>
      </w:r>
    </w:p>
    <w:p w14:paraId="42DCCD5E" w14:textId="53C6D744" w:rsidR="00606DD7" w:rsidRPr="00606DD7" w:rsidRDefault="00C00261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6C6071">
        <w:rPr>
          <w:rFonts w:ascii="Times New Roman" w:hAnsi="Times New Roman" w:cs="Times New Roman"/>
          <w:sz w:val="24"/>
          <w:szCs w:val="24"/>
        </w:rPr>
        <w:t xml:space="preserve"> Nessuna delle altre risposte è corretta</w:t>
      </w:r>
    </w:p>
    <w:p w14:paraId="2BBF58F5" w14:textId="48E41220" w:rsidR="00606DD7" w:rsidRPr="00606DD7" w:rsidRDefault="004D3F4C" w:rsidP="00606DD7">
      <w:pPr>
        <w:pStyle w:val="Titolo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Quale di questi diritti è tutelato da una riserva assoluta di legge</w:t>
      </w:r>
      <w:r w:rsidR="00606DD7" w:rsidRPr="00606DD7">
        <w:rPr>
          <w:rFonts w:ascii="Times New Roman" w:hAnsi="Times New Roman" w:cs="Times New Roman"/>
          <w:sz w:val="24"/>
          <w:szCs w:val="24"/>
        </w:rPr>
        <w:t>?</w:t>
      </w:r>
    </w:p>
    <w:p w14:paraId="66C47642" w14:textId="4B82F418" w:rsidR="00606DD7" w:rsidRPr="00606DD7" w:rsidRDefault="00C00261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4D3F4C">
        <w:rPr>
          <w:rFonts w:ascii="Times New Roman" w:hAnsi="Times New Roman" w:cs="Times New Roman"/>
          <w:sz w:val="24"/>
          <w:szCs w:val="24"/>
        </w:rPr>
        <w:t>Libertà e segretezza delle comunicazioni</w:t>
      </w:r>
    </w:p>
    <w:p w14:paraId="19F9B837" w14:textId="1F78ED1D" w:rsidR="00606DD7" w:rsidRPr="00606DD7" w:rsidRDefault="00C00261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4D3F4C">
        <w:rPr>
          <w:rFonts w:ascii="Times New Roman" w:hAnsi="Times New Roman" w:cs="Times New Roman"/>
          <w:sz w:val="24"/>
          <w:szCs w:val="24"/>
        </w:rPr>
        <w:t>Diritto alla salute</w:t>
      </w:r>
    </w:p>
    <w:p w14:paraId="1C1CE196" w14:textId="4F45B347" w:rsidR="00606DD7" w:rsidRPr="00606DD7" w:rsidRDefault="00C00261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4D3F4C">
        <w:rPr>
          <w:rFonts w:ascii="Times New Roman" w:hAnsi="Times New Roman" w:cs="Times New Roman"/>
          <w:sz w:val="24"/>
          <w:szCs w:val="24"/>
        </w:rPr>
        <w:t>Diritto di proprietà</w:t>
      </w:r>
    </w:p>
    <w:p w14:paraId="1B06F589" w14:textId="66C2592D" w:rsidR="00606DD7" w:rsidRPr="00606DD7" w:rsidRDefault="00C00261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4D3F4C">
        <w:rPr>
          <w:rFonts w:ascii="Times New Roman" w:hAnsi="Times New Roman" w:cs="Times New Roman"/>
          <w:sz w:val="24"/>
          <w:szCs w:val="24"/>
        </w:rPr>
        <w:t>Libertà di circolazione</w:t>
      </w:r>
    </w:p>
    <w:p w14:paraId="75064B87" w14:textId="6903AC54" w:rsidR="00606DD7" w:rsidRPr="00606DD7" w:rsidRDefault="004D3F4C" w:rsidP="004D3F4C">
      <w:pPr>
        <w:pStyle w:val="Titolo2"/>
        <w:spacing w:before="240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Quale di questi diritti non è normalmente tutelato da una riserva di giurisdizione</w:t>
      </w:r>
      <w:r w:rsidR="00606DD7" w:rsidRPr="00606DD7">
        <w:rPr>
          <w:rFonts w:ascii="Times New Roman" w:hAnsi="Times New Roman" w:cs="Times New Roman"/>
          <w:sz w:val="24"/>
          <w:szCs w:val="24"/>
        </w:rPr>
        <w:t>?</w:t>
      </w:r>
    </w:p>
    <w:p w14:paraId="0D8C742E" w14:textId="690E8E15" w:rsidR="00606DD7" w:rsidRPr="00606DD7" w:rsidRDefault="00C00261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4D3F4C">
        <w:rPr>
          <w:rFonts w:ascii="Times New Roman" w:hAnsi="Times New Roman" w:cs="Times New Roman"/>
          <w:sz w:val="24"/>
          <w:szCs w:val="24"/>
        </w:rPr>
        <w:t>Libertà personale</w:t>
      </w:r>
    </w:p>
    <w:p w14:paraId="6051BF2F" w14:textId="02EADCC3" w:rsidR="00606DD7" w:rsidRPr="00606DD7" w:rsidRDefault="00C00261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4D3F4C">
        <w:rPr>
          <w:rFonts w:ascii="Times New Roman" w:hAnsi="Times New Roman" w:cs="Times New Roman"/>
          <w:sz w:val="24"/>
          <w:szCs w:val="24"/>
        </w:rPr>
        <w:t xml:space="preserve"> Libertà di domicilio</w:t>
      </w:r>
    </w:p>
    <w:p w14:paraId="3B2049F0" w14:textId="638F17CC" w:rsidR="00606DD7" w:rsidRPr="00606DD7" w:rsidRDefault="00C00261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4D3F4C">
        <w:rPr>
          <w:rFonts w:ascii="Times New Roman" w:hAnsi="Times New Roman" w:cs="Times New Roman"/>
          <w:sz w:val="24"/>
          <w:szCs w:val="24"/>
        </w:rPr>
        <w:t>Libertà e segretezza delle comunicazioni</w:t>
      </w:r>
    </w:p>
    <w:p w14:paraId="52F02CA3" w14:textId="61487C71" w:rsidR="00606DD7" w:rsidRDefault="00C00261" w:rsidP="00B068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4D3F4C">
        <w:rPr>
          <w:rFonts w:ascii="Times New Roman" w:hAnsi="Times New Roman" w:cs="Times New Roman"/>
          <w:sz w:val="24"/>
          <w:szCs w:val="24"/>
        </w:rPr>
        <w:t>Libertà di circolazione</w:t>
      </w:r>
    </w:p>
    <w:p w14:paraId="1B023F7D" w14:textId="77777777" w:rsidR="00606DD7" w:rsidRPr="00606DD7" w:rsidRDefault="00606DD7" w:rsidP="004D3F4C">
      <w:pPr>
        <w:pStyle w:val="Titolo2"/>
        <w:spacing w:before="240"/>
        <w:ind w:left="425" w:hanging="425"/>
        <w:rPr>
          <w:rFonts w:ascii="Times New Roman" w:hAnsi="Times New Roman" w:cs="Times New Roman"/>
          <w:sz w:val="24"/>
          <w:szCs w:val="24"/>
        </w:rPr>
      </w:pPr>
      <w:r w:rsidRPr="00606DD7">
        <w:rPr>
          <w:rFonts w:ascii="Times New Roman" w:hAnsi="Times New Roman" w:cs="Times New Roman"/>
          <w:sz w:val="24"/>
          <w:szCs w:val="24"/>
        </w:rPr>
        <w:t>Secondo la Costituzione, il diritto di asilo spetta allo straniero:</w:t>
      </w:r>
    </w:p>
    <w:p w14:paraId="404A6511" w14:textId="72BB0399" w:rsidR="00606DD7" w:rsidRPr="00606DD7" w:rsidRDefault="00C00261" w:rsidP="004D3F4C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06DD7" w:rsidRPr="00606DD7">
        <w:rPr>
          <w:rFonts w:ascii="Times New Roman" w:hAnsi="Times New Roman" w:cs="Times New Roman"/>
          <w:sz w:val="24"/>
          <w:szCs w:val="24"/>
        </w:rPr>
        <w:t>al quale sia impedito nel suo paese l'effettivo esercizio delle libertà democratiche garantite dalla Costituzione italiana, secondo le condizioni stabilite dalla legge</w:t>
      </w:r>
    </w:p>
    <w:p w14:paraId="01142209" w14:textId="64A780FD" w:rsidR="00606DD7" w:rsidRPr="00606DD7" w:rsidRDefault="00C00261" w:rsidP="004D3F4C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06DD7" w:rsidRPr="00606DD7">
        <w:rPr>
          <w:rFonts w:ascii="Times New Roman" w:hAnsi="Times New Roman" w:cs="Times New Roman"/>
          <w:sz w:val="24"/>
          <w:szCs w:val="24"/>
        </w:rPr>
        <w:t>nei casi e secondo le condizioni stabilite dalla legge</w:t>
      </w:r>
    </w:p>
    <w:p w14:paraId="7C6A531C" w14:textId="55E59CCB" w:rsidR="00606DD7" w:rsidRPr="00606DD7" w:rsidRDefault="00C00261" w:rsidP="004D3F4C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06DD7" w:rsidRPr="00606DD7">
        <w:rPr>
          <w:rFonts w:ascii="Times New Roman" w:hAnsi="Times New Roman" w:cs="Times New Roman"/>
          <w:sz w:val="24"/>
          <w:szCs w:val="24"/>
        </w:rPr>
        <w:t>nei casi e secondo le condizioni stabilite dalla legge, in conformità alle norme e ai trattati internazionali</w:t>
      </w:r>
    </w:p>
    <w:p w14:paraId="160360F2" w14:textId="662E1B62" w:rsidR="00606DD7" w:rsidRPr="00606DD7" w:rsidRDefault="00C00261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606DD7" w:rsidRPr="00606DD7">
        <w:rPr>
          <w:rFonts w:ascii="Times New Roman" w:hAnsi="Times New Roman" w:cs="Times New Roman"/>
          <w:sz w:val="24"/>
          <w:szCs w:val="24"/>
        </w:rPr>
        <w:t>nessuna delle precedenti risposte è esatta</w:t>
      </w:r>
    </w:p>
    <w:p w14:paraId="1AAAE807" w14:textId="77777777" w:rsidR="00606DD7" w:rsidRPr="00606DD7" w:rsidRDefault="00606DD7" w:rsidP="00606DD7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606DD7">
        <w:rPr>
          <w:rFonts w:ascii="Times New Roman" w:hAnsi="Times New Roman" w:cs="Times New Roman"/>
          <w:sz w:val="24"/>
          <w:szCs w:val="24"/>
        </w:rPr>
        <w:t>La Costituzione prevede che la condizione giuridica dello straniero sia regolata:</w:t>
      </w:r>
    </w:p>
    <w:p w14:paraId="29940C4B" w14:textId="3339F639" w:rsidR="00606DD7" w:rsidRPr="00606DD7" w:rsidRDefault="00C00261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06DD7" w:rsidRPr="00606DD7">
        <w:rPr>
          <w:rFonts w:ascii="Times New Roman" w:hAnsi="Times New Roman" w:cs="Times New Roman"/>
          <w:sz w:val="24"/>
          <w:szCs w:val="24"/>
        </w:rPr>
        <w:t>dalle norme del diritto internazionale generalmente riconosciute</w:t>
      </w:r>
    </w:p>
    <w:p w14:paraId="2FA8521E" w14:textId="0048AFC5" w:rsidR="00606DD7" w:rsidRPr="00606DD7" w:rsidRDefault="00C00261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06DD7" w:rsidRPr="00606DD7">
        <w:rPr>
          <w:rFonts w:ascii="Times New Roman" w:hAnsi="Times New Roman" w:cs="Times New Roman"/>
          <w:sz w:val="24"/>
          <w:szCs w:val="24"/>
        </w:rPr>
        <w:t>dalla legge in conformità delle norme e dei trattati internazionali</w:t>
      </w:r>
    </w:p>
    <w:p w14:paraId="67631D91" w14:textId="7211F4C5" w:rsidR="00606DD7" w:rsidRPr="00606DD7" w:rsidRDefault="00C00261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06DD7" w:rsidRPr="00606DD7">
        <w:rPr>
          <w:rFonts w:ascii="Times New Roman" w:hAnsi="Times New Roman" w:cs="Times New Roman"/>
          <w:sz w:val="24"/>
          <w:szCs w:val="24"/>
        </w:rPr>
        <w:t>dalle leggi e dai regolamenti dello Stato</w:t>
      </w:r>
    </w:p>
    <w:p w14:paraId="60722741" w14:textId="4898004E" w:rsidR="00606DD7" w:rsidRPr="00606DD7" w:rsidRDefault="00C00261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606DD7" w:rsidRPr="00606DD7">
        <w:rPr>
          <w:rFonts w:ascii="Times New Roman" w:hAnsi="Times New Roman" w:cs="Times New Roman"/>
          <w:sz w:val="24"/>
          <w:szCs w:val="24"/>
        </w:rPr>
        <w:t>dal diritto dell’Unione europea</w:t>
      </w:r>
    </w:p>
    <w:p w14:paraId="1658D1D1" w14:textId="77777777" w:rsidR="00606DD7" w:rsidRPr="00606DD7" w:rsidRDefault="00606DD7" w:rsidP="00606DD7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606DD7">
        <w:rPr>
          <w:rFonts w:ascii="Times New Roman" w:hAnsi="Times New Roman" w:cs="Times New Roman"/>
          <w:sz w:val="24"/>
          <w:szCs w:val="24"/>
        </w:rPr>
        <w:lastRenderedPageBreak/>
        <w:t>Per “riserva di giurisdizione”, intesa come garanzia di alcune libertà costituzionali, si intende che:</w:t>
      </w:r>
    </w:p>
    <w:p w14:paraId="6875F34C" w14:textId="4BCE8FFD" w:rsidR="00606DD7" w:rsidRPr="00606DD7" w:rsidRDefault="00C00261" w:rsidP="004D3F4C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06DD7" w:rsidRPr="00606DD7">
        <w:rPr>
          <w:rFonts w:ascii="Times New Roman" w:hAnsi="Times New Roman" w:cs="Times New Roman"/>
          <w:sz w:val="24"/>
          <w:szCs w:val="24"/>
        </w:rPr>
        <w:t>quelle libertà possono essere limitate solo da provvedimenti giurisdizionali</w:t>
      </w:r>
    </w:p>
    <w:p w14:paraId="1003A98B" w14:textId="11582C7E" w:rsidR="00606DD7" w:rsidRPr="00606DD7" w:rsidRDefault="00C00261" w:rsidP="004D3F4C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06DD7" w:rsidRPr="00606DD7">
        <w:rPr>
          <w:rFonts w:ascii="Times New Roman" w:hAnsi="Times New Roman" w:cs="Times New Roman"/>
          <w:sz w:val="24"/>
          <w:szCs w:val="24"/>
        </w:rPr>
        <w:t>quelle libertà, in caso di controversie, possono essere difese dinanzi a un’autorità giurisdizionale</w:t>
      </w:r>
    </w:p>
    <w:p w14:paraId="778BE16E" w14:textId="23DFE189" w:rsidR="00606DD7" w:rsidRPr="00606DD7" w:rsidRDefault="00C00261" w:rsidP="004D3F4C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06DD7" w:rsidRPr="00606DD7">
        <w:rPr>
          <w:rFonts w:ascii="Times New Roman" w:hAnsi="Times New Roman" w:cs="Times New Roman"/>
          <w:sz w:val="24"/>
          <w:szCs w:val="24"/>
        </w:rPr>
        <w:t>le limitazioni di quelle libertà non possono essere disciplinate dalla legge, ma solo da provvedimenti giurisdizionali</w:t>
      </w:r>
    </w:p>
    <w:p w14:paraId="4C54320B" w14:textId="67BF6A33" w:rsidR="00606DD7" w:rsidRPr="00606DD7" w:rsidRDefault="00C00261" w:rsidP="004D3F4C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606DD7" w:rsidRPr="00606DD7">
        <w:rPr>
          <w:rFonts w:ascii="Times New Roman" w:hAnsi="Times New Roman" w:cs="Times New Roman"/>
          <w:sz w:val="24"/>
          <w:szCs w:val="24"/>
        </w:rPr>
        <w:t>nessuna delle precedenti risposte è esatta</w:t>
      </w:r>
    </w:p>
    <w:p w14:paraId="5510BE37" w14:textId="5380D222" w:rsidR="00606DD7" w:rsidRPr="00606DD7" w:rsidRDefault="004D3F4C" w:rsidP="00606DD7">
      <w:pPr>
        <w:pStyle w:val="Titolo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Fatte salve fonti di stretta esecuzione, la</w:t>
      </w:r>
      <w:r w:rsidR="00606DD7" w:rsidRPr="00606DD7">
        <w:rPr>
          <w:rFonts w:ascii="Times New Roman" w:hAnsi="Times New Roman" w:cs="Times New Roman"/>
          <w:sz w:val="24"/>
          <w:szCs w:val="24"/>
        </w:rPr>
        <w:t xml:space="preserve"> riserva assoluta di legge è incompatibile con:</w:t>
      </w:r>
    </w:p>
    <w:p w14:paraId="7E5E253C" w14:textId="3DE753EF" w:rsidR="00606DD7" w:rsidRPr="00606DD7" w:rsidRDefault="00C00261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06DD7" w:rsidRPr="00606DD7">
        <w:rPr>
          <w:rFonts w:ascii="Times New Roman" w:hAnsi="Times New Roman" w:cs="Times New Roman"/>
          <w:sz w:val="24"/>
          <w:szCs w:val="24"/>
        </w:rPr>
        <w:t>qualsiasi atto normativo diverso dalla legge del Parlamento</w:t>
      </w:r>
    </w:p>
    <w:p w14:paraId="7CC76627" w14:textId="17CC3C9F" w:rsidR="00606DD7" w:rsidRPr="00606DD7" w:rsidRDefault="00C00261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06DD7" w:rsidRPr="00606DD7">
        <w:rPr>
          <w:rFonts w:ascii="Times New Roman" w:hAnsi="Times New Roman" w:cs="Times New Roman"/>
          <w:sz w:val="24"/>
          <w:szCs w:val="24"/>
        </w:rPr>
        <w:t>qualsiasi atto normativo diverso dalla legge del Parlamento o dagli atti ad essa equivalenti</w:t>
      </w:r>
    </w:p>
    <w:p w14:paraId="08A6F403" w14:textId="1268E7DF" w:rsidR="00606DD7" w:rsidRPr="00606DD7" w:rsidRDefault="00C00261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06DD7" w:rsidRPr="00606DD7">
        <w:rPr>
          <w:rFonts w:ascii="Times New Roman" w:hAnsi="Times New Roman" w:cs="Times New Roman"/>
          <w:sz w:val="24"/>
          <w:szCs w:val="24"/>
        </w:rPr>
        <w:t>qualsiasi atto normativo diverso dalla legge costituzionale</w:t>
      </w:r>
    </w:p>
    <w:p w14:paraId="07EBC4BA" w14:textId="6C0E6AC0" w:rsidR="00606DD7" w:rsidRPr="00606DD7" w:rsidRDefault="00C00261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606DD7" w:rsidRPr="00606DD7">
        <w:rPr>
          <w:rFonts w:ascii="Times New Roman" w:hAnsi="Times New Roman" w:cs="Times New Roman"/>
          <w:sz w:val="24"/>
          <w:szCs w:val="24"/>
        </w:rPr>
        <w:t>nessuna delle precedenti risposte è esatta</w:t>
      </w:r>
    </w:p>
    <w:p w14:paraId="7AE6B86F" w14:textId="77777777" w:rsidR="00606DD7" w:rsidRPr="00606DD7" w:rsidRDefault="00606DD7" w:rsidP="00606DD7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606DD7">
        <w:rPr>
          <w:rFonts w:ascii="Times New Roman" w:hAnsi="Times New Roman" w:cs="Times New Roman"/>
          <w:sz w:val="24"/>
          <w:szCs w:val="24"/>
        </w:rPr>
        <w:t>Nelle materie coperta da riserva relativa di legge, la disciplina può essere dettata:</w:t>
      </w:r>
    </w:p>
    <w:p w14:paraId="003E6241" w14:textId="2D3218FF" w:rsidR="00606DD7" w:rsidRPr="00606DD7" w:rsidRDefault="00667DB1" w:rsidP="004D3F4C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06DD7" w:rsidRPr="00606DD7">
        <w:rPr>
          <w:rFonts w:ascii="Times New Roman" w:hAnsi="Times New Roman" w:cs="Times New Roman"/>
          <w:sz w:val="24"/>
          <w:szCs w:val="24"/>
        </w:rPr>
        <w:t>solo dalla legge del Parlamento o da atti equivalenti</w:t>
      </w:r>
    </w:p>
    <w:p w14:paraId="744C08B0" w14:textId="2EFA8210" w:rsidR="00606DD7" w:rsidRPr="00606DD7" w:rsidRDefault="00667DB1" w:rsidP="004D3F4C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06DD7" w:rsidRPr="00606DD7">
        <w:rPr>
          <w:rFonts w:ascii="Times New Roman" w:hAnsi="Times New Roman" w:cs="Times New Roman"/>
          <w:sz w:val="24"/>
          <w:szCs w:val="24"/>
        </w:rPr>
        <w:t>dalla legge del Parlamento o da atti equivalenti e, per gli aspetti di dettaglio, anche da regolamenti amministrativi</w:t>
      </w:r>
    </w:p>
    <w:p w14:paraId="23F6472B" w14:textId="36D6A1DD" w:rsidR="00606DD7" w:rsidRPr="00606DD7" w:rsidRDefault="00667DB1" w:rsidP="004D3F4C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06DD7" w:rsidRPr="00606DD7">
        <w:rPr>
          <w:rFonts w:ascii="Times New Roman" w:hAnsi="Times New Roman" w:cs="Times New Roman"/>
          <w:sz w:val="24"/>
          <w:szCs w:val="24"/>
        </w:rPr>
        <w:t>dalla legge del Parlamento o da atti equivalenti e, per gli aspetti di dettaglio, anche da leggi regionali</w:t>
      </w:r>
    </w:p>
    <w:p w14:paraId="3A150ED1" w14:textId="5057583A" w:rsidR="00606DD7" w:rsidRPr="00606DD7" w:rsidRDefault="00667DB1" w:rsidP="004D3F4C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606DD7" w:rsidRPr="00606DD7">
        <w:rPr>
          <w:rFonts w:ascii="Times New Roman" w:hAnsi="Times New Roman" w:cs="Times New Roman"/>
          <w:sz w:val="24"/>
          <w:szCs w:val="24"/>
        </w:rPr>
        <w:t>nessuna delle precedenti risposte è esatta</w:t>
      </w:r>
    </w:p>
    <w:p w14:paraId="54E64BBB" w14:textId="77777777" w:rsidR="00606DD7" w:rsidRPr="00606DD7" w:rsidRDefault="00606DD7" w:rsidP="00606DD7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606DD7">
        <w:rPr>
          <w:rFonts w:ascii="Times New Roman" w:hAnsi="Times New Roman" w:cs="Times New Roman"/>
          <w:sz w:val="24"/>
          <w:szCs w:val="24"/>
        </w:rPr>
        <w:t>Secondo la Costituzione, la pena di morte:</w:t>
      </w:r>
    </w:p>
    <w:p w14:paraId="21F41CAD" w14:textId="2656DAD8" w:rsidR="00606DD7" w:rsidRPr="00606DD7" w:rsidRDefault="00667DB1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06DD7" w:rsidRPr="00606DD7">
        <w:rPr>
          <w:rFonts w:ascii="Times New Roman" w:hAnsi="Times New Roman" w:cs="Times New Roman"/>
          <w:sz w:val="24"/>
          <w:szCs w:val="24"/>
        </w:rPr>
        <w:t>è vietata</w:t>
      </w:r>
    </w:p>
    <w:p w14:paraId="2CFCE739" w14:textId="41C58314" w:rsidR="00606DD7" w:rsidRPr="00606DD7" w:rsidRDefault="00667DB1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06DD7" w:rsidRPr="00606DD7">
        <w:rPr>
          <w:rFonts w:ascii="Times New Roman" w:hAnsi="Times New Roman" w:cs="Times New Roman"/>
          <w:sz w:val="24"/>
          <w:szCs w:val="24"/>
        </w:rPr>
        <w:t>è vietata, tranne che nei casi previsti dalle leggi militari di guerra</w:t>
      </w:r>
    </w:p>
    <w:p w14:paraId="7D3F4F65" w14:textId="10144368" w:rsidR="00606DD7" w:rsidRPr="00606DD7" w:rsidRDefault="00667DB1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06DD7" w:rsidRPr="00606DD7">
        <w:rPr>
          <w:rFonts w:ascii="Times New Roman" w:hAnsi="Times New Roman" w:cs="Times New Roman"/>
          <w:sz w:val="24"/>
          <w:szCs w:val="24"/>
        </w:rPr>
        <w:t>è ammessa nei casi tassativamente elencati dalla legge</w:t>
      </w:r>
    </w:p>
    <w:p w14:paraId="00D5BFCB" w14:textId="72E59D36" w:rsidR="00606DD7" w:rsidRPr="00606DD7" w:rsidRDefault="00667DB1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606DD7" w:rsidRPr="00606DD7">
        <w:rPr>
          <w:rFonts w:ascii="Times New Roman" w:hAnsi="Times New Roman" w:cs="Times New Roman"/>
          <w:sz w:val="24"/>
          <w:szCs w:val="24"/>
        </w:rPr>
        <w:t>nessuna delle precedenti risposte è esatta</w:t>
      </w:r>
    </w:p>
    <w:p w14:paraId="232B8A04" w14:textId="3D1EB082" w:rsidR="00606DD7" w:rsidRPr="00606DD7" w:rsidRDefault="004D3F4C" w:rsidP="00606DD7">
      <w:pPr>
        <w:pStyle w:val="Titolo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Quale di queste fonti UE è di norma direttamente applicabile negli Stati membri?</w:t>
      </w:r>
    </w:p>
    <w:p w14:paraId="585A88EE" w14:textId="04C2E2F9" w:rsidR="00606DD7" w:rsidRPr="00606DD7" w:rsidRDefault="0036494B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4D3F4C">
        <w:rPr>
          <w:rFonts w:ascii="Times New Roman" w:hAnsi="Times New Roman" w:cs="Times New Roman"/>
          <w:sz w:val="24"/>
          <w:szCs w:val="24"/>
        </w:rPr>
        <w:t>Regolamento UE</w:t>
      </w:r>
    </w:p>
    <w:p w14:paraId="2443F0C3" w14:textId="2AD38CD8" w:rsidR="00606DD7" w:rsidRPr="00606DD7" w:rsidRDefault="0036494B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4D3F4C">
        <w:rPr>
          <w:rFonts w:ascii="Times New Roman" w:hAnsi="Times New Roman" w:cs="Times New Roman"/>
          <w:sz w:val="24"/>
          <w:szCs w:val="24"/>
        </w:rPr>
        <w:t>Direttiva UE</w:t>
      </w:r>
    </w:p>
    <w:p w14:paraId="5D781FFC" w14:textId="574476C2" w:rsidR="00606DD7" w:rsidRPr="00606DD7" w:rsidRDefault="0036494B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4D3F4C">
        <w:rPr>
          <w:rFonts w:ascii="Times New Roman" w:hAnsi="Times New Roman" w:cs="Times New Roman"/>
          <w:sz w:val="24"/>
          <w:szCs w:val="24"/>
        </w:rPr>
        <w:t>Decisione UE</w:t>
      </w:r>
    </w:p>
    <w:p w14:paraId="646FFAC2" w14:textId="35E20EB6" w:rsidR="00606DD7" w:rsidRPr="00606DD7" w:rsidRDefault="0036494B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606DD7" w:rsidRPr="00606DD7">
        <w:rPr>
          <w:rFonts w:ascii="Times New Roman" w:hAnsi="Times New Roman" w:cs="Times New Roman"/>
          <w:sz w:val="24"/>
          <w:szCs w:val="24"/>
        </w:rPr>
        <w:t>nessuna delle precedenti risposte è esatta</w:t>
      </w:r>
    </w:p>
    <w:p w14:paraId="37814E23" w14:textId="77777777" w:rsidR="006C6071" w:rsidRDefault="006C6071" w:rsidP="006C6071">
      <w:pPr>
        <w:pStyle w:val="Titolo2"/>
        <w:numPr>
          <w:ilvl w:val="0"/>
          <w:numId w:val="0"/>
        </w:numPr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6F3DA1D" w14:textId="2A0907E9" w:rsidR="00606DD7" w:rsidRPr="00606DD7" w:rsidRDefault="00606DD7" w:rsidP="00606DD7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606DD7">
        <w:rPr>
          <w:rFonts w:ascii="Times New Roman" w:hAnsi="Times New Roman" w:cs="Times New Roman"/>
          <w:sz w:val="24"/>
          <w:szCs w:val="24"/>
        </w:rPr>
        <w:t>Per il fatto di essere nato sul territorio italiano, acquista la cittadinanza italiana chi:</w:t>
      </w:r>
    </w:p>
    <w:p w14:paraId="44036B1E" w14:textId="1AF3AE22" w:rsidR="00606DD7" w:rsidRPr="00606DD7" w:rsidRDefault="0036494B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06DD7" w:rsidRPr="00606DD7">
        <w:rPr>
          <w:rFonts w:ascii="Times New Roman" w:hAnsi="Times New Roman" w:cs="Times New Roman"/>
          <w:sz w:val="24"/>
          <w:szCs w:val="24"/>
        </w:rPr>
        <w:t>sia nato da genitori ignoti</w:t>
      </w:r>
    </w:p>
    <w:p w14:paraId="52313CE8" w14:textId="7CE9D1BC" w:rsidR="00606DD7" w:rsidRPr="00606DD7" w:rsidRDefault="0036494B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06DD7" w:rsidRPr="00606DD7">
        <w:rPr>
          <w:rFonts w:ascii="Times New Roman" w:hAnsi="Times New Roman" w:cs="Times New Roman"/>
          <w:sz w:val="24"/>
          <w:szCs w:val="24"/>
        </w:rPr>
        <w:t>sia nato da genitori stranieri</w:t>
      </w:r>
    </w:p>
    <w:p w14:paraId="45FA7669" w14:textId="63FB0E20" w:rsidR="00606DD7" w:rsidRPr="00606DD7" w:rsidRDefault="0036494B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06DD7" w:rsidRPr="00606DD7">
        <w:rPr>
          <w:rFonts w:ascii="Times New Roman" w:hAnsi="Times New Roman" w:cs="Times New Roman"/>
          <w:sz w:val="24"/>
          <w:szCs w:val="24"/>
        </w:rPr>
        <w:t>sia nato da un genitore straniero e uno italiano</w:t>
      </w:r>
    </w:p>
    <w:p w14:paraId="349D63BA" w14:textId="4FEE7EA8" w:rsidR="00606DD7" w:rsidRPr="00606DD7" w:rsidRDefault="0036494B" w:rsidP="00606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606DD7" w:rsidRPr="00606DD7">
        <w:rPr>
          <w:rFonts w:ascii="Times New Roman" w:hAnsi="Times New Roman" w:cs="Times New Roman"/>
          <w:sz w:val="24"/>
          <w:szCs w:val="24"/>
        </w:rPr>
        <w:t>nessuna delle precedenti risposte è esatta</w:t>
      </w:r>
    </w:p>
    <w:p w14:paraId="15079849" w14:textId="77777777" w:rsidR="00606DD7" w:rsidRPr="00606DD7" w:rsidRDefault="00606DD7" w:rsidP="00606DD7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606DD7">
        <w:rPr>
          <w:rFonts w:ascii="Times New Roman" w:hAnsi="Times New Roman" w:cs="Times New Roman"/>
          <w:sz w:val="24"/>
          <w:szCs w:val="24"/>
        </w:rPr>
        <w:lastRenderedPageBreak/>
        <w:t>La cittadinanza europea NON comporta il diritto di</w:t>
      </w:r>
    </w:p>
    <w:p w14:paraId="5F69E775" w14:textId="1413A5A7" w:rsidR="00606DD7" w:rsidRPr="00606DD7" w:rsidRDefault="0036494B" w:rsidP="004D3F4C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06DD7" w:rsidRPr="00606DD7">
        <w:rPr>
          <w:rFonts w:ascii="Times New Roman" w:hAnsi="Times New Roman" w:cs="Times New Roman"/>
          <w:sz w:val="24"/>
          <w:szCs w:val="24"/>
        </w:rPr>
        <w:t>circolare fra gli Stati dell’Unione europea (UE)</w:t>
      </w:r>
    </w:p>
    <w:p w14:paraId="7CE16385" w14:textId="1ADECE3D" w:rsidR="00606DD7" w:rsidRPr="00606DD7" w:rsidRDefault="0036494B" w:rsidP="004D3F4C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06DD7" w:rsidRPr="00606DD7">
        <w:rPr>
          <w:rFonts w:ascii="Times New Roman" w:hAnsi="Times New Roman" w:cs="Times New Roman"/>
          <w:sz w:val="24"/>
          <w:szCs w:val="24"/>
        </w:rPr>
        <w:t>risiedere e lavorare in uno degli Stati UE di cui non si abbia la cittadinanza nazionale</w:t>
      </w:r>
    </w:p>
    <w:p w14:paraId="6DB3D45C" w14:textId="33081F43" w:rsidR="00606DD7" w:rsidRPr="00606DD7" w:rsidRDefault="0036494B" w:rsidP="004D3F4C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06DD7" w:rsidRPr="00606DD7">
        <w:rPr>
          <w:rFonts w:ascii="Times New Roman" w:hAnsi="Times New Roman" w:cs="Times New Roman"/>
          <w:sz w:val="24"/>
          <w:szCs w:val="24"/>
        </w:rPr>
        <w:t>elettorato attivo e passivo nelle elezioni politiche dello Stato UE di residenza di cui non si abbia la cittadinanza nazionale</w:t>
      </w:r>
    </w:p>
    <w:p w14:paraId="26E6AEC1" w14:textId="515912DB" w:rsidR="00606DD7" w:rsidRDefault="0036494B" w:rsidP="004D3F4C">
      <w:p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606DD7" w:rsidRPr="00606DD7">
        <w:rPr>
          <w:rFonts w:ascii="Times New Roman" w:hAnsi="Times New Roman" w:cs="Times New Roman"/>
          <w:sz w:val="24"/>
          <w:szCs w:val="24"/>
        </w:rPr>
        <w:t>nessuna delle precedenti risposte è esatta</w:t>
      </w:r>
    </w:p>
    <w:p w14:paraId="7E187C01" w14:textId="77777777" w:rsidR="004D3F4C" w:rsidRDefault="004D3F4C" w:rsidP="00606DD7">
      <w:pPr>
        <w:rPr>
          <w:rFonts w:ascii="Times New Roman" w:hAnsi="Times New Roman" w:cs="Times New Roman"/>
          <w:sz w:val="24"/>
          <w:szCs w:val="24"/>
        </w:rPr>
      </w:pPr>
    </w:p>
    <w:p w14:paraId="5A9B0F33" w14:textId="77777777" w:rsidR="006C6071" w:rsidRDefault="006C6071" w:rsidP="00606DD7">
      <w:pPr>
        <w:rPr>
          <w:rFonts w:ascii="Times New Roman" w:hAnsi="Times New Roman" w:cs="Times New Roman"/>
          <w:sz w:val="24"/>
          <w:szCs w:val="24"/>
        </w:rPr>
      </w:pPr>
    </w:p>
    <w:p w14:paraId="4E14D229" w14:textId="77777777" w:rsidR="006C6071" w:rsidRDefault="006C6071" w:rsidP="00606DD7">
      <w:pPr>
        <w:rPr>
          <w:rFonts w:ascii="Times New Roman" w:hAnsi="Times New Roman" w:cs="Times New Roman"/>
          <w:sz w:val="24"/>
          <w:szCs w:val="24"/>
        </w:rPr>
      </w:pPr>
    </w:p>
    <w:p w14:paraId="1F4B58C8" w14:textId="77777777" w:rsidR="006C6071" w:rsidRDefault="006C6071" w:rsidP="00606DD7">
      <w:pPr>
        <w:rPr>
          <w:rFonts w:ascii="Times New Roman" w:hAnsi="Times New Roman" w:cs="Times New Roman"/>
          <w:sz w:val="24"/>
          <w:szCs w:val="24"/>
        </w:rPr>
      </w:pPr>
    </w:p>
    <w:p w14:paraId="29687BF5" w14:textId="77777777" w:rsidR="006C6071" w:rsidRDefault="006C6071" w:rsidP="00606DD7">
      <w:pPr>
        <w:rPr>
          <w:rFonts w:ascii="Times New Roman" w:hAnsi="Times New Roman" w:cs="Times New Roman"/>
          <w:sz w:val="24"/>
          <w:szCs w:val="24"/>
        </w:rPr>
      </w:pPr>
    </w:p>
    <w:p w14:paraId="7D0A828F" w14:textId="77777777" w:rsidR="004D3F4C" w:rsidRDefault="004D3F4C" w:rsidP="00606DD7">
      <w:pPr>
        <w:rPr>
          <w:rFonts w:ascii="Times New Roman" w:hAnsi="Times New Roman" w:cs="Times New Roman"/>
          <w:sz w:val="24"/>
          <w:szCs w:val="24"/>
        </w:rPr>
      </w:pPr>
    </w:p>
    <w:p w14:paraId="45511156" w14:textId="77777777" w:rsidR="004D3F4C" w:rsidRDefault="004D3F4C" w:rsidP="00606DD7">
      <w:pPr>
        <w:rPr>
          <w:rFonts w:ascii="Times New Roman" w:hAnsi="Times New Roman" w:cs="Times New Roman"/>
          <w:sz w:val="24"/>
          <w:szCs w:val="24"/>
        </w:rPr>
      </w:pPr>
    </w:p>
    <w:p w14:paraId="0A19821B" w14:textId="77777777" w:rsidR="009D7E78" w:rsidRDefault="009D7E78" w:rsidP="00606DD7">
      <w:pPr>
        <w:rPr>
          <w:rFonts w:ascii="Times New Roman" w:hAnsi="Times New Roman" w:cs="Times New Roman"/>
          <w:sz w:val="24"/>
          <w:szCs w:val="24"/>
        </w:rPr>
      </w:pPr>
    </w:p>
    <w:p w14:paraId="30B89277" w14:textId="77777777" w:rsidR="009D7E78" w:rsidRDefault="009D7E78" w:rsidP="00606DD7">
      <w:pPr>
        <w:rPr>
          <w:rFonts w:ascii="Times New Roman" w:hAnsi="Times New Roman" w:cs="Times New Roman"/>
          <w:sz w:val="24"/>
          <w:szCs w:val="24"/>
        </w:rPr>
      </w:pPr>
    </w:p>
    <w:p w14:paraId="72E71B9C" w14:textId="77777777" w:rsidR="009D7E78" w:rsidRDefault="009D7E78" w:rsidP="00606DD7">
      <w:pPr>
        <w:rPr>
          <w:rFonts w:ascii="Times New Roman" w:hAnsi="Times New Roman" w:cs="Times New Roman"/>
          <w:sz w:val="24"/>
          <w:szCs w:val="24"/>
        </w:rPr>
      </w:pPr>
    </w:p>
    <w:p w14:paraId="56849317" w14:textId="77777777" w:rsidR="009D7E78" w:rsidRDefault="009D7E78" w:rsidP="00606DD7">
      <w:pPr>
        <w:rPr>
          <w:rFonts w:ascii="Times New Roman" w:hAnsi="Times New Roman" w:cs="Times New Roman"/>
          <w:sz w:val="24"/>
          <w:szCs w:val="24"/>
        </w:rPr>
      </w:pPr>
    </w:p>
    <w:p w14:paraId="583C6772" w14:textId="77777777" w:rsidR="009D7E78" w:rsidRDefault="009D7E78" w:rsidP="00606DD7">
      <w:pPr>
        <w:rPr>
          <w:rFonts w:ascii="Times New Roman" w:hAnsi="Times New Roman" w:cs="Times New Roman"/>
          <w:sz w:val="24"/>
          <w:szCs w:val="24"/>
        </w:rPr>
      </w:pPr>
    </w:p>
    <w:p w14:paraId="201613B5" w14:textId="77777777" w:rsidR="009D7E78" w:rsidRDefault="009D7E78" w:rsidP="00606DD7">
      <w:pPr>
        <w:rPr>
          <w:rFonts w:ascii="Times New Roman" w:hAnsi="Times New Roman" w:cs="Times New Roman"/>
          <w:sz w:val="24"/>
          <w:szCs w:val="24"/>
        </w:rPr>
      </w:pPr>
    </w:p>
    <w:p w14:paraId="7D906F9A" w14:textId="77777777" w:rsidR="004D3F4C" w:rsidRDefault="004D3F4C" w:rsidP="00606DD7">
      <w:pPr>
        <w:rPr>
          <w:rFonts w:ascii="Times New Roman" w:hAnsi="Times New Roman" w:cs="Times New Roman"/>
          <w:sz w:val="24"/>
          <w:szCs w:val="24"/>
        </w:rPr>
      </w:pPr>
    </w:p>
    <w:p w14:paraId="5B3811DC" w14:textId="28D0D2DB" w:rsidR="004D3F4C" w:rsidRDefault="004D3F4C" w:rsidP="004D3F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* *</w:t>
      </w:r>
    </w:p>
    <w:p w14:paraId="380047FB" w14:textId="77777777" w:rsidR="004D3F4C" w:rsidRPr="004D3F4C" w:rsidRDefault="004D3F4C" w:rsidP="004D3F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6B3CA4" w14:textId="77777777" w:rsidR="00606DD7" w:rsidRPr="004D3F4C" w:rsidRDefault="00606DD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D3F4C" w:rsidRPr="004D3F4C" w14:paraId="53115843" w14:textId="77777777" w:rsidTr="0003181B">
        <w:tc>
          <w:tcPr>
            <w:tcW w:w="9628" w:type="dxa"/>
            <w:gridSpan w:val="2"/>
          </w:tcPr>
          <w:p w14:paraId="7B1AED5F" w14:textId="77777777" w:rsidR="004D3F4C" w:rsidRPr="004D3F4C" w:rsidRDefault="004D3F4C" w:rsidP="000318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F4C">
              <w:rPr>
                <w:rFonts w:ascii="Times New Roman" w:hAnsi="Times New Roman" w:cs="Times New Roman"/>
                <w:b/>
                <w:sz w:val="24"/>
                <w:szCs w:val="24"/>
              </w:rPr>
              <w:t>TABELLA SOLUZIONI</w:t>
            </w:r>
          </w:p>
        </w:tc>
      </w:tr>
      <w:tr w:rsidR="004D3F4C" w:rsidRPr="004D3F4C" w14:paraId="18B8F0F6" w14:textId="77777777" w:rsidTr="0003181B">
        <w:tc>
          <w:tcPr>
            <w:tcW w:w="4814" w:type="dxa"/>
          </w:tcPr>
          <w:p w14:paraId="5B73DAD4" w14:textId="77777777" w:rsidR="004D3F4C" w:rsidRPr="004D3F4C" w:rsidRDefault="004D3F4C" w:rsidP="0003181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F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14" w:type="dxa"/>
          </w:tcPr>
          <w:p w14:paraId="069EE4B7" w14:textId="7FC63E28" w:rsidR="004D3F4C" w:rsidRPr="004D3F4C" w:rsidRDefault="006C6071" w:rsidP="004D3F4C">
            <w:pPr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4D3F4C" w:rsidRPr="004D3F4C" w14:paraId="5B63DF46" w14:textId="77777777" w:rsidTr="0003181B">
        <w:tc>
          <w:tcPr>
            <w:tcW w:w="4814" w:type="dxa"/>
          </w:tcPr>
          <w:p w14:paraId="0A00D4DA" w14:textId="77777777" w:rsidR="004D3F4C" w:rsidRPr="004D3F4C" w:rsidRDefault="004D3F4C" w:rsidP="0003181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F4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14" w:type="dxa"/>
          </w:tcPr>
          <w:p w14:paraId="5CF26D9C" w14:textId="3986E382" w:rsidR="004D3F4C" w:rsidRPr="004D3F4C" w:rsidRDefault="007F63CE" w:rsidP="004D3F4C">
            <w:pPr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</w:p>
        </w:tc>
      </w:tr>
      <w:tr w:rsidR="004D3F4C" w:rsidRPr="004D3F4C" w14:paraId="1B24E4FF" w14:textId="77777777" w:rsidTr="0003181B">
        <w:tc>
          <w:tcPr>
            <w:tcW w:w="4814" w:type="dxa"/>
          </w:tcPr>
          <w:p w14:paraId="217965F6" w14:textId="77777777" w:rsidR="004D3F4C" w:rsidRPr="004D3F4C" w:rsidRDefault="004D3F4C" w:rsidP="0003181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F4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814" w:type="dxa"/>
          </w:tcPr>
          <w:p w14:paraId="49494690" w14:textId="34D323F7" w:rsidR="004D3F4C" w:rsidRPr="004D3F4C" w:rsidRDefault="006C6071" w:rsidP="004D3F4C">
            <w:pPr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4D3F4C" w:rsidRPr="004D3F4C" w14:paraId="7735F85C" w14:textId="77777777" w:rsidTr="0003181B">
        <w:tc>
          <w:tcPr>
            <w:tcW w:w="4814" w:type="dxa"/>
          </w:tcPr>
          <w:p w14:paraId="7171C694" w14:textId="77777777" w:rsidR="004D3F4C" w:rsidRPr="004D3F4C" w:rsidRDefault="004D3F4C" w:rsidP="0003181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F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814" w:type="dxa"/>
          </w:tcPr>
          <w:p w14:paraId="34DC0198" w14:textId="5A273CA9" w:rsidR="004D3F4C" w:rsidRPr="004D3F4C" w:rsidRDefault="006C6071" w:rsidP="004D3F4C">
            <w:pPr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4D3F4C" w:rsidRPr="004D3F4C" w14:paraId="7871DA4C" w14:textId="77777777" w:rsidTr="0003181B">
        <w:tc>
          <w:tcPr>
            <w:tcW w:w="4814" w:type="dxa"/>
          </w:tcPr>
          <w:p w14:paraId="6C85E0F3" w14:textId="77777777" w:rsidR="004D3F4C" w:rsidRPr="004D3F4C" w:rsidRDefault="004D3F4C" w:rsidP="0003181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F4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814" w:type="dxa"/>
          </w:tcPr>
          <w:p w14:paraId="6713AA1C" w14:textId="2FE758EC" w:rsidR="004D3F4C" w:rsidRPr="004D3F4C" w:rsidRDefault="006C6071" w:rsidP="004D3F4C">
            <w:pPr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</w:p>
        </w:tc>
      </w:tr>
      <w:tr w:rsidR="004D3F4C" w:rsidRPr="004D3F4C" w14:paraId="26BABAA8" w14:textId="77777777" w:rsidTr="0003181B">
        <w:tc>
          <w:tcPr>
            <w:tcW w:w="4814" w:type="dxa"/>
          </w:tcPr>
          <w:p w14:paraId="42D0858D" w14:textId="77777777" w:rsidR="004D3F4C" w:rsidRPr="004D3F4C" w:rsidRDefault="004D3F4C" w:rsidP="0003181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F4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814" w:type="dxa"/>
          </w:tcPr>
          <w:p w14:paraId="54A05A72" w14:textId="77777777" w:rsidR="004D3F4C" w:rsidRPr="004D3F4C" w:rsidRDefault="004D3F4C" w:rsidP="004D3F4C">
            <w:pPr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F4C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4D3F4C" w:rsidRPr="004D3F4C" w14:paraId="386E5E9C" w14:textId="77777777" w:rsidTr="0003181B">
        <w:tc>
          <w:tcPr>
            <w:tcW w:w="4814" w:type="dxa"/>
          </w:tcPr>
          <w:p w14:paraId="64978071" w14:textId="77777777" w:rsidR="004D3F4C" w:rsidRPr="004D3F4C" w:rsidRDefault="004D3F4C" w:rsidP="0003181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F4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814" w:type="dxa"/>
          </w:tcPr>
          <w:p w14:paraId="23275ED9" w14:textId="311FD219" w:rsidR="004D3F4C" w:rsidRPr="004D3F4C" w:rsidRDefault="006C6071" w:rsidP="004D3F4C">
            <w:pPr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4D3F4C" w:rsidRPr="004D3F4C" w14:paraId="26510C08" w14:textId="77777777" w:rsidTr="0003181B">
        <w:tc>
          <w:tcPr>
            <w:tcW w:w="4814" w:type="dxa"/>
          </w:tcPr>
          <w:p w14:paraId="7D304DDA" w14:textId="77777777" w:rsidR="004D3F4C" w:rsidRPr="004D3F4C" w:rsidRDefault="004D3F4C" w:rsidP="0003181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F4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814" w:type="dxa"/>
          </w:tcPr>
          <w:p w14:paraId="41279377" w14:textId="2254E5DC" w:rsidR="004D3F4C" w:rsidRPr="004D3F4C" w:rsidRDefault="006C6071" w:rsidP="004D3F4C">
            <w:pPr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4D3F4C" w:rsidRPr="004D3F4C" w14:paraId="3DE4BEC8" w14:textId="77777777" w:rsidTr="0003181B">
        <w:tc>
          <w:tcPr>
            <w:tcW w:w="4814" w:type="dxa"/>
          </w:tcPr>
          <w:p w14:paraId="0E47538B" w14:textId="77777777" w:rsidR="004D3F4C" w:rsidRPr="004D3F4C" w:rsidRDefault="004D3F4C" w:rsidP="0003181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F4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814" w:type="dxa"/>
          </w:tcPr>
          <w:p w14:paraId="615CBDA8" w14:textId="5DB5F60F" w:rsidR="004D3F4C" w:rsidRPr="004D3F4C" w:rsidRDefault="006C6071" w:rsidP="004D3F4C">
            <w:pPr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  <w:tr w:rsidR="004D3F4C" w:rsidRPr="004D3F4C" w14:paraId="2E2A3B4F" w14:textId="77777777" w:rsidTr="0003181B">
        <w:tc>
          <w:tcPr>
            <w:tcW w:w="4814" w:type="dxa"/>
          </w:tcPr>
          <w:p w14:paraId="0B77D5F4" w14:textId="77777777" w:rsidR="004D3F4C" w:rsidRPr="004D3F4C" w:rsidRDefault="004D3F4C" w:rsidP="0003181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F4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814" w:type="dxa"/>
          </w:tcPr>
          <w:p w14:paraId="0F579635" w14:textId="2494C33A" w:rsidR="004D3F4C" w:rsidRPr="004D3F4C" w:rsidRDefault="006C6071" w:rsidP="004D3F4C">
            <w:pPr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4D3F4C" w:rsidRPr="004D3F4C" w14:paraId="4609C3C3" w14:textId="77777777" w:rsidTr="0003181B">
        <w:tc>
          <w:tcPr>
            <w:tcW w:w="4814" w:type="dxa"/>
          </w:tcPr>
          <w:p w14:paraId="25320730" w14:textId="77777777" w:rsidR="004D3F4C" w:rsidRPr="004D3F4C" w:rsidRDefault="004D3F4C" w:rsidP="0003181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F4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814" w:type="dxa"/>
          </w:tcPr>
          <w:p w14:paraId="0B4A8CD7" w14:textId="2946B2BD" w:rsidR="004D3F4C" w:rsidRPr="004D3F4C" w:rsidRDefault="006C6071" w:rsidP="004D3F4C">
            <w:pPr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</w:p>
        </w:tc>
      </w:tr>
      <w:tr w:rsidR="004D3F4C" w:rsidRPr="004D3F4C" w14:paraId="2BE58F52" w14:textId="77777777" w:rsidTr="0003181B">
        <w:tc>
          <w:tcPr>
            <w:tcW w:w="4814" w:type="dxa"/>
          </w:tcPr>
          <w:p w14:paraId="7FA7D765" w14:textId="77777777" w:rsidR="004D3F4C" w:rsidRPr="004D3F4C" w:rsidRDefault="004D3F4C" w:rsidP="0003181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F4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814" w:type="dxa"/>
          </w:tcPr>
          <w:p w14:paraId="64FF2970" w14:textId="1F0C225E" w:rsidR="004D3F4C" w:rsidRPr="004D3F4C" w:rsidRDefault="006C6071" w:rsidP="004D3F4C">
            <w:pPr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4D3F4C" w:rsidRPr="004D3F4C" w14:paraId="62CFEE53" w14:textId="77777777" w:rsidTr="0003181B">
        <w:tc>
          <w:tcPr>
            <w:tcW w:w="4814" w:type="dxa"/>
          </w:tcPr>
          <w:p w14:paraId="20B80A44" w14:textId="77777777" w:rsidR="004D3F4C" w:rsidRPr="004D3F4C" w:rsidRDefault="004D3F4C" w:rsidP="0003181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F4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814" w:type="dxa"/>
          </w:tcPr>
          <w:p w14:paraId="4F6EA580" w14:textId="23870995" w:rsidR="004D3F4C" w:rsidRPr="004D3F4C" w:rsidRDefault="006C6071" w:rsidP="004D3F4C">
            <w:pPr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4D3F4C" w:rsidRPr="004D3F4C" w14:paraId="70EC047D" w14:textId="77777777" w:rsidTr="0003181B">
        <w:tc>
          <w:tcPr>
            <w:tcW w:w="4814" w:type="dxa"/>
          </w:tcPr>
          <w:p w14:paraId="5DF6C349" w14:textId="77777777" w:rsidR="004D3F4C" w:rsidRPr="004D3F4C" w:rsidRDefault="004D3F4C" w:rsidP="0003181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F4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814" w:type="dxa"/>
          </w:tcPr>
          <w:p w14:paraId="5EAEBF41" w14:textId="752096C5" w:rsidR="006C6071" w:rsidRPr="004D3F4C" w:rsidRDefault="006C6071" w:rsidP="006C6071">
            <w:pPr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4D3F4C" w:rsidRPr="004D3F4C" w14:paraId="7E01BB08" w14:textId="77777777" w:rsidTr="0003181B">
        <w:tc>
          <w:tcPr>
            <w:tcW w:w="4814" w:type="dxa"/>
          </w:tcPr>
          <w:p w14:paraId="2975347C" w14:textId="77777777" w:rsidR="004D3F4C" w:rsidRPr="004D3F4C" w:rsidRDefault="004D3F4C" w:rsidP="0003181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F4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814" w:type="dxa"/>
          </w:tcPr>
          <w:p w14:paraId="106B434E" w14:textId="1CE4C061" w:rsidR="004D3F4C" w:rsidRPr="004D3F4C" w:rsidRDefault="006C6071" w:rsidP="004D3F4C">
            <w:pPr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4D3F4C" w:rsidRPr="004D3F4C" w14:paraId="69803224" w14:textId="77777777" w:rsidTr="0003181B">
        <w:tc>
          <w:tcPr>
            <w:tcW w:w="4814" w:type="dxa"/>
          </w:tcPr>
          <w:p w14:paraId="23712ED9" w14:textId="77777777" w:rsidR="004D3F4C" w:rsidRPr="004D3F4C" w:rsidRDefault="004D3F4C" w:rsidP="0003181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F4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814" w:type="dxa"/>
          </w:tcPr>
          <w:p w14:paraId="481F07EF" w14:textId="51413F4A" w:rsidR="004D3F4C" w:rsidRPr="004D3F4C" w:rsidRDefault="006C6071" w:rsidP="004D3F4C">
            <w:pPr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4D3F4C" w:rsidRPr="004D3F4C" w14:paraId="27B65E8B" w14:textId="77777777" w:rsidTr="0003181B">
        <w:tc>
          <w:tcPr>
            <w:tcW w:w="4814" w:type="dxa"/>
          </w:tcPr>
          <w:p w14:paraId="76107281" w14:textId="77777777" w:rsidR="004D3F4C" w:rsidRPr="004D3F4C" w:rsidRDefault="004D3F4C" w:rsidP="0003181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F4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814" w:type="dxa"/>
          </w:tcPr>
          <w:p w14:paraId="7005C07D" w14:textId="79047434" w:rsidR="004D3F4C" w:rsidRPr="004D3F4C" w:rsidRDefault="006C6071" w:rsidP="004D3F4C">
            <w:pPr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4D3F4C" w:rsidRPr="004D3F4C" w14:paraId="5A5428E2" w14:textId="77777777" w:rsidTr="0003181B">
        <w:tc>
          <w:tcPr>
            <w:tcW w:w="4814" w:type="dxa"/>
          </w:tcPr>
          <w:p w14:paraId="1A55B9F7" w14:textId="77777777" w:rsidR="004D3F4C" w:rsidRPr="004D3F4C" w:rsidRDefault="004D3F4C" w:rsidP="0003181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F4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814" w:type="dxa"/>
          </w:tcPr>
          <w:p w14:paraId="65CBE66F" w14:textId="617042A3" w:rsidR="004D3F4C" w:rsidRPr="004D3F4C" w:rsidRDefault="006C6071" w:rsidP="004D3F4C">
            <w:pPr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4D3F4C" w:rsidRPr="004D3F4C" w14:paraId="6298B18E" w14:textId="77777777" w:rsidTr="0003181B">
        <w:tc>
          <w:tcPr>
            <w:tcW w:w="4814" w:type="dxa"/>
          </w:tcPr>
          <w:p w14:paraId="69B149E7" w14:textId="77777777" w:rsidR="004D3F4C" w:rsidRPr="004D3F4C" w:rsidRDefault="004D3F4C" w:rsidP="0003181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F4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814" w:type="dxa"/>
          </w:tcPr>
          <w:p w14:paraId="516D2106" w14:textId="5ED8462D" w:rsidR="004D3F4C" w:rsidRPr="004D3F4C" w:rsidRDefault="006C6071" w:rsidP="004D3F4C">
            <w:pPr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</w:tr>
      <w:tr w:rsidR="004D3F4C" w:rsidRPr="004D3F4C" w14:paraId="2557E5AD" w14:textId="77777777" w:rsidTr="0003181B">
        <w:tc>
          <w:tcPr>
            <w:tcW w:w="4814" w:type="dxa"/>
          </w:tcPr>
          <w:p w14:paraId="16E06E47" w14:textId="77777777" w:rsidR="004D3F4C" w:rsidRPr="004D3F4C" w:rsidRDefault="004D3F4C" w:rsidP="0003181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F4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814" w:type="dxa"/>
          </w:tcPr>
          <w:p w14:paraId="3AF35D87" w14:textId="396B2787" w:rsidR="004D3F4C" w:rsidRPr="004D3F4C" w:rsidRDefault="006C6071" w:rsidP="004D3F4C">
            <w:pPr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</w:p>
        </w:tc>
      </w:tr>
    </w:tbl>
    <w:p w14:paraId="4F2C8C9B" w14:textId="77777777" w:rsidR="004D3F4C" w:rsidRPr="004D3F4C" w:rsidRDefault="004D3F4C">
      <w:pPr>
        <w:rPr>
          <w:rFonts w:ascii="Times New Roman" w:hAnsi="Times New Roman" w:cs="Times New Roman"/>
          <w:sz w:val="24"/>
          <w:szCs w:val="24"/>
        </w:rPr>
      </w:pPr>
    </w:p>
    <w:sectPr w:rsidR="004D3F4C" w:rsidRPr="004D3F4C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985B8" w14:textId="77777777" w:rsidR="00E01469" w:rsidRDefault="00E01469" w:rsidP="00606DD7">
      <w:pPr>
        <w:spacing w:line="240" w:lineRule="auto"/>
      </w:pPr>
      <w:r>
        <w:separator/>
      </w:r>
    </w:p>
  </w:endnote>
  <w:endnote w:type="continuationSeparator" w:id="0">
    <w:p w14:paraId="6FCB0D55" w14:textId="77777777" w:rsidR="00E01469" w:rsidRDefault="00E01469" w:rsidP="00606D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 Pro Cond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 Pro Cond Semibold">
    <w:altName w:val="Calibri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0927103"/>
      <w:docPartObj>
        <w:docPartGallery w:val="Page Numbers (Bottom of Page)"/>
        <w:docPartUnique/>
      </w:docPartObj>
    </w:sdtPr>
    <w:sdtContent>
      <w:p w14:paraId="212089CF" w14:textId="4F6B3C84" w:rsidR="00606DD7" w:rsidRDefault="00606DD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973CB3" w14:textId="77777777" w:rsidR="00606DD7" w:rsidRDefault="00606D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B731B" w14:textId="77777777" w:rsidR="00E01469" w:rsidRDefault="00E01469" w:rsidP="00606DD7">
      <w:pPr>
        <w:spacing w:line="240" w:lineRule="auto"/>
      </w:pPr>
      <w:r>
        <w:separator/>
      </w:r>
    </w:p>
  </w:footnote>
  <w:footnote w:type="continuationSeparator" w:id="0">
    <w:p w14:paraId="43A63115" w14:textId="77777777" w:rsidR="00E01469" w:rsidRDefault="00E01469" w:rsidP="00606D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D16CF"/>
    <w:multiLevelType w:val="hybridMultilevel"/>
    <w:tmpl w:val="ABE863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C0628"/>
    <w:multiLevelType w:val="hybridMultilevel"/>
    <w:tmpl w:val="87682BF0"/>
    <w:lvl w:ilvl="0" w:tplc="FD569024">
      <w:start w:val="1"/>
      <w:numFmt w:val="decimal"/>
      <w:pStyle w:val="Titolo2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275367">
    <w:abstractNumId w:val="1"/>
  </w:num>
  <w:num w:numId="2" w16cid:durableId="91612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D7"/>
    <w:rsid w:val="0036494B"/>
    <w:rsid w:val="004D3F4C"/>
    <w:rsid w:val="00606DD7"/>
    <w:rsid w:val="00667DB1"/>
    <w:rsid w:val="006C6071"/>
    <w:rsid w:val="007738DB"/>
    <w:rsid w:val="007F63CE"/>
    <w:rsid w:val="0083133E"/>
    <w:rsid w:val="009D7E78"/>
    <w:rsid w:val="00A152DD"/>
    <w:rsid w:val="00AB50BD"/>
    <w:rsid w:val="00B06842"/>
    <w:rsid w:val="00B7583F"/>
    <w:rsid w:val="00C00261"/>
    <w:rsid w:val="00CF7BB7"/>
    <w:rsid w:val="00E01469"/>
    <w:rsid w:val="00E67514"/>
    <w:rsid w:val="00FA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5251D"/>
  <w15:chartTrackingRefBased/>
  <w15:docId w15:val="{6B14B9F0-37FB-4B5F-9D32-5914209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DD7"/>
    <w:pPr>
      <w:spacing w:after="0"/>
      <w:ind w:firstLine="426"/>
    </w:pPr>
    <w:rPr>
      <w:rFonts w:ascii="Verdana Pro Cond" w:hAnsi="Verdana Pro Cond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6D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606DD7"/>
    <w:pPr>
      <w:keepNext w:val="0"/>
      <w:keepLines w:val="0"/>
      <w:numPr>
        <w:numId w:val="1"/>
      </w:numPr>
      <w:spacing w:before="400" w:after="100"/>
      <w:ind w:left="426" w:hanging="426"/>
      <w:outlineLvl w:val="1"/>
    </w:pPr>
    <w:rPr>
      <w:rFonts w:ascii="Verdana Pro Cond Semibold" w:eastAsiaTheme="minorHAnsi" w:hAnsi="Verdana Pro Cond Semibold" w:cstheme="minorBidi"/>
      <w:b/>
      <w:iCs/>
      <w:color w:val="auto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06DD7"/>
    <w:rPr>
      <w:rFonts w:ascii="Verdana Pro Cond Semibold" w:hAnsi="Verdana Pro Cond Semibold"/>
      <w:b/>
      <w:i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6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606DD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DD7"/>
    <w:rPr>
      <w:rFonts w:ascii="Verdana Pro Cond" w:hAnsi="Verdana Pro Cond"/>
    </w:rPr>
  </w:style>
  <w:style w:type="paragraph" w:styleId="Pidipagina">
    <w:name w:val="footer"/>
    <w:basedOn w:val="Normale"/>
    <w:link w:val="PidipaginaCarattere"/>
    <w:uiPriority w:val="99"/>
    <w:unhideWhenUsed/>
    <w:rsid w:val="00606DD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DD7"/>
    <w:rPr>
      <w:rFonts w:ascii="Verdana Pro Cond" w:hAnsi="Verdana Pro Cond"/>
    </w:rPr>
  </w:style>
  <w:style w:type="table" w:styleId="Grigliatabella">
    <w:name w:val="Table Grid"/>
    <w:basedOn w:val="Tabellanormale"/>
    <w:uiPriority w:val="39"/>
    <w:rsid w:val="004D3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D3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Diletta Tega</dc:creator>
  <cp:keywords/>
  <dc:description/>
  <cp:lastModifiedBy>PFB</cp:lastModifiedBy>
  <cp:revision>7</cp:revision>
  <dcterms:created xsi:type="dcterms:W3CDTF">2022-11-23T14:25:00Z</dcterms:created>
  <dcterms:modified xsi:type="dcterms:W3CDTF">2025-11-20T16:09:00Z</dcterms:modified>
</cp:coreProperties>
</file>